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D14" w:rsidRPr="00E57637" w:rsidRDefault="00643D14" w:rsidP="00643D14">
                            <w:pPr>
                              <w:spacing w:line="276" w:lineRule="auto"/>
                              <w:rPr>
                                <w:rFonts w:asciiTheme="majorHAnsi" w:hAnsiTheme="majorHAnsi" w:cs="Arial"/>
                                <w:b/>
                                <w:bCs/>
                                <w:color w:val="0D0D0D" w:themeColor="text1" w:themeTint="F2"/>
                                <w:sz w:val="36"/>
                                <w:szCs w:val="22"/>
                              </w:rPr>
                            </w:pPr>
                            <w:r w:rsidRPr="00E57637">
                              <w:rPr>
                                <w:rFonts w:asciiTheme="majorHAnsi" w:hAnsiTheme="majorHAnsi" w:cs="Arial"/>
                                <w:b/>
                                <w:bCs/>
                                <w:color w:val="0D0D0D" w:themeColor="text1" w:themeTint="F2"/>
                                <w:sz w:val="36"/>
                                <w:szCs w:val="22"/>
                              </w:rPr>
                              <w:t xml:space="preserve">REPORT </w:t>
                            </w:r>
                            <w:r w:rsidRPr="00E57637">
                              <w:rPr>
                                <w:rFonts w:asciiTheme="majorHAnsi" w:hAnsiTheme="majorHAnsi" w:cs="Arial"/>
                                <w:b/>
                                <w:bCs/>
                                <w:color w:val="0D0D0D" w:themeColor="text1" w:themeTint="F2"/>
                                <w:sz w:val="36"/>
                                <w:szCs w:val="40"/>
                              </w:rPr>
                              <w:t>No.</w:t>
                            </w:r>
                            <w:r w:rsidRPr="00E57637">
                              <w:rPr>
                                <w:rFonts w:asciiTheme="majorHAnsi" w:hAnsiTheme="majorHAnsi" w:cs="Arial"/>
                                <w:b/>
                                <w:bCs/>
                                <w:color w:val="0D0D0D" w:themeColor="text1" w:themeTint="F2"/>
                                <w:sz w:val="36"/>
                                <w:szCs w:val="22"/>
                              </w:rPr>
                              <w:t xml:space="preserve"> </w:t>
                            </w:r>
                            <w:r>
                              <w:rPr>
                                <w:rFonts w:asciiTheme="majorHAnsi" w:hAnsiTheme="majorHAnsi" w:cs="Arial"/>
                                <w:b/>
                                <w:bCs/>
                                <w:color w:val="0D0D0D" w:themeColor="text1" w:themeTint="F2"/>
                                <w:sz w:val="36"/>
                                <w:szCs w:val="22"/>
                              </w:rPr>
                              <w:t>26</w:t>
                            </w:r>
                            <w:r w:rsidRPr="00E57637">
                              <w:rPr>
                                <w:rFonts w:asciiTheme="majorHAnsi" w:hAnsiTheme="majorHAnsi" w:cs="Arial"/>
                                <w:b/>
                                <w:bCs/>
                                <w:color w:val="0D0D0D" w:themeColor="text1" w:themeTint="F2"/>
                                <w:sz w:val="36"/>
                                <w:szCs w:val="22"/>
                              </w:rPr>
                              <w:t>/16</w:t>
                            </w:r>
                          </w:p>
                          <w:p w:rsidR="00643D14" w:rsidRPr="00E57637" w:rsidRDefault="00643D14" w:rsidP="00643D14">
                            <w:pPr>
                              <w:spacing w:line="276" w:lineRule="auto"/>
                              <w:rPr>
                                <w:rFonts w:asciiTheme="majorHAnsi" w:hAnsiTheme="majorHAnsi" w:cs="Arial"/>
                                <w:b/>
                                <w:color w:val="0D0D0D" w:themeColor="text1" w:themeTint="F2"/>
                                <w:sz w:val="36"/>
                                <w:szCs w:val="22"/>
                              </w:rPr>
                            </w:pPr>
                            <w:r w:rsidRPr="00E57637">
                              <w:rPr>
                                <w:rFonts w:asciiTheme="majorHAnsi" w:hAnsiTheme="majorHAnsi" w:cs="Arial"/>
                                <w:b/>
                                <w:color w:val="0D0D0D" w:themeColor="text1" w:themeTint="F2"/>
                                <w:sz w:val="36"/>
                                <w:szCs w:val="22"/>
                              </w:rPr>
                              <w:t xml:space="preserve">PETITION 932-03 </w:t>
                            </w:r>
                          </w:p>
                          <w:p w:rsidR="00643D14" w:rsidRPr="00E57637" w:rsidRDefault="00643D14" w:rsidP="00643D14">
                            <w:pPr>
                              <w:spacing w:line="276" w:lineRule="auto"/>
                              <w:rPr>
                                <w:rFonts w:asciiTheme="majorHAnsi" w:hAnsiTheme="majorHAnsi" w:cs="Arial"/>
                                <w:color w:val="0D0D0D" w:themeColor="text1" w:themeTint="F2"/>
                                <w:szCs w:val="22"/>
                              </w:rPr>
                            </w:pPr>
                            <w:r w:rsidRPr="00E57637">
                              <w:rPr>
                                <w:rFonts w:asciiTheme="majorHAnsi" w:hAnsiTheme="majorHAnsi" w:cs="Arial"/>
                                <w:color w:val="0D0D0D" w:themeColor="text1" w:themeTint="F2"/>
                                <w:szCs w:val="22"/>
                              </w:rPr>
                              <w:t>REPORT ON INADMISSIBILITY</w:t>
                            </w:r>
                          </w:p>
                          <w:p w:rsidR="00643D14" w:rsidRPr="00E57637" w:rsidRDefault="00643D14" w:rsidP="00643D14">
                            <w:pPr>
                              <w:spacing w:line="276" w:lineRule="auto"/>
                              <w:rPr>
                                <w:rFonts w:asciiTheme="majorHAnsi" w:hAnsiTheme="majorHAnsi" w:cs="Arial"/>
                                <w:color w:val="0D0D0D" w:themeColor="text1" w:themeTint="F2"/>
                                <w:szCs w:val="22"/>
                              </w:rPr>
                            </w:pPr>
                            <w:bookmarkStart w:id="0" w:name="_ftnref1"/>
                          </w:p>
                          <w:p w:rsidR="00643D14" w:rsidRPr="0010736F" w:rsidRDefault="00643D14" w:rsidP="00643D1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RÓMULO JONÁS PONCE SANTAMARÍA</w:t>
                            </w:r>
                          </w:p>
                          <w:bookmarkEnd w:id="0"/>
                          <w:p w:rsidR="00643D14" w:rsidRPr="0010736F" w:rsidRDefault="00643D14" w:rsidP="00643D14">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ERU</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643D14" w:rsidRPr="00E57637" w:rsidRDefault="00643D14" w:rsidP="00643D14">
                      <w:pPr>
                        <w:spacing w:line="276" w:lineRule="auto"/>
                        <w:rPr>
                          <w:rFonts w:asciiTheme="majorHAnsi" w:hAnsiTheme="majorHAnsi" w:cs="Arial"/>
                          <w:b/>
                          <w:bCs/>
                          <w:color w:val="0D0D0D" w:themeColor="text1" w:themeTint="F2"/>
                          <w:sz w:val="36"/>
                          <w:szCs w:val="22"/>
                        </w:rPr>
                      </w:pPr>
                      <w:r w:rsidRPr="00E57637">
                        <w:rPr>
                          <w:rFonts w:asciiTheme="majorHAnsi" w:hAnsiTheme="majorHAnsi" w:cs="Arial"/>
                          <w:b/>
                          <w:bCs/>
                          <w:color w:val="0D0D0D" w:themeColor="text1" w:themeTint="F2"/>
                          <w:sz w:val="36"/>
                          <w:szCs w:val="22"/>
                        </w:rPr>
                        <w:t xml:space="preserve">REPORT </w:t>
                      </w:r>
                      <w:r w:rsidRPr="00E57637">
                        <w:rPr>
                          <w:rFonts w:asciiTheme="majorHAnsi" w:hAnsiTheme="majorHAnsi" w:cs="Arial"/>
                          <w:b/>
                          <w:bCs/>
                          <w:color w:val="0D0D0D" w:themeColor="text1" w:themeTint="F2"/>
                          <w:sz w:val="36"/>
                          <w:szCs w:val="40"/>
                        </w:rPr>
                        <w:t>No.</w:t>
                      </w:r>
                      <w:r w:rsidRPr="00E57637">
                        <w:rPr>
                          <w:rFonts w:asciiTheme="majorHAnsi" w:hAnsiTheme="majorHAnsi" w:cs="Arial"/>
                          <w:b/>
                          <w:bCs/>
                          <w:color w:val="0D0D0D" w:themeColor="text1" w:themeTint="F2"/>
                          <w:sz w:val="36"/>
                          <w:szCs w:val="22"/>
                        </w:rPr>
                        <w:t xml:space="preserve"> </w:t>
                      </w:r>
                      <w:r>
                        <w:rPr>
                          <w:rFonts w:asciiTheme="majorHAnsi" w:hAnsiTheme="majorHAnsi" w:cs="Arial"/>
                          <w:b/>
                          <w:bCs/>
                          <w:color w:val="0D0D0D" w:themeColor="text1" w:themeTint="F2"/>
                          <w:sz w:val="36"/>
                          <w:szCs w:val="22"/>
                        </w:rPr>
                        <w:t>26</w:t>
                      </w:r>
                      <w:r w:rsidRPr="00E57637">
                        <w:rPr>
                          <w:rFonts w:asciiTheme="majorHAnsi" w:hAnsiTheme="majorHAnsi" w:cs="Arial"/>
                          <w:b/>
                          <w:bCs/>
                          <w:color w:val="0D0D0D" w:themeColor="text1" w:themeTint="F2"/>
                          <w:sz w:val="36"/>
                          <w:szCs w:val="22"/>
                        </w:rPr>
                        <w:t>/16</w:t>
                      </w:r>
                    </w:p>
                    <w:p w:rsidR="00643D14" w:rsidRPr="00E57637" w:rsidRDefault="00643D14" w:rsidP="00643D14">
                      <w:pPr>
                        <w:spacing w:line="276" w:lineRule="auto"/>
                        <w:rPr>
                          <w:rFonts w:asciiTheme="majorHAnsi" w:hAnsiTheme="majorHAnsi" w:cs="Arial"/>
                          <w:b/>
                          <w:color w:val="0D0D0D" w:themeColor="text1" w:themeTint="F2"/>
                          <w:sz w:val="36"/>
                          <w:szCs w:val="22"/>
                        </w:rPr>
                      </w:pPr>
                      <w:r w:rsidRPr="00E57637">
                        <w:rPr>
                          <w:rFonts w:asciiTheme="majorHAnsi" w:hAnsiTheme="majorHAnsi" w:cs="Arial"/>
                          <w:b/>
                          <w:color w:val="0D0D0D" w:themeColor="text1" w:themeTint="F2"/>
                          <w:sz w:val="36"/>
                          <w:szCs w:val="22"/>
                        </w:rPr>
                        <w:t xml:space="preserve">PETITION 932-03 </w:t>
                      </w:r>
                    </w:p>
                    <w:p w:rsidR="00643D14" w:rsidRPr="00E57637" w:rsidRDefault="00643D14" w:rsidP="00643D14">
                      <w:pPr>
                        <w:spacing w:line="276" w:lineRule="auto"/>
                        <w:rPr>
                          <w:rFonts w:asciiTheme="majorHAnsi" w:hAnsiTheme="majorHAnsi" w:cs="Arial"/>
                          <w:color w:val="0D0D0D" w:themeColor="text1" w:themeTint="F2"/>
                          <w:szCs w:val="22"/>
                        </w:rPr>
                      </w:pPr>
                      <w:r w:rsidRPr="00E57637">
                        <w:rPr>
                          <w:rFonts w:asciiTheme="majorHAnsi" w:hAnsiTheme="majorHAnsi" w:cs="Arial"/>
                          <w:color w:val="0D0D0D" w:themeColor="text1" w:themeTint="F2"/>
                          <w:szCs w:val="22"/>
                        </w:rPr>
                        <w:t>REPORT ON INADMISSIBILITY</w:t>
                      </w:r>
                    </w:p>
                    <w:p w:rsidR="00643D14" w:rsidRPr="00E57637" w:rsidRDefault="00643D14" w:rsidP="00643D14">
                      <w:pPr>
                        <w:spacing w:line="276" w:lineRule="auto"/>
                        <w:rPr>
                          <w:rFonts w:asciiTheme="majorHAnsi" w:hAnsiTheme="majorHAnsi" w:cs="Arial"/>
                          <w:color w:val="0D0D0D" w:themeColor="text1" w:themeTint="F2"/>
                          <w:szCs w:val="22"/>
                        </w:rPr>
                      </w:pPr>
                      <w:bookmarkStart w:id="1" w:name="_ftnref1"/>
                    </w:p>
                    <w:p w:rsidR="00643D14" w:rsidRPr="0010736F" w:rsidRDefault="00643D14" w:rsidP="00643D1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RÓMULO JONÁS PONCE SANTAMARÍA</w:t>
                      </w:r>
                    </w:p>
                    <w:bookmarkEnd w:id="1"/>
                    <w:p w:rsidR="00643D14" w:rsidRPr="0010736F" w:rsidRDefault="00643D14" w:rsidP="00643D14">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ERU</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897506" w:rsidRDefault="00627C9F" w:rsidP="002C1641">
                            <w:pPr>
                              <w:jc w:val="right"/>
                              <w:rPr>
                                <w:rFonts w:asciiTheme="minorHAnsi" w:hAnsiTheme="minorHAnsi"/>
                                <w:color w:val="FFFFFF" w:themeColor="background1"/>
                                <w:sz w:val="22"/>
                                <w:lang w:val="pt-BR"/>
                              </w:rPr>
                            </w:pPr>
                            <w:r w:rsidRPr="00897506">
                              <w:rPr>
                                <w:rFonts w:asciiTheme="minorHAnsi" w:hAnsiTheme="minorHAnsi"/>
                                <w:color w:val="FFFFFF" w:themeColor="background1"/>
                                <w:sz w:val="22"/>
                                <w:lang w:val="pt-BR"/>
                              </w:rPr>
                              <w:t>OEA/Ser.L/V/II.15</w:t>
                            </w:r>
                            <w:r w:rsidR="00643D14" w:rsidRPr="00897506">
                              <w:rPr>
                                <w:rFonts w:asciiTheme="minorHAnsi" w:hAnsiTheme="minorHAnsi"/>
                                <w:color w:val="FFFFFF" w:themeColor="background1"/>
                                <w:sz w:val="22"/>
                                <w:lang w:val="pt-BR"/>
                              </w:rPr>
                              <w:t>7</w:t>
                            </w:r>
                          </w:p>
                          <w:p w:rsidR="00627C9F" w:rsidRPr="00897506" w:rsidRDefault="00627C9F" w:rsidP="002C1641">
                            <w:pPr>
                              <w:jc w:val="right"/>
                              <w:rPr>
                                <w:rFonts w:asciiTheme="minorHAnsi" w:hAnsiTheme="minorHAnsi"/>
                                <w:color w:val="FFFFFF" w:themeColor="background1"/>
                                <w:sz w:val="22"/>
                                <w:lang w:val="pt-BR"/>
                              </w:rPr>
                            </w:pPr>
                            <w:r w:rsidRPr="00897506">
                              <w:rPr>
                                <w:rFonts w:asciiTheme="minorHAnsi" w:hAnsiTheme="minorHAnsi"/>
                                <w:color w:val="FFFFFF" w:themeColor="background1"/>
                                <w:sz w:val="22"/>
                                <w:lang w:val="pt-BR"/>
                              </w:rPr>
                              <w:t xml:space="preserve">Doc. </w:t>
                            </w:r>
                            <w:r w:rsidR="00643D14" w:rsidRPr="00897506">
                              <w:rPr>
                                <w:rFonts w:asciiTheme="minorHAnsi" w:hAnsiTheme="minorHAnsi"/>
                                <w:color w:val="FFFFFF" w:themeColor="background1"/>
                                <w:sz w:val="22"/>
                                <w:lang w:val="pt-BR"/>
                              </w:rPr>
                              <w:t>30</w:t>
                            </w:r>
                          </w:p>
                          <w:p w:rsidR="00627C9F" w:rsidRPr="004B7EB6" w:rsidRDefault="00643D14"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706D3C">
                              <w:rPr>
                                <w:rFonts w:asciiTheme="minorHAnsi" w:hAnsiTheme="minorHAnsi"/>
                                <w:color w:val="FFFFFF" w:themeColor="background1"/>
                                <w:sz w:val="22"/>
                              </w:rPr>
                              <w:t xml:space="preserve"> 2016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06D3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897506" w:rsidRDefault="00627C9F" w:rsidP="002C1641">
                      <w:pPr>
                        <w:jc w:val="right"/>
                        <w:rPr>
                          <w:rFonts w:asciiTheme="minorHAnsi" w:hAnsiTheme="minorHAnsi"/>
                          <w:color w:val="FFFFFF" w:themeColor="background1"/>
                          <w:sz w:val="22"/>
                          <w:lang w:val="pt-BR"/>
                        </w:rPr>
                      </w:pPr>
                      <w:r w:rsidRPr="00897506">
                        <w:rPr>
                          <w:rFonts w:asciiTheme="minorHAnsi" w:hAnsiTheme="minorHAnsi"/>
                          <w:color w:val="FFFFFF" w:themeColor="background1"/>
                          <w:sz w:val="22"/>
                          <w:lang w:val="pt-BR"/>
                        </w:rPr>
                        <w:t>OEA/Ser.L/V/II.15</w:t>
                      </w:r>
                      <w:r w:rsidR="00643D14" w:rsidRPr="00897506">
                        <w:rPr>
                          <w:rFonts w:asciiTheme="minorHAnsi" w:hAnsiTheme="minorHAnsi"/>
                          <w:color w:val="FFFFFF" w:themeColor="background1"/>
                          <w:sz w:val="22"/>
                          <w:lang w:val="pt-BR"/>
                        </w:rPr>
                        <w:t>7</w:t>
                      </w:r>
                    </w:p>
                    <w:p w:rsidR="00627C9F" w:rsidRPr="00897506" w:rsidRDefault="00627C9F" w:rsidP="002C1641">
                      <w:pPr>
                        <w:jc w:val="right"/>
                        <w:rPr>
                          <w:rFonts w:asciiTheme="minorHAnsi" w:hAnsiTheme="minorHAnsi"/>
                          <w:color w:val="FFFFFF" w:themeColor="background1"/>
                          <w:sz w:val="22"/>
                          <w:lang w:val="pt-BR"/>
                        </w:rPr>
                      </w:pPr>
                      <w:r w:rsidRPr="00897506">
                        <w:rPr>
                          <w:rFonts w:asciiTheme="minorHAnsi" w:hAnsiTheme="minorHAnsi"/>
                          <w:color w:val="FFFFFF" w:themeColor="background1"/>
                          <w:sz w:val="22"/>
                          <w:lang w:val="pt-BR"/>
                        </w:rPr>
                        <w:t xml:space="preserve">Doc. </w:t>
                      </w:r>
                      <w:r w:rsidR="00643D14" w:rsidRPr="00897506">
                        <w:rPr>
                          <w:rFonts w:asciiTheme="minorHAnsi" w:hAnsiTheme="minorHAnsi"/>
                          <w:color w:val="FFFFFF" w:themeColor="background1"/>
                          <w:sz w:val="22"/>
                          <w:lang w:val="pt-BR"/>
                        </w:rPr>
                        <w:t>30</w:t>
                      </w:r>
                    </w:p>
                    <w:p w:rsidR="00627C9F" w:rsidRPr="004B7EB6" w:rsidRDefault="00643D14"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706D3C">
                        <w:rPr>
                          <w:rFonts w:asciiTheme="minorHAnsi" w:hAnsiTheme="minorHAnsi"/>
                          <w:color w:val="FFFFFF" w:themeColor="background1"/>
                          <w:sz w:val="22"/>
                        </w:rPr>
                        <w:t xml:space="preserve"> 2016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06D3C">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bookmarkStart w:id="2" w:name="_GoBack"/>
      <w:bookmarkEnd w:id="2"/>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643D14">
                              <w:rPr>
                                <w:rFonts w:asciiTheme="majorHAnsi" w:hAnsiTheme="majorHAnsi"/>
                                <w:color w:val="0D0D0D" w:themeColor="text1" w:themeTint="F2"/>
                                <w:sz w:val="18"/>
                                <w:szCs w:val="20"/>
                              </w:rPr>
                              <w:t>2065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070F3A" w:rsidRPr="003C32BC">
                              <w:rPr>
                                <w:rFonts w:asciiTheme="majorHAnsi" w:hAnsiTheme="majorHAnsi"/>
                                <w:color w:val="0D0D0D" w:themeColor="text1" w:themeTint="F2"/>
                                <w:sz w:val="18"/>
                                <w:szCs w:val="20"/>
                              </w:rPr>
                              <w:t xml:space="preserve">April </w:t>
                            </w:r>
                            <w:r w:rsidRPr="003C32BC">
                              <w:rPr>
                                <w:rFonts w:asciiTheme="majorHAnsi" w:hAnsiTheme="majorHAnsi"/>
                                <w:color w:val="0D0D0D" w:themeColor="text1" w:themeTint="F2"/>
                                <w:sz w:val="18"/>
                                <w:szCs w:val="20"/>
                              </w:rPr>
                              <w:t xml:space="preserve"> </w:t>
                            </w:r>
                            <w:r w:rsidR="00643D14">
                              <w:rPr>
                                <w:rFonts w:asciiTheme="majorHAnsi" w:hAnsiTheme="majorHAnsi"/>
                                <w:color w:val="0D0D0D" w:themeColor="text1" w:themeTint="F2"/>
                                <w:sz w:val="18"/>
                                <w:szCs w:val="20"/>
                              </w:rPr>
                              <w:t>15, 2016</w:t>
                            </w:r>
                            <w:r w:rsidR="006C5F36">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643D14">
                              <w:rPr>
                                <w:rFonts w:asciiTheme="majorHAnsi" w:hAnsiTheme="majorHAnsi" w:cs="Univers"/>
                                <w:color w:val="0D0D0D" w:themeColor="text1" w:themeTint="F2"/>
                                <w:sz w:val="18"/>
                                <w:szCs w:val="20"/>
                              </w:rPr>
                              <w:t>7</w:t>
                            </w:r>
                            <w:r w:rsidR="00643D14" w:rsidRPr="00643D14">
                              <w:rPr>
                                <w:rFonts w:asciiTheme="majorHAnsi" w:hAnsiTheme="majorHAnsi" w:cs="Univers"/>
                                <w:color w:val="0D0D0D" w:themeColor="text1" w:themeTint="F2"/>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6C5F36">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643D14">
                        <w:rPr>
                          <w:rFonts w:asciiTheme="majorHAnsi" w:hAnsiTheme="majorHAnsi"/>
                          <w:color w:val="0D0D0D" w:themeColor="text1" w:themeTint="F2"/>
                          <w:sz w:val="18"/>
                          <w:szCs w:val="20"/>
                        </w:rPr>
                        <w:t>2065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070F3A" w:rsidRPr="003C32BC">
                        <w:rPr>
                          <w:rFonts w:asciiTheme="majorHAnsi" w:hAnsiTheme="majorHAnsi"/>
                          <w:color w:val="0D0D0D" w:themeColor="text1" w:themeTint="F2"/>
                          <w:sz w:val="18"/>
                          <w:szCs w:val="20"/>
                        </w:rPr>
                        <w:t xml:space="preserve">April </w:t>
                      </w:r>
                      <w:r w:rsidRPr="003C32BC">
                        <w:rPr>
                          <w:rFonts w:asciiTheme="majorHAnsi" w:hAnsiTheme="majorHAnsi"/>
                          <w:color w:val="0D0D0D" w:themeColor="text1" w:themeTint="F2"/>
                          <w:sz w:val="18"/>
                          <w:szCs w:val="20"/>
                        </w:rPr>
                        <w:t xml:space="preserve"> </w:t>
                      </w:r>
                      <w:r w:rsidR="00643D14">
                        <w:rPr>
                          <w:rFonts w:asciiTheme="majorHAnsi" w:hAnsiTheme="majorHAnsi"/>
                          <w:color w:val="0D0D0D" w:themeColor="text1" w:themeTint="F2"/>
                          <w:sz w:val="18"/>
                          <w:szCs w:val="20"/>
                        </w:rPr>
                        <w:t>15, 2016</w:t>
                      </w:r>
                      <w:r w:rsidR="006C5F36">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643D14">
                        <w:rPr>
                          <w:rFonts w:asciiTheme="majorHAnsi" w:hAnsiTheme="majorHAnsi" w:cs="Univers"/>
                          <w:color w:val="0D0D0D" w:themeColor="text1" w:themeTint="F2"/>
                          <w:sz w:val="18"/>
                          <w:szCs w:val="20"/>
                        </w:rPr>
                        <w:t>7</w:t>
                      </w:r>
                      <w:r w:rsidR="00643D14" w:rsidRPr="00643D14">
                        <w:rPr>
                          <w:rFonts w:asciiTheme="majorHAnsi" w:hAnsiTheme="majorHAnsi" w:cs="Univers"/>
                          <w:color w:val="0D0D0D" w:themeColor="text1" w:themeTint="F2"/>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6C5F36">
                        <w:rPr>
                          <w:rFonts w:asciiTheme="majorHAnsi" w:hAnsiTheme="majorHAnsi" w:cs="Univers"/>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D14" w:rsidRPr="007B2587" w:rsidRDefault="00643D14" w:rsidP="00643D14">
                            <w:pPr>
                              <w:spacing w:line="276" w:lineRule="auto"/>
                              <w:rPr>
                                <w:rFonts w:asciiTheme="majorHAnsi" w:hAnsiTheme="majorHAnsi"/>
                                <w:color w:val="595959" w:themeColor="text1" w:themeTint="A6"/>
                                <w:sz w:val="18"/>
                                <w:szCs w:val="18"/>
                              </w:rPr>
                            </w:pPr>
                            <w:r w:rsidRPr="007B2587">
                              <w:rPr>
                                <w:rFonts w:asciiTheme="majorHAnsi" w:hAnsiTheme="majorHAnsi"/>
                                <w:b/>
                                <w:color w:val="595959" w:themeColor="text1" w:themeTint="A6"/>
                                <w:sz w:val="18"/>
                                <w:szCs w:val="18"/>
                              </w:rPr>
                              <w:t>Cite as:</w:t>
                            </w:r>
                            <w:r w:rsidRPr="007B2587">
                              <w:rPr>
                                <w:rFonts w:asciiTheme="majorHAnsi" w:hAnsiTheme="majorHAnsi"/>
                                <w:color w:val="595959" w:themeColor="text1" w:themeTint="A6"/>
                                <w:sz w:val="18"/>
                                <w:szCs w:val="18"/>
                              </w:rPr>
                              <w:t xml:space="preserve"> IACHR, Report No. </w:t>
                            </w:r>
                            <w:r>
                              <w:rPr>
                                <w:rFonts w:asciiTheme="majorHAnsi" w:hAnsiTheme="majorHAnsi"/>
                                <w:color w:val="595959" w:themeColor="text1" w:themeTint="A6"/>
                                <w:sz w:val="18"/>
                                <w:szCs w:val="18"/>
                              </w:rPr>
                              <w:t>26</w:t>
                            </w:r>
                            <w:r w:rsidRPr="007B2587">
                              <w:rPr>
                                <w:rFonts w:asciiTheme="majorHAnsi" w:hAnsiTheme="majorHAnsi"/>
                                <w:color w:val="595959" w:themeColor="text1" w:themeTint="A6"/>
                                <w:sz w:val="18"/>
                                <w:szCs w:val="18"/>
                              </w:rPr>
                              <w:t>/16, Petition 932-03</w:t>
                            </w:r>
                            <w:r>
                              <w:rPr>
                                <w:rFonts w:asciiTheme="majorHAnsi" w:hAnsiTheme="majorHAnsi"/>
                                <w:color w:val="595959" w:themeColor="text1" w:themeTint="A6"/>
                                <w:sz w:val="18"/>
                                <w:szCs w:val="18"/>
                              </w:rPr>
                              <w:t xml:space="preserve">. </w:t>
                            </w:r>
                            <w:r w:rsidRPr="00E57637">
                              <w:rPr>
                                <w:rFonts w:asciiTheme="majorHAnsi" w:hAnsiTheme="majorHAnsi"/>
                                <w:color w:val="595959" w:themeColor="text1" w:themeTint="A6"/>
                                <w:sz w:val="18"/>
                                <w:szCs w:val="18"/>
                                <w:lang w:val="pt-BR"/>
                              </w:rPr>
                              <w:t xml:space="preserve">Inadmissibility.  Rómulo Jonás Ponce Santamaría. </w:t>
                            </w:r>
                            <w:r w:rsidRPr="007B2587">
                              <w:rPr>
                                <w:rFonts w:asciiTheme="majorHAnsi" w:hAnsiTheme="majorHAnsi"/>
                                <w:color w:val="595959" w:themeColor="text1" w:themeTint="A6"/>
                                <w:sz w:val="18"/>
                                <w:szCs w:val="18"/>
                              </w:rPr>
                              <w:t>P</w:t>
                            </w:r>
                            <w:r>
                              <w:rPr>
                                <w:rFonts w:asciiTheme="majorHAnsi" w:hAnsiTheme="majorHAnsi"/>
                                <w:color w:val="595959" w:themeColor="text1" w:themeTint="A6"/>
                                <w:sz w:val="18"/>
                                <w:szCs w:val="18"/>
                              </w:rPr>
                              <w:t xml:space="preserve">eru. </w:t>
                            </w:r>
                            <w:r w:rsidR="001479C0">
                              <w:rPr>
                                <w:rFonts w:asciiTheme="majorHAnsi" w:hAnsiTheme="majorHAnsi"/>
                                <w:color w:val="595959" w:themeColor="text1" w:themeTint="A6"/>
                                <w:sz w:val="18"/>
                                <w:szCs w:val="18"/>
                              </w:rPr>
                              <w:t>April 15</w:t>
                            </w:r>
                            <w:r>
                              <w:rPr>
                                <w:rFonts w:asciiTheme="majorHAnsi" w:hAnsiTheme="majorHAnsi"/>
                                <w:color w:val="595959" w:themeColor="text1" w:themeTint="A6"/>
                                <w:sz w:val="18"/>
                                <w:szCs w:val="18"/>
                              </w:rPr>
                              <w:t>, 2016.</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643D14" w:rsidRPr="007B2587" w:rsidRDefault="00643D14" w:rsidP="00643D14">
                      <w:pPr>
                        <w:spacing w:line="276" w:lineRule="auto"/>
                        <w:rPr>
                          <w:rFonts w:asciiTheme="majorHAnsi" w:hAnsiTheme="majorHAnsi"/>
                          <w:color w:val="595959" w:themeColor="text1" w:themeTint="A6"/>
                          <w:sz w:val="18"/>
                          <w:szCs w:val="18"/>
                        </w:rPr>
                      </w:pPr>
                      <w:r w:rsidRPr="007B2587">
                        <w:rPr>
                          <w:rFonts w:asciiTheme="majorHAnsi" w:hAnsiTheme="majorHAnsi"/>
                          <w:b/>
                          <w:color w:val="595959" w:themeColor="text1" w:themeTint="A6"/>
                          <w:sz w:val="18"/>
                          <w:szCs w:val="18"/>
                        </w:rPr>
                        <w:t>Cite as:</w:t>
                      </w:r>
                      <w:r w:rsidRPr="007B2587">
                        <w:rPr>
                          <w:rFonts w:asciiTheme="majorHAnsi" w:hAnsiTheme="majorHAnsi"/>
                          <w:color w:val="595959" w:themeColor="text1" w:themeTint="A6"/>
                          <w:sz w:val="18"/>
                          <w:szCs w:val="18"/>
                        </w:rPr>
                        <w:t xml:space="preserve"> IACHR, Report No. </w:t>
                      </w:r>
                      <w:r>
                        <w:rPr>
                          <w:rFonts w:asciiTheme="majorHAnsi" w:hAnsiTheme="majorHAnsi"/>
                          <w:color w:val="595959" w:themeColor="text1" w:themeTint="A6"/>
                          <w:sz w:val="18"/>
                          <w:szCs w:val="18"/>
                        </w:rPr>
                        <w:t>26</w:t>
                      </w:r>
                      <w:r w:rsidRPr="007B2587">
                        <w:rPr>
                          <w:rFonts w:asciiTheme="majorHAnsi" w:hAnsiTheme="majorHAnsi"/>
                          <w:color w:val="595959" w:themeColor="text1" w:themeTint="A6"/>
                          <w:sz w:val="18"/>
                          <w:szCs w:val="18"/>
                        </w:rPr>
                        <w:t>/16, Petition 932-03</w:t>
                      </w:r>
                      <w:r>
                        <w:rPr>
                          <w:rFonts w:asciiTheme="majorHAnsi" w:hAnsiTheme="majorHAnsi"/>
                          <w:color w:val="595959" w:themeColor="text1" w:themeTint="A6"/>
                          <w:sz w:val="18"/>
                          <w:szCs w:val="18"/>
                        </w:rPr>
                        <w:t xml:space="preserve">. </w:t>
                      </w:r>
                      <w:r w:rsidRPr="00E57637">
                        <w:rPr>
                          <w:rFonts w:asciiTheme="majorHAnsi" w:hAnsiTheme="majorHAnsi"/>
                          <w:color w:val="595959" w:themeColor="text1" w:themeTint="A6"/>
                          <w:sz w:val="18"/>
                          <w:szCs w:val="18"/>
                          <w:lang w:val="pt-BR"/>
                        </w:rPr>
                        <w:t xml:space="preserve">Inadmissibility.  Rómulo Jonás Ponce Santamaría. </w:t>
                      </w:r>
                      <w:r w:rsidRPr="007B2587">
                        <w:rPr>
                          <w:rFonts w:asciiTheme="majorHAnsi" w:hAnsiTheme="majorHAnsi"/>
                          <w:color w:val="595959" w:themeColor="text1" w:themeTint="A6"/>
                          <w:sz w:val="18"/>
                          <w:szCs w:val="18"/>
                        </w:rPr>
                        <w:t>P</w:t>
                      </w:r>
                      <w:r>
                        <w:rPr>
                          <w:rFonts w:asciiTheme="majorHAnsi" w:hAnsiTheme="majorHAnsi"/>
                          <w:color w:val="595959" w:themeColor="text1" w:themeTint="A6"/>
                          <w:sz w:val="18"/>
                          <w:szCs w:val="18"/>
                        </w:rPr>
                        <w:t xml:space="preserve">eru. </w:t>
                      </w:r>
                      <w:r w:rsidR="001479C0">
                        <w:rPr>
                          <w:rFonts w:asciiTheme="majorHAnsi" w:hAnsiTheme="majorHAnsi"/>
                          <w:color w:val="595959" w:themeColor="text1" w:themeTint="A6"/>
                          <w:sz w:val="18"/>
                          <w:szCs w:val="18"/>
                        </w:rPr>
                        <w:t>April 15</w:t>
                      </w:r>
                      <w:r>
                        <w:rPr>
                          <w:rFonts w:asciiTheme="majorHAnsi" w:hAnsiTheme="majorHAnsi"/>
                          <w:color w:val="595959" w:themeColor="text1" w:themeTint="A6"/>
                          <w:sz w:val="18"/>
                          <w:szCs w:val="18"/>
                        </w:rPr>
                        <w:t>, 2016.</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897506" w:rsidRPr="007B2587" w:rsidRDefault="00897506" w:rsidP="00897506">
      <w:pPr>
        <w:tabs>
          <w:tab w:val="center" w:pos="5400"/>
        </w:tabs>
        <w:suppressAutoHyphens/>
        <w:jc w:val="center"/>
        <w:rPr>
          <w:rFonts w:ascii="Cambria" w:hAnsi="Cambria"/>
          <w:b/>
          <w:sz w:val="18"/>
          <w:szCs w:val="20"/>
        </w:rPr>
      </w:pPr>
      <w:r>
        <w:rPr>
          <w:rFonts w:ascii="Cambria" w:hAnsi="Cambria"/>
          <w:b/>
          <w:sz w:val="18"/>
          <w:szCs w:val="20"/>
        </w:rPr>
        <w:lastRenderedPageBreak/>
        <w:t>REPORT</w:t>
      </w:r>
      <w:r w:rsidRPr="007B2587">
        <w:rPr>
          <w:rFonts w:ascii="Cambria" w:hAnsi="Cambria"/>
          <w:b/>
          <w:sz w:val="18"/>
          <w:szCs w:val="20"/>
        </w:rPr>
        <w:t xml:space="preserve"> No. XX/16</w:t>
      </w:r>
      <w:r w:rsidRPr="007B2587">
        <w:rPr>
          <w:rStyle w:val="FootnoteReference"/>
          <w:rFonts w:ascii="Cambria" w:hAnsi="Cambria"/>
          <w:sz w:val="18"/>
          <w:szCs w:val="18"/>
        </w:rPr>
        <w:footnoteReference w:id="2"/>
      </w:r>
    </w:p>
    <w:p w:rsidR="00897506" w:rsidRPr="007B2587" w:rsidRDefault="00897506" w:rsidP="00897506">
      <w:pPr>
        <w:tabs>
          <w:tab w:val="center" w:pos="5400"/>
        </w:tabs>
        <w:suppressAutoHyphens/>
        <w:jc w:val="center"/>
        <w:rPr>
          <w:rFonts w:ascii="Cambria" w:hAnsi="Cambria"/>
          <w:b/>
          <w:sz w:val="18"/>
          <w:szCs w:val="20"/>
        </w:rPr>
      </w:pPr>
      <w:r>
        <w:rPr>
          <w:rFonts w:ascii="Cambria" w:hAnsi="Cambria"/>
          <w:b/>
          <w:sz w:val="18"/>
          <w:szCs w:val="20"/>
        </w:rPr>
        <w:t>PETITION</w:t>
      </w:r>
      <w:r w:rsidRPr="007B2587">
        <w:rPr>
          <w:rFonts w:ascii="Cambria" w:hAnsi="Cambria"/>
          <w:b/>
          <w:sz w:val="18"/>
          <w:szCs w:val="20"/>
        </w:rPr>
        <w:t xml:space="preserve"> 932-03</w:t>
      </w:r>
    </w:p>
    <w:p w:rsidR="00897506" w:rsidRPr="007B2587" w:rsidRDefault="00897506" w:rsidP="00897506">
      <w:pPr>
        <w:tabs>
          <w:tab w:val="center" w:pos="5400"/>
        </w:tabs>
        <w:suppressAutoHyphens/>
        <w:jc w:val="center"/>
        <w:rPr>
          <w:rFonts w:ascii="Cambria" w:hAnsi="Cambria"/>
          <w:sz w:val="18"/>
          <w:szCs w:val="20"/>
        </w:rPr>
      </w:pPr>
      <w:r>
        <w:rPr>
          <w:rFonts w:ascii="Cambria" w:hAnsi="Cambria"/>
          <w:sz w:val="18"/>
          <w:szCs w:val="20"/>
        </w:rPr>
        <w:t>REPORT ON INADMISSIBILITY</w:t>
      </w:r>
    </w:p>
    <w:p w:rsidR="00897506" w:rsidRPr="007B2587" w:rsidRDefault="00897506" w:rsidP="00897506">
      <w:pPr>
        <w:tabs>
          <w:tab w:val="center" w:pos="5400"/>
        </w:tabs>
        <w:suppressAutoHyphens/>
        <w:jc w:val="center"/>
        <w:rPr>
          <w:rFonts w:ascii="Cambria" w:hAnsi="Cambria"/>
          <w:sz w:val="18"/>
          <w:szCs w:val="20"/>
        </w:rPr>
      </w:pPr>
      <w:r w:rsidRPr="007B2587">
        <w:rPr>
          <w:rFonts w:ascii="Cambria" w:hAnsi="Cambria"/>
          <w:sz w:val="18"/>
          <w:szCs w:val="20"/>
        </w:rPr>
        <w:t>RÓMULO JONÁS PONCE SANTAMARÍA</w:t>
      </w:r>
    </w:p>
    <w:p w:rsidR="00897506" w:rsidRPr="007B2587" w:rsidRDefault="00897506" w:rsidP="00897506">
      <w:pPr>
        <w:tabs>
          <w:tab w:val="center" w:pos="5400"/>
        </w:tabs>
        <w:suppressAutoHyphens/>
        <w:jc w:val="center"/>
        <w:rPr>
          <w:rFonts w:ascii="Cambria" w:hAnsi="Cambria"/>
          <w:sz w:val="18"/>
          <w:szCs w:val="20"/>
        </w:rPr>
      </w:pPr>
      <w:r w:rsidRPr="007B2587">
        <w:rPr>
          <w:rFonts w:ascii="Cambria" w:hAnsi="Cambria"/>
          <w:sz w:val="18"/>
          <w:szCs w:val="20"/>
        </w:rPr>
        <w:t>PER</w:t>
      </w:r>
      <w:r>
        <w:rPr>
          <w:rFonts w:ascii="Cambria" w:hAnsi="Cambria"/>
          <w:sz w:val="18"/>
          <w:szCs w:val="20"/>
        </w:rPr>
        <w:t>U</w:t>
      </w:r>
    </w:p>
    <w:p w:rsidR="00897506" w:rsidRDefault="00897506" w:rsidP="00897506">
      <w:pPr>
        <w:tabs>
          <w:tab w:val="center" w:pos="5400"/>
        </w:tabs>
        <w:suppressAutoHyphens/>
        <w:jc w:val="center"/>
        <w:rPr>
          <w:rFonts w:ascii="Cambria" w:hAnsi="Cambria"/>
          <w:sz w:val="18"/>
          <w:szCs w:val="20"/>
        </w:rPr>
      </w:pPr>
      <w:r>
        <w:rPr>
          <w:rFonts w:ascii="Cambria" w:hAnsi="Cambria"/>
          <w:sz w:val="18"/>
          <w:szCs w:val="20"/>
        </w:rPr>
        <w:t>APRIL 15, 2016</w:t>
      </w:r>
    </w:p>
    <w:p w:rsidR="00897506" w:rsidRPr="007B2587" w:rsidRDefault="00897506" w:rsidP="00897506">
      <w:pPr>
        <w:tabs>
          <w:tab w:val="center" w:pos="5400"/>
        </w:tabs>
        <w:suppressAutoHyphens/>
        <w:jc w:val="center"/>
        <w:rPr>
          <w:rFonts w:ascii="Cambria" w:hAnsi="Cambria"/>
          <w:sz w:val="18"/>
          <w:szCs w:val="20"/>
        </w:rPr>
      </w:pPr>
    </w:p>
    <w:p w:rsidR="00897506" w:rsidRPr="007B2587" w:rsidRDefault="00897506" w:rsidP="00897506">
      <w:pPr>
        <w:tabs>
          <w:tab w:val="center" w:pos="5400"/>
        </w:tabs>
        <w:suppressAutoHyphens/>
        <w:jc w:val="center"/>
        <w:rPr>
          <w:rFonts w:ascii="Cambria" w:hAnsi="Cambria"/>
          <w:sz w:val="18"/>
          <w:szCs w:val="20"/>
          <w:u w:val="single"/>
        </w:rPr>
      </w:pPr>
    </w:p>
    <w:p w:rsidR="00897506" w:rsidRPr="007B2587" w:rsidRDefault="00897506" w:rsidP="00897506">
      <w:pPr>
        <w:ind w:firstLine="720"/>
        <w:jc w:val="both"/>
        <w:rPr>
          <w:rFonts w:ascii="Cambria" w:hAnsi="Cambria"/>
          <w:b/>
          <w:bCs/>
          <w:sz w:val="20"/>
          <w:szCs w:val="20"/>
        </w:rPr>
      </w:pPr>
      <w:r w:rsidRPr="007B2587">
        <w:rPr>
          <w:rFonts w:ascii="Cambria" w:hAnsi="Cambria"/>
          <w:b/>
          <w:bCs/>
          <w:sz w:val="20"/>
          <w:szCs w:val="20"/>
        </w:rPr>
        <w:t>I.</w:t>
      </w:r>
      <w:r w:rsidRPr="007B2587">
        <w:rPr>
          <w:rFonts w:ascii="Cambria" w:hAnsi="Cambria"/>
          <w:b/>
          <w:bCs/>
          <w:sz w:val="20"/>
          <w:szCs w:val="20"/>
        </w:rPr>
        <w:tab/>
      </w:r>
      <w:r>
        <w:rPr>
          <w:rFonts w:ascii="Cambria" w:hAnsi="Cambria"/>
          <w:b/>
          <w:bCs/>
          <w:sz w:val="20"/>
          <w:szCs w:val="20"/>
        </w:rPr>
        <w:t>SUMMARY</w:t>
      </w:r>
    </w:p>
    <w:p w:rsidR="00897506" w:rsidRPr="007B2587" w:rsidRDefault="00897506" w:rsidP="00897506">
      <w:pPr>
        <w:ind w:firstLine="720"/>
        <w:jc w:val="both"/>
        <w:rPr>
          <w:rFonts w:ascii="Cambria" w:hAnsi="Cambria"/>
          <w:b/>
          <w:bCs/>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On November</w:t>
      </w:r>
      <w:r w:rsidRPr="007B2587">
        <w:rPr>
          <w:rFonts w:ascii="Cambria" w:hAnsi="Cambria"/>
          <w:sz w:val="20"/>
          <w:szCs w:val="20"/>
        </w:rPr>
        <w:t xml:space="preserve"> 6</w:t>
      </w:r>
      <w:r>
        <w:rPr>
          <w:rFonts w:ascii="Cambria" w:hAnsi="Cambria"/>
          <w:sz w:val="20"/>
          <w:szCs w:val="20"/>
        </w:rPr>
        <w:t>,</w:t>
      </w:r>
      <w:r w:rsidRPr="007B2587">
        <w:rPr>
          <w:rFonts w:ascii="Cambria" w:hAnsi="Cambria"/>
          <w:sz w:val="20"/>
          <w:szCs w:val="20"/>
        </w:rPr>
        <w:t xml:space="preserve"> 2003</w:t>
      </w:r>
      <w:r>
        <w:rPr>
          <w:rFonts w:ascii="Cambria" w:hAnsi="Cambria"/>
          <w:sz w:val="20"/>
          <w:szCs w:val="20"/>
        </w:rPr>
        <w:t>,</w:t>
      </w:r>
      <w:r w:rsidRPr="007B2587">
        <w:rPr>
          <w:rFonts w:ascii="Cambria" w:hAnsi="Cambria"/>
          <w:sz w:val="20"/>
          <w:szCs w:val="20"/>
        </w:rPr>
        <w:t xml:space="preserve"> </w:t>
      </w:r>
      <w:r>
        <w:rPr>
          <w:rFonts w:ascii="Cambria" w:hAnsi="Cambria"/>
          <w:sz w:val="20"/>
          <w:szCs w:val="20"/>
        </w:rPr>
        <w:t>the Inter-American Commission on Human Rights</w:t>
      </w:r>
      <w:r w:rsidRPr="007B2587">
        <w:rPr>
          <w:rFonts w:ascii="Cambria" w:hAnsi="Cambria"/>
          <w:sz w:val="20"/>
          <w:szCs w:val="20"/>
        </w:rPr>
        <w:t xml:space="preserve"> (</w:t>
      </w:r>
      <w:r>
        <w:rPr>
          <w:rFonts w:ascii="Cambria" w:hAnsi="Cambria"/>
          <w:sz w:val="20"/>
          <w:szCs w:val="20"/>
        </w:rPr>
        <w:t>hereinafter</w:t>
      </w:r>
      <w:r w:rsidRPr="007B2587">
        <w:rPr>
          <w:rFonts w:ascii="Cambria" w:hAnsi="Cambria"/>
          <w:sz w:val="20"/>
          <w:szCs w:val="20"/>
        </w:rPr>
        <w:t>, “</w:t>
      </w:r>
      <w:r>
        <w:rPr>
          <w:rFonts w:ascii="Cambria" w:hAnsi="Cambria"/>
          <w:sz w:val="20"/>
          <w:szCs w:val="20"/>
        </w:rPr>
        <w:t>the Inter-American Commission,”</w:t>
      </w:r>
      <w:r w:rsidRPr="007B2587">
        <w:rPr>
          <w:rFonts w:ascii="Cambria" w:hAnsi="Cambria"/>
          <w:sz w:val="20"/>
          <w:szCs w:val="20"/>
        </w:rPr>
        <w:t xml:space="preserve"> “</w:t>
      </w:r>
      <w:r>
        <w:rPr>
          <w:rFonts w:ascii="Cambria" w:hAnsi="Cambria"/>
          <w:sz w:val="20"/>
          <w:szCs w:val="20"/>
        </w:rPr>
        <w:t>the Commission,</w:t>
      </w:r>
      <w:r w:rsidRPr="007B2587">
        <w:rPr>
          <w:rFonts w:ascii="Cambria" w:hAnsi="Cambria"/>
          <w:sz w:val="20"/>
          <w:szCs w:val="20"/>
        </w:rPr>
        <w:t>” o</w:t>
      </w:r>
      <w:r>
        <w:rPr>
          <w:rFonts w:ascii="Cambria" w:hAnsi="Cambria"/>
          <w:sz w:val="20"/>
          <w:szCs w:val="20"/>
        </w:rPr>
        <w:t>r</w:t>
      </w:r>
      <w:r w:rsidRPr="007B2587">
        <w:rPr>
          <w:rFonts w:ascii="Cambria" w:hAnsi="Cambria"/>
          <w:sz w:val="20"/>
          <w:szCs w:val="20"/>
        </w:rPr>
        <w:t xml:space="preserve"> “</w:t>
      </w:r>
      <w:r>
        <w:rPr>
          <w:rFonts w:ascii="Cambria" w:hAnsi="Cambria"/>
          <w:sz w:val="20"/>
          <w:szCs w:val="20"/>
        </w:rPr>
        <w:t>the IACHR</w:t>
      </w:r>
      <w:r w:rsidRPr="007B2587">
        <w:rPr>
          <w:rFonts w:ascii="Cambria" w:hAnsi="Cambria"/>
          <w:sz w:val="20"/>
          <w:szCs w:val="20"/>
        </w:rPr>
        <w:t xml:space="preserve">”) </w:t>
      </w:r>
      <w:r w:rsidRPr="009C14F4">
        <w:rPr>
          <w:rFonts w:ascii="Cambria" w:hAnsi="Cambria"/>
          <w:sz w:val="20"/>
          <w:szCs w:val="20"/>
        </w:rPr>
        <w:t>rec</w:t>
      </w:r>
      <w:r>
        <w:rPr>
          <w:rFonts w:ascii="Cambria" w:hAnsi="Cambria"/>
          <w:sz w:val="20"/>
          <w:szCs w:val="20"/>
        </w:rPr>
        <w:t xml:space="preserve">eived a </w:t>
      </w:r>
      <w:r w:rsidRPr="00446935">
        <w:rPr>
          <w:rFonts w:ascii="Cambria" w:hAnsi="Cambria"/>
          <w:i/>
          <w:sz w:val="20"/>
          <w:szCs w:val="20"/>
        </w:rPr>
        <w:t>pro se</w:t>
      </w:r>
      <w:r>
        <w:rPr>
          <w:rFonts w:ascii="Cambria" w:hAnsi="Cambria"/>
          <w:sz w:val="20"/>
          <w:szCs w:val="20"/>
        </w:rPr>
        <w:t xml:space="preserve"> petition</w:t>
      </w:r>
      <w:r w:rsidRPr="009C14F4">
        <w:rPr>
          <w:rFonts w:ascii="Cambria" w:hAnsi="Cambria"/>
          <w:sz w:val="20"/>
          <w:szCs w:val="20"/>
        </w:rPr>
        <w:t xml:space="preserve"> </w:t>
      </w:r>
      <w:r>
        <w:rPr>
          <w:rFonts w:ascii="Cambria" w:hAnsi="Cambria"/>
          <w:sz w:val="20"/>
          <w:szCs w:val="20"/>
        </w:rPr>
        <w:t>from</w:t>
      </w:r>
      <w:r w:rsidRPr="009C14F4">
        <w:rPr>
          <w:rFonts w:ascii="Cambria" w:hAnsi="Cambria"/>
          <w:sz w:val="20"/>
          <w:szCs w:val="20"/>
        </w:rPr>
        <w:t xml:space="preserve"> </w:t>
      </w:r>
      <w:r>
        <w:rPr>
          <w:rFonts w:ascii="Cambria" w:hAnsi="Cambria"/>
          <w:sz w:val="20"/>
          <w:szCs w:val="20"/>
        </w:rPr>
        <w:t>Mr. Romulo</w:t>
      </w:r>
      <w:r w:rsidRPr="007B2587">
        <w:rPr>
          <w:rFonts w:ascii="Cambria" w:hAnsi="Cambria"/>
          <w:sz w:val="20"/>
          <w:szCs w:val="20"/>
        </w:rPr>
        <w:t xml:space="preserve"> Jonas Ponce Santamaria </w:t>
      </w:r>
      <w:r w:rsidRPr="007F1A8F">
        <w:rPr>
          <w:rFonts w:ascii="Cambria" w:hAnsi="Cambria"/>
          <w:sz w:val="20"/>
          <w:szCs w:val="20"/>
        </w:rPr>
        <w:t xml:space="preserve">(hereinafter “the petitioner”), alleging the international responsibility of the State of </w:t>
      </w:r>
      <w:r>
        <w:rPr>
          <w:rFonts w:ascii="Cambria" w:hAnsi="Cambria"/>
          <w:sz w:val="20"/>
          <w:szCs w:val="20"/>
        </w:rPr>
        <w:t>Peru</w:t>
      </w:r>
      <w:r w:rsidRPr="007B2587">
        <w:rPr>
          <w:rFonts w:ascii="Cambria" w:hAnsi="Cambria"/>
          <w:sz w:val="20"/>
          <w:szCs w:val="20"/>
        </w:rPr>
        <w:t xml:space="preserve"> (</w:t>
      </w:r>
      <w:r>
        <w:rPr>
          <w:rFonts w:ascii="Cambria" w:hAnsi="Cambria"/>
          <w:sz w:val="20"/>
          <w:szCs w:val="20"/>
        </w:rPr>
        <w:t>hereinafter</w:t>
      </w:r>
      <w:r w:rsidRPr="007B2587">
        <w:rPr>
          <w:rFonts w:ascii="Cambria" w:hAnsi="Cambria"/>
          <w:sz w:val="20"/>
          <w:szCs w:val="20"/>
        </w:rPr>
        <w:t>, “</w:t>
      </w:r>
      <w:r>
        <w:rPr>
          <w:rFonts w:ascii="Cambria" w:hAnsi="Cambria"/>
          <w:sz w:val="20"/>
          <w:szCs w:val="20"/>
        </w:rPr>
        <w:t>the Peruvian State</w:t>
      </w:r>
      <w:r w:rsidRPr="007B2587">
        <w:rPr>
          <w:rFonts w:ascii="Cambria" w:hAnsi="Cambria"/>
          <w:sz w:val="20"/>
          <w:szCs w:val="20"/>
        </w:rPr>
        <w:t>” o</w:t>
      </w:r>
      <w:r>
        <w:rPr>
          <w:rFonts w:ascii="Cambria" w:hAnsi="Cambria"/>
          <w:sz w:val="20"/>
          <w:szCs w:val="20"/>
        </w:rPr>
        <w:t>r</w:t>
      </w:r>
      <w:r w:rsidRPr="007B2587">
        <w:rPr>
          <w:rFonts w:ascii="Cambria" w:hAnsi="Cambria"/>
          <w:sz w:val="20"/>
          <w:szCs w:val="20"/>
        </w:rPr>
        <w:t xml:space="preserve"> “</w:t>
      </w:r>
      <w:r>
        <w:rPr>
          <w:rFonts w:ascii="Cambria" w:hAnsi="Cambria"/>
          <w:sz w:val="20"/>
          <w:szCs w:val="20"/>
        </w:rPr>
        <w:t>the State</w:t>
      </w:r>
      <w:r w:rsidRPr="007B2587">
        <w:rPr>
          <w:rFonts w:ascii="Cambria" w:hAnsi="Cambria"/>
          <w:sz w:val="20"/>
          <w:szCs w:val="20"/>
        </w:rPr>
        <w:t xml:space="preserve">”) </w:t>
      </w:r>
      <w:r w:rsidRPr="007F1A8F">
        <w:rPr>
          <w:rFonts w:ascii="Cambria" w:hAnsi="Cambria"/>
          <w:sz w:val="20"/>
          <w:szCs w:val="20"/>
        </w:rPr>
        <w:t xml:space="preserve">for the violation of </w:t>
      </w:r>
      <w:r>
        <w:rPr>
          <w:rFonts w:ascii="Cambria" w:hAnsi="Cambria"/>
          <w:sz w:val="20"/>
          <w:szCs w:val="20"/>
        </w:rPr>
        <w:t>his rights to</w:t>
      </w:r>
      <w:r w:rsidRPr="007B2587">
        <w:rPr>
          <w:rFonts w:ascii="Cambria" w:hAnsi="Cambria"/>
          <w:sz w:val="20"/>
          <w:szCs w:val="20"/>
        </w:rPr>
        <w:t xml:space="preserve"> </w:t>
      </w:r>
      <w:r>
        <w:rPr>
          <w:rFonts w:ascii="Cambria" w:hAnsi="Cambria"/>
          <w:sz w:val="20"/>
          <w:szCs w:val="20"/>
        </w:rPr>
        <w:t xml:space="preserve">a fair trial and equal protection of the law in the context of </w:t>
      </w:r>
      <w:r w:rsidRPr="007B2587">
        <w:rPr>
          <w:rFonts w:ascii="Cambria" w:hAnsi="Cambria"/>
          <w:sz w:val="20"/>
          <w:szCs w:val="20"/>
        </w:rPr>
        <w:t xml:space="preserve"> </w:t>
      </w:r>
      <w:r>
        <w:rPr>
          <w:rFonts w:ascii="Cambria" w:hAnsi="Cambria"/>
          <w:sz w:val="20"/>
          <w:szCs w:val="20"/>
        </w:rPr>
        <w:t>an administrative disciplinary proceeding</w:t>
      </w:r>
      <w:r w:rsidRPr="007B2587">
        <w:rPr>
          <w:rFonts w:ascii="Cambria" w:hAnsi="Cambria"/>
          <w:sz w:val="20"/>
          <w:szCs w:val="20"/>
        </w:rPr>
        <w:t xml:space="preserve"> </w:t>
      </w:r>
      <w:r>
        <w:rPr>
          <w:rFonts w:ascii="Cambria" w:hAnsi="Cambria"/>
          <w:sz w:val="20"/>
          <w:szCs w:val="20"/>
        </w:rPr>
        <w:t>that forced him to retire from the</w:t>
      </w:r>
      <w:r w:rsidRPr="007B2587">
        <w:rPr>
          <w:rFonts w:ascii="Cambria" w:hAnsi="Cambria"/>
          <w:sz w:val="20"/>
          <w:szCs w:val="20"/>
        </w:rPr>
        <w:t xml:space="preserve"> </w:t>
      </w:r>
      <w:r>
        <w:rPr>
          <w:rFonts w:ascii="Cambria" w:hAnsi="Cambria"/>
          <w:sz w:val="20"/>
          <w:szCs w:val="20"/>
        </w:rPr>
        <w:t>Peruvian National Police</w:t>
      </w:r>
      <w:r w:rsidRPr="007B2587">
        <w:rPr>
          <w:rFonts w:ascii="Cambria" w:hAnsi="Cambria"/>
          <w:sz w:val="20"/>
          <w:szCs w:val="20"/>
        </w:rPr>
        <w:t xml:space="preserve"> (</w:t>
      </w:r>
      <w:r>
        <w:rPr>
          <w:rFonts w:ascii="Cambria" w:hAnsi="Cambria"/>
          <w:sz w:val="20"/>
          <w:szCs w:val="20"/>
        </w:rPr>
        <w:t>hereinafter</w:t>
      </w:r>
      <w:r w:rsidRPr="007B2587">
        <w:rPr>
          <w:rFonts w:ascii="Cambria" w:hAnsi="Cambria"/>
          <w:sz w:val="20"/>
          <w:szCs w:val="20"/>
        </w:rPr>
        <w:t>, “PNP”).</w:t>
      </w:r>
    </w:p>
    <w:p w:rsidR="00897506" w:rsidRPr="007B2587" w:rsidRDefault="00897506" w:rsidP="00897506">
      <w:pPr>
        <w:ind w:left="720"/>
        <w:jc w:val="both"/>
        <w:rPr>
          <w:rFonts w:ascii="Cambria" w:hAnsi="Cambria"/>
          <w:sz w:val="20"/>
          <w:szCs w:val="20"/>
        </w:rPr>
      </w:pPr>
    </w:p>
    <w:p w:rsidR="00897506" w:rsidRPr="007B2587" w:rsidRDefault="00897506" w:rsidP="00897506">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Cambria" w:eastAsia="SimSun" w:hAnsi="Cambria"/>
          <w:sz w:val="20"/>
          <w:szCs w:val="20"/>
        </w:rPr>
      </w:pPr>
      <w:r>
        <w:rPr>
          <w:rFonts w:ascii="Cambria" w:eastAsia="SimSun" w:hAnsi="Cambria"/>
          <w:sz w:val="20"/>
          <w:szCs w:val="20"/>
        </w:rPr>
        <w:t>The petitioner</w:t>
      </w:r>
      <w:r w:rsidRPr="007B2587">
        <w:rPr>
          <w:rFonts w:ascii="Cambria" w:eastAsia="SimSun" w:hAnsi="Cambria"/>
          <w:sz w:val="20"/>
          <w:szCs w:val="20"/>
        </w:rPr>
        <w:t xml:space="preserve"> </w:t>
      </w:r>
      <w:r>
        <w:rPr>
          <w:rFonts w:ascii="Cambria" w:eastAsia="SimSun" w:hAnsi="Cambria"/>
          <w:sz w:val="20"/>
          <w:szCs w:val="20"/>
        </w:rPr>
        <w:t>maintains that</w:t>
      </w:r>
      <w:r w:rsidRPr="007B2587">
        <w:rPr>
          <w:rFonts w:ascii="Cambria" w:eastAsia="SimSun" w:hAnsi="Cambria"/>
          <w:sz w:val="20"/>
          <w:szCs w:val="20"/>
        </w:rPr>
        <w:t xml:space="preserve"> </w:t>
      </w:r>
      <w:r>
        <w:rPr>
          <w:rFonts w:ascii="Cambria" w:eastAsia="SimSun" w:hAnsi="Cambria"/>
          <w:sz w:val="20"/>
          <w:szCs w:val="20"/>
        </w:rPr>
        <w:t>Peru</w:t>
      </w:r>
      <w:r w:rsidRPr="007B2587">
        <w:rPr>
          <w:rFonts w:ascii="Cambria" w:eastAsia="SimSun" w:hAnsi="Cambria"/>
          <w:sz w:val="20"/>
          <w:szCs w:val="20"/>
        </w:rPr>
        <w:t xml:space="preserve"> </w:t>
      </w:r>
      <w:r>
        <w:rPr>
          <w:rFonts w:ascii="Cambria" w:eastAsia="SimSun" w:hAnsi="Cambria"/>
          <w:sz w:val="20"/>
          <w:szCs w:val="20"/>
        </w:rPr>
        <w:t>violated his right to equal protection of the law</w:t>
      </w:r>
      <w:r w:rsidRPr="007B2587">
        <w:rPr>
          <w:rFonts w:ascii="Cambria" w:eastAsia="SimSun" w:hAnsi="Cambria"/>
          <w:sz w:val="20"/>
          <w:szCs w:val="20"/>
        </w:rPr>
        <w:t xml:space="preserve"> </w:t>
      </w:r>
      <w:r>
        <w:rPr>
          <w:rFonts w:ascii="Cambria" w:eastAsia="SimSun" w:hAnsi="Cambria"/>
          <w:sz w:val="20"/>
          <w:szCs w:val="20"/>
        </w:rPr>
        <w:t>because, in his case,</w:t>
      </w:r>
      <w:r w:rsidRPr="007B2587">
        <w:rPr>
          <w:rFonts w:ascii="Cambria" w:eastAsia="SimSun" w:hAnsi="Cambria"/>
          <w:sz w:val="20"/>
          <w:szCs w:val="20"/>
        </w:rPr>
        <w:t xml:space="preserve"> </w:t>
      </w:r>
      <w:r>
        <w:rPr>
          <w:rFonts w:ascii="Cambria" w:eastAsia="SimSun" w:hAnsi="Cambria"/>
          <w:sz w:val="20"/>
          <w:szCs w:val="20"/>
        </w:rPr>
        <w:t>the Constitutional Court</w:t>
      </w:r>
      <w:r w:rsidRPr="007B2587">
        <w:rPr>
          <w:rFonts w:ascii="Cambria" w:eastAsia="SimSun" w:hAnsi="Cambria"/>
          <w:sz w:val="20"/>
          <w:szCs w:val="20"/>
        </w:rPr>
        <w:t xml:space="preserve"> </w:t>
      </w:r>
      <w:r>
        <w:rPr>
          <w:rFonts w:ascii="Cambria" w:eastAsia="SimSun" w:hAnsi="Cambria"/>
          <w:sz w:val="20"/>
          <w:szCs w:val="20"/>
        </w:rPr>
        <w:t>failed to apply the same legal reasoning it applied in a previous case that he considers to be similar to his own.</w:t>
      </w:r>
      <w:r w:rsidRPr="007B2587">
        <w:rPr>
          <w:rFonts w:ascii="Cambria" w:eastAsia="SimSun" w:hAnsi="Cambria"/>
          <w:sz w:val="20"/>
          <w:szCs w:val="20"/>
        </w:rPr>
        <w:t xml:space="preserve"> </w:t>
      </w:r>
      <w:r>
        <w:rPr>
          <w:rFonts w:ascii="Cambria" w:eastAsia="SimSun" w:hAnsi="Cambria"/>
          <w:sz w:val="20"/>
          <w:szCs w:val="20"/>
        </w:rPr>
        <w:t>As a consequence of the Constitutional Court’s judgment</w:t>
      </w:r>
      <w:r w:rsidRPr="007B2587">
        <w:rPr>
          <w:rFonts w:ascii="Cambria" w:eastAsia="SimSun" w:hAnsi="Cambria"/>
          <w:sz w:val="20"/>
          <w:szCs w:val="20"/>
        </w:rPr>
        <w:t xml:space="preserve"> </w:t>
      </w:r>
      <w:r>
        <w:rPr>
          <w:rFonts w:ascii="Cambria" w:eastAsia="SimSun" w:hAnsi="Cambria"/>
          <w:sz w:val="20"/>
          <w:szCs w:val="20"/>
        </w:rPr>
        <w:t>in the petitioner’s case</w:t>
      </w:r>
      <w:r w:rsidRPr="007B2587">
        <w:rPr>
          <w:rFonts w:ascii="Cambria" w:eastAsia="SimSun" w:hAnsi="Cambria"/>
          <w:sz w:val="20"/>
          <w:szCs w:val="20"/>
        </w:rPr>
        <w:t xml:space="preserve">, </w:t>
      </w:r>
      <w:r>
        <w:rPr>
          <w:rFonts w:ascii="Cambria" w:eastAsia="SimSun" w:hAnsi="Cambria"/>
          <w:sz w:val="20"/>
          <w:szCs w:val="20"/>
        </w:rPr>
        <w:t>the administrative penalty</w:t>
      </w:r>
      <w:r w:rsidRPr="007B2587">
        <w:rPr>
          <w:rFonts w:ascii="Cambria" w:eastAsia="SimSun" w:hAnsi="Cambria"/>
          <w:sz w:val="20"/>
          <w:szCs w:val="20"/>
        </w:rPr>
        <w:t xml:space="preserve"> </w:t>
      </w:r>
      <w:r>
        <w:rPr>
          <w:rFonts w:ascii="Cambria" w:eastAsia="SimSun" w:hAnsi="Cambria"/>
          <w:sz w:val="20"/>
          <w:szCs w:val="20"/>
        </w:rPr>
        <w:t>of mandatory retirement was upheld; the petitioner alleges that this</w:t>
      </w:r>
      <w:r w:rsidRPr="007B2587">
        <w:rPr>
          <w:rFonts w:ascii="Cambria" w:eastAsia="SimSun" w:hAnsi="Cambria"/>
          <w:sz w:val="20"/>
          <w:szCs w:val="20"/>
        </w:rPr>
        <w:t xml:space="preserve"> </w:t>
      </w:r>
      <w:r>
        <w:rPr>
          <w:rFonts w:ascii="Cambria" w:eastAsia="SimSun" w:hAnsi="Cambria"/>
          <w:sz w:val="20"/>
          <w:szCs w:val="20"/>
        </w:rPr>
        <w:t>was unlawful and disproportionate because his trial rights were not respected</w:t>
      </w:r>
      <w:r w:rsidRPr="007B2587">
        <w:rPr>
          <w:rFonts w:ascii="Cambria" w:eastAsia="SimSun" w:hAnsi="Cambria"/>
          <w:sz w:val="20"/>
          <w:szCs w:val="20"/>
        </w:rPr>
        <w:t xml:space="preserve">. </w:t>
      </w:r>
      <w:r>
        <w:rPr>
          <w:rFonts w:ascii="Cambria" w:eastAsia="SimSun" w:hAnsi="Cambria"/>
          <w:sz w:val="20"/>
          <w:szCs w:val="20"/>
        </w:rPr>
        <w:t xml:space="preserve">  </w:t>
      </w:r>
    </w:p>
    <w:p w:rsidR="00897506" w:rsidRPr="007B2587" w:rsidRDefault="00897506" w:rsidP="00897506">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Cambria" w:eastAsia="SimSun" w:hAnsi="Cambria"/>
          <w:sz w:val="20"/>
          <w:szCs w:val="20"/>
        </w:rPr>
      </w:pPr>
    </w:p>
    <w:p w:rsidR="00897506" w:rsidRPr="007B2587" w:rsidRDefault="00897506" w:rsidP="00897506">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Cambria" w:eastAsia="SimSun" w:hAnsi="Cambria"/>
          <w:sz w:val="20"/>
          <w:szCs w:val="20"/>
        </w:rPr>
      </w:pPr>
      <w:r>
        <w:rPr>
          <w:rFonts w:ascii="Cambria" w:eastAsia="SimSun" w:hAnsi="Cambria"/>
          <w:sz w:val="20"/>
          <w:szCs w:val="20"/>
        </w:rPr>
        <w:t>For its part</w:t>
      </w:r>
      <w:r w:rsidRPr="007B2587">
        <w:rPr>
          <w:rFonts w:ascii="Cambria" w:eastAsia="SimSun" w:hAnsi="Cambria"/>
          <w:sz w:val="20"/>
          <w:szCs w:val="20"/>
        </w:rPr>
        <w:t xml:space="preserve">, </w:t>
      </w:r>
      <w:r>
        <w:rPr>
          <w:rFonts w:ascii="Cambria" w:eastAsia="SimSun" w:hAnsi="Cambria"/>
          <w:sz w:val="20"/>
          <w:szCs w:val="20"/>
        </w:rPr>
        <w:t>the State</w:t>
      </w:r>
      <w:r w:rsidRPr="007B2587">
        <w:rPr>
          <w:rFonts w:ascii="Cambria" w:eastAsia="SimSun" w:hAnsi="Cambria"/>
          <w:sz w:val="20"/>
          <w:szCs w:val="20"/>
        </w:rPr>
        <w:t xml:space="preserve"> </w:t>
      </w:r>
      <w:r>
        <w:rPr>
          <w:rFonts w:ascii="Cambria" w:eastAsia="SimSun" w:hAnsi="Cambria"/>
          <w:sz w:val="20"/>
          <w:szCs w:val="20"/>
        </w:rPr>
        <w:t>argues that the</w:t>
      </w:r>
      <w:r w:rsidRPr="007B2587">
        <w:rPr>
          <w:rFonts w:ascii="Cambria" w:eastAsia="SimSun" w:hAnsi="Cambria"/>
          <w:sz w:val="20"/>
          <w:szCs w:val="20"/>
        </w:rPr>
        <w:t xml:space="preserve"> </w:t>
      </w:r>
      <w:r>
        <w:rPr>
          <w:rFonts w:ascii="Cambria" w:eastAsia="SimSun" w:hAnsi="Cambria"/>
          <w:sz w:val="20"/>
          <w:szCs w:val="20"/>
        </w:rPr>
        <w:t>petition</w:t>
      </w:r>
      <w:r w:rsidRPr="007B2587">
        <w:rPr>
          <w:rFonts w:ascii="Cambria" w:eastAsia="SimSun" w:hAnsi="Cambria"/>
          <w:sz w:val="20"/>
          <w:szCs w:val="20"/>
        </w:rPr>
        <w:t xml:space="preserve"> </w:t>
      </w:r>
      <w:r>
        <w:rPr>
          <w:rFonts w:ascii="Cambria" w:eastAsia="SimSun" w:hAnsi="Cambria"/>
          <w:sz w:val="20"/>
          <w:szCs w:val="20"/>
        </w:rPr>
        <w:t>is inadmissible</w:t>
      </w:r>
      <w:r w:rsidRPr="007B2587">
        <w:rPr>
          <w:rFonts w:ascii="Cambria" w:eastAsia="SimSun" w:hAnsi="Cambria"/>
          <w:sz w:val="20"/>
          <w:szCs w:val="20"/>
        </w:rPr>
        <w:t xml:space="preserve"> </w:t>
      </w:r>
      <w:r>
        <w:rPr>
          <w:rFonts w:ascii="Cambria" w:eastAsia="SimSun" w:hAnsi="Cambria"/>
          <w:sz w:val="20"/>
          <w:szCs w:val="20"/>
        </w:rPr>
        <w:t>because</w:t>
      </w:r>
      <w:r w:rsidRPr="007B2587">
        <w:rPr>
          <w:rFonts w:ascii="Cambria" w:eastAsia="SimSun" w:hAnsi="Cambria"/>
          <w:sz w:val="20"/>
          <w:szCs w:val="20"/>
        </w:rPr>
        <w:t xml:space="preserve"> </w:t>
      </w:r>
      <w:r>
        <w:rPr>
          <w:rFonts w:ascii="Cambria" w:eastAsia="SimSun" w:hAnsi="Cambria"/>
          <w:sz w:val="20"/>
          <w:szCs w:val="20"/>
        </w:rPr>
        <w:t>the petitioner</w:t>
      </w:r>
      <w:r w:rsidRPr="007B2587">
        <w:rPr>
          <w:rFonts w:ascii="Cambria" w:eastAsia="SimSun" w:hAnsi="Cambria"/>
          <w:sz w:val="20"/>
          <w:szCs w:val="20"/>
        </w:rPr>
        <w:t xml:space="preserve"> </w:t>
      </w:r>
      <w:r>
        <w:rPr>
          <w:rFonts w:ascii="Cambria" w:hAnsi="Cambria"/>
          <w:sz w:val="20"/>
          <w:szCs w:val="20"/>
        </w:rPr>
        <w:t>failed to exhaust the domestic remedies available to him</w:t>
      </w:r>
      <w:r w:rsidRPr="007B2587">
        <w:rPr>
          <w:rFonts w:ascii="Cambria" w:hAnsi="Cambria"/>
          <w:sz w:val="20"/>
          <w:szCs w:val="20"/>
        </w:rPr>
        <w:t xml:space="preserve">. </w:t>
      </w:r>
      <w:r>
        <w:rPr>
          <w:rFonts w:ascii="Cambria" w:hAnsi="Cambria"/>
          <w:sz w:val="20"/>
          <w:szCs w:val="20"/>
        </w:rPr>
        <w:t>It further asserts that the petitioner has failed to make a colorable claim that the State violated any of the rights</w:t>
      </w:r>
      <w:r w:rsidRPr="007B2587">
        <w:rPr>
          <w:rFonts w:ascii="Cambria" w:hAnsi="Cambria"/>
          <w:sz w:val="20"/>
          <w:szCs w:val="20"/>
        </w:rPr>
        <w:t xml:space="preserve"> </w:t>
      </w:r>
      <w:r>
        <w:rPr>
          <w:rFonts w:ascii="Cambria" w:hAnsi="Cambria"/>
          <w:sz w:val="20"/>
          <w:szCs w:val="20"/>
        </w:rPr>
        <w:t>enshrined in the American Convention</w:t>
      </w:r>
      <w:r>
        <w:rPr>
          <w:rFonts w:ascii="Cambria" w:eastAsia="SimSun" w:hAnsi="Cambria"/>
          <w:sz w:val="20"/>
          <w:szCs w:val="20"/>
        </w:rPr>
        <w:t xml:space="preserve"> and that; on the contrary, the petitioner</w:t>
      </w:r>
      <w:r w:rsidRPr="007B2587">
        <w:rPr>
          <w:rFonts w:ascii="Cambria" w:eastAsia="SimSun" w:hAnsi="Cambria"/>
          <w:sz w:val="20"/>
          <w:szCs w:val="20"/>
        </w:rPr>
        <w:t xml:space="preserve"> </w:t>
      </w:r>
      <w:r>
        <w:rPr>
          <w:rFonts w:ascii="Cambria" w:eastAsia="SimSun" w:hAnsi="Cambria"/>
          <w:sz w:val="20"/>
          <w:szCs w:val="20"/>
        </w:rPr>
        <w:t>is seeking to have</w:t>
      </w:r>
      <w:r w:rsidRPr="007B2587">
        <w:rPr>
          <w:rFonts w:ascii="Cambria" w:eastAsia="SimSun" w:hAnsi="Cambria"/>
          <w:sz w:val="20"/>
          <w:szCs w:val="20"/>
        </w:rPr>
        <w:t xml:space="preserve"> </w:t>
      </w:r>
      <w:r>
        <w:rPr>
          <w:rFonts w:ascii="Cambria" w:eastAsia="SimSun" w:hAnsi="Cambria"/>
          <w:sz w:val="20"/>
          <w:szCs w:val="20"/>
        </w:rPr>
        <w:t>the IACHR</w:t>
      </w:r>
      <w:r w:rsidRPr="007B2587">
        <w:rPr>
          <w:rFonts w:ascii="Cambria" w:eastAsia="SimSun" w:hAnsi="Cambria"/>
          <w:sz w:val="20"/>
          <w:szCs w:val="20"/>
        </w:rPr>
        <w:t xml:space="preserve"> </w:t>
      </w:r>
      <w:r>
        <w:rPr>
          <w:rFonts w:ascii="Cambria" w:eastAsia="SimSun" w:hAnsi="Cambria"/>
          <w:sz w:val="20"/>
          <w:szCs w:val="20"/>
        </w:rPr>
        <w:t xml:space="preserve">act as a court of fourth instance to review the decisions of the national courts. </w:t>
      </w:r>
      <w:r w:rsidRPr="007B2587">
        <w:rPr>
          <w:rFonts w:ascii="Cambria" w:eastAsia="SimSun" w:hAnsi="Cambria"/>
          <w:sz w:val="20"/>
          <w:szCs w:val="20"/>
        </w:rPr>
        <w:t xml:space="preserve"> </w:t>
      </w:r>
    </w:p>
    <w:p w:rsidR="00897506" w:rsidRPr="007B2587" w:rsidRDefault="00897506" w:rsidP="00897506">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Cambria" w:eastAsia="SimSun"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The Commission</w:t>
      </w:r>
      <w:r w:rsidRPr="007B2587">
        <w:rPr>
          <w:rFonts w:ascii="Cambria" w:hAnsi="Cambria"/>
          <w:sz w:val="20"/>
          <w:szCs w:val="20"/>
        </w:rPr>
        <w:t xml:space="preserve"> </w:t>
      </w:r>
      <w:r>
        <w:rPr>
          <w:rFonts w:ascii="Cambria" w:hAnsi="Cambria"/>
          <w:sz w:val="20"/>
          <w:szCs w:val="20"/>
        </w:rPr>
        <w:t>concludes in</w:t>
      </w:r>
      <w:r w:rsidRPr="007B2587">
        <w:rPr>
          <w:rFonts w:ascii="Cambria" w:hAnsi="Cambria"/>
          <w:sz w:val="20"/>
          <w:szCs w:val="20"/>
        </w:rPr>
        <w:t xml:space="preserve"> </w:t>
      </w:r>
      <w:r>
        <w:rPr>
          <w:rFonts w:ascii="Cambria" w:hAnsi="Cambria"/>
          <w:sz w:val="20"/>
          <w:szCs w:val="20"/>
        </w:rPr>
        <w:t>this report</w:t>
      </w:r>
      <w:r w:rsidRPr="007B2587">
        <w:rPr>
          <w:rFonts w:ascii="Cambria" w:hAnsi="Cambria"/>
          <w:sz w:val="20"/>
          <w:szCs w:val="20"/>
        </w:rPr>
        <w:t xml:space="preserve"> </w:t>
      </w:r>
      <w:r>
        <w:rPr>
          <w:rFonts w:ascii="Cambria" w:hAnsi="Cambria"/>
          <w:sz w:val="20"/>
          <w:szCs w:val="20"/>
        </w:rPr>
        <w:t>that the</w:t>
      </w:r>
      <w:r w:rsidRPr="007B2587">
        <w:rPr>
          <w:rFonts w:ascii="Cambria" w:hAnsi="Cambria"/>
          <w:sz w:val="20"/>
          <w:szCs w:val="20"/>
        </w:rPr>
        <w:t xml:space="preserve"> </w:t>
      </w:r>
      <w:r>
        <w:rPr>
          <w:rFonts w:ascii="Cambria" w:hAnsi="Cambria"/>
          <w:sz w:val="20"/>
          <w:szCs w:val="20"/>
        </w:rPr>
        <w:t>petition</w:t>
      </w:r>
      <w:r w:rsidRPr="007B2587">
        <w:rPr>
          <w:rFonts w:ascii="Cambria" w:hAnsi="Cambria"/>
          <w:sz w:val="20"/>
          <w:szCs w:val="20"/>
        </w:rPr>
        <w:t xml:space="preserve"> </w:t>
      </w:r>
      <w:r>
        <w:rPr>
          <w:rFonts w:ascii="Cambria" w:hAnsi="Cambria"/>
          <w:sz w:val="20"/>
          <w:szCs w:val="20"/>
        </w:rPr>
        <w:t>is inadmissible</w:t>
      </w:r>
      <w:r w:rsidRPr="007B2587">
        <w:rPr>
          <w:rFonts w:ascii="Cambria" w:hAnsi="Cambria"/>
          <w:sz w:val="20"/>
          <w:szCs w:val="20"/>
        </w:rPr>
        <w:t xml:space="preserve"> </w:t>
      </w:r>
      <w:r>
        <w:rPr>
          <w:rFonts w:ascii="Cambria" w:hAnsi="Cambria"/>
          <w:sz w:val="20"/>
          <w:szCs w:val="20"/>
        </w:rPr>
        <w:t>under</w:t>
      </w:r>
      <w:r w:rsidRPr="007B2587">
        <w:rPr>
          <w:rFonts w:ascii="Cambria" w:hAnsi="Cambria"/>
          <w:sz w:val="20"/>
          <w:szCs w:val="20"/>
        </w:rPr>
        <w:t xml:space="preserve"> </w:t>
      </w:r>
      <w:r>
        <w:rPr>
          <w:rFonts w:ascii="Cambria" w:hAnsi="Cambria"/>
          <w:sz w:val="20"/>
          <w:szCs w:val="20"/>
        </w:rPr>
        <w:t>Article</w:t>
      </w:r>
      <w:r w:rsidRPr="007B2587">
        <w:rPr>
          <w:rFonts w:ascii="Cambria" w:hAnsi="Cambria"/>
          <w:sz w:val="20"/>
          <w:szCs w:val="20"/>
        </w:rPr>
        <w:t xml:space="preserve"> 47</w:t>
      </w:r>
      <w:r>
        <w:rPr>
          <w:rFonts w:ascii="Cambria" w:hAnsi="Cambria"/>
          <w:sz w:val="20"/>
          <w:szCs w:val="20"/>
        </w:rPr>
        <w:t>(</w:t>
      </w:r>
      <w:r w:rsidRPr="007B2587">
        <w:rPr>
          <w:rFonts w:ascii="Cambria" w:hAnsi="Cambria"/>
          <w:sz w:val="20"/>
          <w:szCs w:val="20"/>
        </w:rPr>
        <w:t>b</w:t>
      </w:r>
      <w:r>
        <w:rPr>
          <w:rFonts w:ascii="Cambria" w:hAnsi="Cambria"/>
          <w:sz w:val="20"/>
          <w:szCs w:val="20"/>
        </w:rPr>
        <w:t>)</w:t>
      </w:r>
      <w:r w:rsidRPr="007B2587">
        <w:rPr>
          <w:rFonts w:ascii="Cambria" w:hAnsi="Cambria"/>
          <w:sz w:val="20"/>
          <w:szCs w:val="20"/>
        </w:rPr>
        <w:t xml:space="preserve"> </w:t>
      </w:r>
      <w:r>
        <w:rPr>
          <w:rFonts w:ascii="Cambria" w:hAnsi="Cambria"/>
          <w:sz w:val="20"/>
          <w:szCs w:val="20"/>
        </w:rPr>
        <w:t>of the American Convention</w:t>
      </w:r>
      <w:r w:rsidRPr="007B2587">
        <w:rPr>
          <w:rFonts w:ascii="Cambria" w:hAnsi="Cambria"/>
          <w:sz w:val="20"/>
          <w:szCs w:val="20"/>
        </w:rPr>
        <w:t xml:space="preserve"> </w:t>
      </w:r>
      <w:r>
        <w:rPr>
          <w:rFonts w:ascii="Cambria" w:hAnsi="Cambria"/>
          <w:sz w:val="20"/>
          <w:szCs w:val="20"/>
        </w:rPr>
        <w:t>on Human Rights</w:t>
      </w:r>
      <w:r w:rsidRPr="007B2587">
        <w:rPr>
          <w:rFonts w:ascii="Cambria" w:hAnsi="Cambria"/>
          <w:sz w:val="20"/>
          <w:szCs w:val="20"/>
        </w:rPr>
        <w:t xml:space="preserve"> (</w:t>
      </w:r>
      <w:r>
        <w:rPr>
          <w:rFonts w:ascii="Cambria" w:hAnsi="Cambria"/>
          <w:sz w:val="20"/>
          <w:szCs w:val="20"/>
        </w:rPr>
        <w:t>hereinafter</w:t>
      </w:r>
      <w:r w:rsidRPr="007B2587">
        <w:rPr>
          <w:rFonts w:ascii="Cambria" w:hAnsi="Cambria"/>
          <w:sz w:val="20"/>
          <w:szCs w:val="20"/>
        </w:rPr>
        <w:t>, “</w:t>
      </w:r>
      <w:r>
        <w:rPr>
          <w:rFonts w:ascii="Cambria" w:hAnsi="Cambria"/>
          <w:sz w:val="20"/>
          <w:szCs w:val="20"/>
        </w:rPr>
        <w:t>the American Convention,</w:t>
      </w:r>
      <w:r w:rsidRPr="007B2587">
        <w:rPr>
          <w:rFonts w:ascii="Cambria" w:hAnsi="Cambria"/>
          <w:sz w:val="20"/>
          <w:szCs w:val="20"/>
        </w:rPr>
        <w:t>” o</w:t>
      </w:r>
      <w:r>
        <w:rPr>
          <w:rFonts w:ascii="Cambria" w:hAnsi="Cambria"/>
          <w:sz w:val="20"/>
          <w:szCs w:val="20"/>
        </w:rPr>
        <w:t>r</w:t>
      </w:r>
      <w:r w:rsidRPr="007B2587">
        <w:rPr>
          <w:rFonts w:ascii="Cambria" w:hAnsi="Cambria"/>
          <w:sz w:val="20"/>
          <w:szCs w:val="20"/>
        </w:rPr>
        <w:t xml:space="preserve"> “</w:t>
      </w:r>
      <w:r>
        <w:rPr>
          <w:rFonts w:ascii="Cambria" w:hAnsi="Cambria"/>
          <w:sz w:val="20"/>
          <w:szCs w:val="20"/>
        </w:rPr>
        <w:t>the Convention</w:t>
      </w:r>
      <w:r w:rsidRPr="007B2587">
        <w:rPr>
          <w:rFonts w:ascii="Cambria" w:hAnsi="Cambria"/>
          <w:sz w:val="20"/>
          <w:szCs w:val="20"/>
        </w:rPr>
        <w:t xml:space="preserve">”), </w:t>
      </w:r>
      <w:r>
        <w:rPr>
          <w:rFonts w:ascii="Cambria" w:hAnsi="Cambria"/>
          <w:sz w:val="20"/>
          <w:szCs w:val="20"/>
        </w:rPr>
        <w:t>because it fails to state facts describing the violation of rights protected in that international instrument</w:t>
      </w:r>
      <w:r w:rsidRPr="007B2587">
        <w:rPr>
          <w:rFonts w:ascii="Cambria" w:hAnsi="Cambria"/>
          <w:sz w:val="20"/>
          <w:szCs w:val="20"/>
        </w:rPr>
        <w:t xml:space="preserve">. </w:t>
      </w:r>
      <w:r>
        <w:rPr>
          <w:rFonts w:ascii="Cambria" w:hAnsi="Cambria"/>
          <w:sz w:val="20"/>
          <w:szCs w:val="20"/>
        </w:rPr>
        <w:t>The Commission</w:t>
      </w:r>
      <w:r w:rsidRPr="007B2587">
        <w:rPr>
          <w:rFonts w:ascii="Cambria" w:hAnsi="Cambria"/>
          <w:sz w:val="20"/>
          <w:szCs w:val="20"/>
        </w:rPr>
        <w:t xml:space="preserve"> </w:t>
      </w:r>
      <w:r w:rsidRPr="00A46E9F">
        <w:rPr>
          <w:rFonts w:ascii="Cambria" w:hAnsi="Cambria"/>
          <w:sz w:val="20"/>
          <w:szCs w:val="20"/>
        </w:rPr>
        <w:t>also decides to publish this decision and include it in its Annual Report to the General Assembly of the OAS</w:t>
      </w:r>
      <w:r w:rsidRPr="007B2587">
        <w:rPr>
          <w:rFonts w:ascii="Cambria" w:hAnsi="Cambria"/>
          <w:sz w:val="20"/>
          <w:szCs w:val="20"/>
        </w:rPr>
        <w:t>.</w:t>
      </w:r>
    </w:p>
    <w:p w:rsidR="00897506" w:rsidRPr="007B2587" w:rsidRDefault="00897506" w:rsidP="00897506">
      <w:pPr>
        <w:ind w:left="720"/>
        <w:jc w:val="both"/>
        <w:rPr>
          <w:rFonts w:ascii="Cambria" w:hAnsi="Cambria"/>
          <w:sz w:val="20"/>
          <w:szCs w:val="20"/>
        </w:rPr>
      </w:pPr>
    </w:p>
    <w:p w:rsidR="00897506" w:rsidRPr="007B2587" w:rsidRDefault="00897506" w:rsidP="00897506">
      <w:pPr>
        <w:ind w:firstLine="720"/>
        <w:jc w:val="both"/>
        <w:rPr>
          <w:rFonts w:ascii="Cambria" w:hAnsi="Cambria"/>
          <w:b/>
          <w:bCs/>
          <w:sz w:val="20"/>
          <w:szCs w:val="20"/>
        </w:rPr>
      </w:pPr>
      <w:r w:rsidRPr="007B2587">
        <w:rPr>
          <w:rFonts w:ascii="Cambria" w:hAnsi="Cambria"/>
          <w:b/>
          <w:bCs/>
          <w:sz w:val="20"/>
          <w:szCs w:val="20"/>
        </w:rPr>
        <w:t>II.</w:t>
      </w:r>
      <w:r w:rsidRPr="007B2587">
        <w:rPr>
          <w:rFonts w:ascii="Cambria" w:hAnsi="Cambria"/>
          <w:b/>
          <w:bCs/>
          <w:sz w:val="20"/>
          <w:szCs w:val="20"/>
        </w:rPr>
        <w:tab/>
      </w:r>
      <w:r w:rsidRPr="00A46E9F">
        <w:rPr>
          <w:rFonts w:ascii="Cambria" w:hAnsi="Cambria"/>
          <w:b/>
          <w:bCs/>
          <w:sz w:val="20"/>
          <w:szCs w:val="20"/>
        </w:rPr>
        <w:t>PROCEEDINGS BEFORE THE INTER-AMERICAN COMMISSION</w:t>
      </w:r>
    </w:p>
    <w:p w:rsidR="00897506" w:rsidRPr="007B2587" w:rsidRDefault="00897506" w:rsidP="00897506">
      <w:pPr>
        <w:ind w:firstLine="720"/>
        <w:jc w:val="both"/>
        <w:rPr>
          <w:rFonts w:ascii="Cambria" w:hAnsi="Cambria"/>
          <w:b/>
          <w:bCs/>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The IACHR</w:t>
      </w:r>
      <w:r w:rsidRPr="007B2587">
        <w:rPr>
          <w:rFonts w:ascii="Cambria" w:hAnsi="Cambria"/>
          <w:sz w:val="20"/>
          <w:szCs w:val="20"/>
        </w:rPr>
        <w:t xml:space="preserve"> </w:t>
      </w:r>
      <w:r>
        <w:rPr>
          <w:rFonts w:ascii="Cambria" w:hAnsi="Cambria"/>
          <w:sz w:val="20"/>
          <w:szCs w:val="20"/>
        </w:rPr>
        <w:t>received the</w:t>
      </w:r>
      <w:r w:rsidRPr="007B2587">
        <w:rPr>
          <w:rFonts w:ascii="Cambria" w:hAnsi="Cambria"/>
          <w:sz w:val="20"/>
          <w:szCs w:val="20"/>
        </w:rPr>
        <w:t xml:space="preserve"> </w:t>
      </w:r>
      <w:r>
        <w:rPr>
          <w:rFonts w:ascii="Cambria" w:hAnsi="Cambria"/>
          <w:sz w:val="20"/>
          <w:szCs w:val="20"/>
        </w:rPr>
        <w:t>petition</w:t>
      </w:r>
      <w:r w:rsidRPr="007B2587">
        <w:rPr>
          <w:rFonts w:ascii="Cambria" w:hAnsi="Cambria"/>
          <w:sz w:val="20"/>
          <w:szCs w:val="20"/>
        </w:rPr>
        <w:t xml:space="preserve"> </w:t>
      </w:r>
      <w:r>
        <w:rPr>
          <w:rFonts w:ascii="Cambria" w:hAnsi="Cambria"/>
          <w:sz w:val="20"/>
          <w:szCs w:val="20"/>
        </w:rPr>
        <w:t xml:space="preserve">on November </w:t>
      </w:r>
      <w:r w:rsidRPr="007B2587">
        <w:rPr>
          <w:rFonts w:ascii="Cambria" w:hAnsi="Cambria"/>
          <w:sz w:val="20"/>
          <w:szCs w:val="20"/>
        </w:rPr>
        <w:t>6</w:t>
      </w:r>
      <w:r>
        <w:rPr>
          <w:rFonts w:ascii="Cambria" w:hAnsi="Cambria"/>
          <w:sz w:val="20"/>
          <w:szCs w:val="20"/>
        </w:rPr>
        <w:t>,</w:t>
      </w:r>
      <w:r w:rsidRPr="007B2587">
        <w:rPr>
          <w:rFonts w:ascii="Cambria" w:hAnsi="Cambria"/>
          <w:sz w:val="20"/>
          <w:szCs w:val="20"/>
        </w:rPr>
        <w:t xml:space="preserve"> 2003</w:t>
      </w:r>
      <w:r>
        <w:rPr>
          <w:rFonts w:ascii="Cambria" w:hAnsi="Cambria"/>
          <w:sz w:val="20"/>
          <w:szCs w:val="20"/>
        </w:rPr>
        <w:t xml:space="preserve">, and forwarded a copy of the pertinent parts to the State on August 5, </w:t>
      </w:r>
      <w:r w:rsidRPr="007B2587">
        <w:rPr>
          <w:rFonts w:ascii="Cambria" w:hAnsi="Cambria"/>
          <w:sz w:val="20"/>
          <w:szCs w:val="20"/>
        </w:rPr>
        <w:t xml:space="preserve">2008, </w:t>
      </w:r>
      <w:r>
        <w:rPr>
          <w:rFonts w:ascii="Cambria" w:hAnsi="Cambria"/>
          <w:sz w:val="20"/>
          <w:szCs w:val="20"/>
        </w:rPr>
        <w:t>giving it two months to submit its observations pursuant to Article</w:t>
      </w:r>
      <w:r w:rsidRPr="007B2587">
        <w:rPr>
          <w:rFonts w:ascii="Cambria" w:hAnsi="Cambria"/>
          <w:sz w:val="20"/>
          <w:szCs w:val="20"/>
        </w:rPr>
        <w:t xml:space="preserve"> 30</w:t>
      </w:r>
      <w:r>
        <w:rPr>
          <w:rFonts w:ascii="Cambria" w:hAnsi="Cambria"/>
          <w:sz w:val="20"/>
          <w:szCs w:val="20"/>
        </w:rPr>
        <w:t>(</w:t>
      </w:r>
      <w:r w:rsidRPr="007B2587">
        <w:rPr>
          <w:rFonts w:ascii="Cambria" w:hAnsi="Cambria"/>
          <w:sz w:val="20"/>
          <w:szCs w:val="20"/>
        </w:rPr>
        <w:t>3</w:t>
      </w:r>
      <w:r>
        <w:rPr>
          <w:rFonts w:ascii="Cambria" w:hAnsi="Cambria"/>
          <w:sz w:val="20"/>
          <w:szCs w:val="20"/>
        </w:rPr>
        <w:t>)</w:t>
      </w:r>
      <w:r w:rsidRPr="007B2587">
        <w:rPr>
          <w:rFonts w:ascii="Cambria" w:hAnsi="Cambria"/>
          <w:sz w:val="20"/>
          <w:szCs w:val="20"/>
        </w:rPr>
        <w:t xml:space="preserve"> </w:t>
      </w:r>
      <w:r>
        <w:rPr>
          <w:rFonts w:ascii="Cambria" w:hAnsi="Cambria"/>
          <w:sz w:val="20"/>
          <w:szCs w:val="20"/>
        </w:rPr>
        <w:t>of the IACHR’s Rules of Procedure in effect at that time.</w:t>
      </w:r>
      <w:r w:rsidRPr="007B2587">
        <w:rPr>
          <w:rFonts w:ascii="Cambria" w:hAnsi="Cambria"/>
          <w:sz w:val="20"/>
          <w:szCs w:val="20"/>
        </w:rPr>
        <w:t xml:space="preserve"> </w:t>
      </w:r>
      <w:r>
        <w:rPr>
          <w:rFonts w:ascii="Cambria" w:hAnsi="Cambria"/>
          <w:sz w:val="20"/>
          <w:szCs w:val="20"/>
        </w:rPr>
        <w:t>After an extension was granted</w:t>
      </w:r>
      <w:r w:rsidRPr="007B2587">
        <w:rPr>
          <w:rFonts w:ascii="Cambria" w:hAnsi="Cambria"/>
          <w:sz w:val="20"/>
          <w:szCs w:val="20"/>
        </w:rPr>
        <w:t xml:space="preserve">, </w:t>
      </w:r>
      <w:r>
        <w:rPr>
          <w:rFonts w:ascii="Cambria" w:hAnsi="Cambria"/>
          <w:sz w:val="20"/>
          <w:szCs w:val="20"/>
        </w:rPr>
        <w:t>the State’s reply was received on July</w:t>
      </w:r>
      <w:r w:rsidRPr="007B2587">
        <w:rPr>
          <w:rFonts w:ascii="Cambria" w:hAnsi="Cambria"/>
          <w:sz w:val="20"/>
          <w:szCs w:val="20"/>
        </w:rPr>
        <w:t xml:space="preserve"> 21</w:t>
      </w:r>
      <w:r>
        <w:rPr>
          <w:rFonts w:ascii="Cambria" w:hAnsi="Cambria"/>
          <w:sz w:val="20"/>
          <w:szCs w:val="20"/>
        </w:rPr>
        <w:t>,</w:t>
      </w:r>
      <w:r w:rsidRPr="007B2587">
        <w:rPr>
          <w:rFonts w:ascii="Cambria" w:hAnsi="Cambria"/>
          <w:sz w:val="20"/>
          <w:szCs w:val="20"/>
        </w:rPr>
        <w:t xml:space="preserve"> 2009</w:t>
      </w:r>
      <w:r>
        <w:rPr>
          <w:rFonts w:ascii="Cambria" w:hAnsi="Cambria"/>
          <w:sz w:val="20"/>
          <w:szCs w:val="20"/>
        </w:rPr>
        <w:t>,</w:t>
      </w:r>
      <w:r w:rsidRPr="007B2587">
        <w:rPr>
          <w:rFonts w:ascii="Cambria" w:hAnsi="Cambria"/>
          <w:sz w:val="20"/>
          <w:szCs w:val="20"/>
        </w:rPr>
        <w:t xml:space="preserve"> </w:t>
      </w:r>
      <w:r>
        <w:rPr>
          <w:rFonts w:ascii="Cambria" w:hAnsi="Cambria"/>
          <w:sz w:val="20"/>
          <w:szCs w:val="20"/>
        </w:rPr>
        <w:t>and was forwarded to the petitioner on July</w:t>
      </w:r>
      <w:r w:rsidRPr="007B2587">
        <w:rPr>
          <w:rFonts w:ascii="Cambria" w:hAnsi="Cambria"/>
          <w:sz w:val="20"/>
          <w:szCs w:val="20"/>
        </w:rPr>
        <w:t xml:space="preserve"> 29</w:t>
      </w:r>
      <w:r>
        <w:rPr>
          <w:rFonts w:ascii="Cambria" w:hAnsi="Cambria"/>
          <w:sz w:val="20"/>
          <w:szCs w:val="20"/>
        </w:rPr>
        <w:t>,</w:t>
      </w:r>
      <w:r w:rsidRPr="007B2587">
        <w:rPr>
          <w:rFonts w:ascii="Cambria" w:hAnsi="Cambria"/>
          <w:sz w:val="20"/>
          <w:szCs w:val="20"/>
        </w:rPr>
        <w:t xml:space="preserve"> 2009. </w:t>
      </w:r>
    </w:p>
    <w:p w:rsidR="00897506" w:rsidRPr="007B2587" w:rsidRDefault="00897506" w:rsidP="00897506">
      <w:pPr>
        <w:ind w:left="720"/>
        <w:jc w:val="both"/>
        <w:rPr>
          <w:rFonts w:ascii="Cambria" w:hAnsi="Cambria"/>
          <w:sz w:val="20"/>
          <w:szCs w:val="20"/>
        </w:rPr>
      </w:pPr>
    </w:p>
    <w:p w:rsidR="00897506" w:rsidRPr="00E72DDD" w:rsidRDefault="00897506" w:rsidP="00897506">
      <w:pPr>
        <w:pStyle w:val="ListParagraph"/>
        <w:numPr>
          <w:ilvl w:val="0"/>
          <w:numId w:val="102"/>
        </w:numPr>
        <w:jc w:val="both"/>
        <w:rPr>
          <w:rFonts w:eastAsia="Arial Unicode MS" w:cs="Times New Roman"/>
          <w:color w:val="auto"/>
          <w:sz w:val="20"/>
          <w:szCs w:val="20"/>
          <w:lang w:eastAsia="en-US"/>
        </w:rPr>
      </w:pPr>
      <w:r w:rsidRPr="00E72DDD">
        <w:rPr>
          <w:sz w:val="20"/>
          <w:szCs w:val="20"/>
        </w:rPr>
        <w:t xml:space="preserve">The petitioner presented additional observations on the following dates: January 27, 2004, March 4, 2008, April 30, 2008, September 4, 2009, September 17, 2009, October 16, 2009, March 23, 2010, July 2, 2012, August 20, 2012, August 25, 2012, September 6, 2012, September 11, 2012, and January 17, 2013. For its part, the State submitted additional observations on the following dates: August 19, 2009, December 2, 2009, December 23, 2009, August 12, 2011, July 10, 2012, October 5, 2012, August 29, 2012, and January 9, 2013.  </w:t>
      </w:r>
      <w:r w:rsidRPr="00E72DDD">
        <w:rPr>
          <w:rFonts w:eastAsia="Arial Unicode MS" w:cs="Times New Roman"/>
          <w:color w:val="auto"/>
          <w:sz w:val="20"/>
          <w:szCs w:val="20"/>
          <w:lang w:eastAsia="en-US"/>
        </w:rPr>
        <w:t xml:space="preserve">These communications were duly forwarded to the opposing party. </w:t>
      </w:r>
    </w:p>
    <w:p w:rsidR="00897506" w:rsidRPr="007B2587" w:rsidRDefault="00897506" w:rsidP="00897506">
      <w:pPr>
        <w:ind w:left="720"/>
        <w:jc w:val="both"/>
        <w:rPr>
          <w:rFonts w:ascii="Cambria" w:hAnsi="Cambria"/>
          <w:sz w:val="20"/>
          <w:szCs w:val="20"/>
        </w:rPr>
      </w:pPr>
    </w:p>
    <w:p w:rsidR="00897506" w:rsidRDefault="00897506" w:rsidP="00897506">
      <w:pPr>
        <w:rPr>
          <w:rFonts w:ascii="Cambria" w:hAnsi="Cambria"/>
          <w:sz w:val="20"/>
          <w:szCs w:val="20"/>
        </w:rPr>
      </w:pPr>
      <w:r>
        <w:rPr>
          <w:rFonts w:ascii="Cambria" w:hAnsi="Cambria"/>
          <w:sz w:val="20"/>
          <w:szCs w:val="20"/>
        </w:rPr>
        <w:br w:type="page"/>
      </w:r>
    </w:p>
    <w:p w:rsidR="00897506" w:rsidRPr="007B2587" w:rsidRDefault="00897506" w:rsidP="00897506">
      <w:pPr>
        <w:ind w:left="720"/>
        <w:jc w:val="both"/>
        <w:rPr>
          <w:rFonts w:ascii="Cambria" w:hAnsi="Cambria"/>
          <w:b/>
          <w:bCs/>
          <w:sz w:val="20"/>
          <w:szCs w:val="20"/>
        </w:rPr>
      </w:pPr>
      <w:r w:rsidRPr="007B2587">
        <w:rPr>
          <w:rFonts w:ascii="Cambria" w:hAnsi="Cambria"/>
          <w:sz w:val="20"/>
          <w:szCs w:val="20"/>
        </w:rPr>
        <w:lastRenderedPageBreak/>
        <w:t xml:space="preserve"> </w:t>
      </w:r>
      <w:r w:rsidRPr="007B2587">
        <w:rPr>
          <w:rFonts w:ascii="Cambria" w:hAnsi="Cambria"/>
          <w:b/>
          <w:bCs/>
          <w:sz w:val="20"/>
          <w:szCs w:val="20"/>
        </w:rPr>
        <w:t>III.</w:t>
      </w:r>
      <w:r w:rsidRPr="007B2587">
        <w:rPr>
          <w:rFonts w:ascii="Cambria" w:hAnsi="Cambria"/>
          <w:b/>
          <w:bCs/>
          <w:sz w:val="20"/>
          <w:szCs w:val="20"/>
        </w:rPr>
        <w:tab/>
      </w:r>
      <w:r>
        <w:rPr>
          <w:rFonts w:ascii="Cambria" w:hAnsi="Cambria"/>
          <w:b/>
          <w:bCs/>
          <w:sz w:val="20"/>
          <w:szCs w:val="20"/>
        </w:rPr>
        <w:t>POSITIONS OF THE PARTIES</w:t>
      </w:r>
    </w:p>
    <w:p w:rsidR="00897506" w:rsidRPr="007B2587" w:rsidRDefault="00897506" w:rsidP="00897506">
      <w:pPr>
        <w:ind w:left="720"/>
        <w:jc w:val="both"/>
        <w:rPr>
          <w:rFonts w:ascii="Cambria" w:hAnsi="Cambria"/>
          <w:b/>
          <w:bCs/>
          <w:sz w:val="20"/>
          <w:szCs w:val="20"/>
        </w:rPr>
      </w:pPr>
    </w:p>
    <w:p w:rsidR="00897506" w:rsidRPr="007B2587" w:rsidRDefault="00897506" w:rsidP="00897506">
      <w:pPr>
        <w:ind w:firstLine="720"/>
        <w:jc w:val="both"/>
        <w:rPr>
          <w:rFonts w:ascii="Cambria" w:hAnsi="Cambria"/>
          <w:b/>
          <w:bCs/>
          <w:sz w:val="20"/>
          <w:szCs w:val="20"/>
        </w:rPr>
      </w:pPr>
      <w:r>
        <w:rPr>
          <w:rFonts w:ascii="Cambria" w:hAnsi="Cambria"/>
          <w:b/>
          <w:bCs/>
          <w:sz w:val="20"/>
          <w:szCs w:val="20"/>
        </w:rPr>
        <w:t>A.</w:t>
      </w:r>
      <w:r>
        <w:rPr>
          <w:rFonts w:ascii="Cambria" w:hAnsi="Cambria"/>
          <w:b/>
          <w:bCs/>
          <w:sz w:val="20"/>
          <w:szCs w:val="20"/>
        </w:rPr>
        <w:tab/>
        <w:t>Position of the petitioner</w:t>
      </w:r>
    </w:p>
    <w:p w:rsidR="00897506" w:rsidRPr="007B2587" w:rsidRDefault="00897506" w:rsidP="00897506">
      <w:pPr>
        <w:ind w:firstLine="720"/>
        <w:jc w:val="both"/>
        <w:rPr>
          <w:rFonts w:ascii="Cambria" w:hAnsi="Cambria"/>
          <w:b/>
          <w:bCs/>
          <w:color w:val="FF0000"/>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is a retired Peruvian National Police</w:t>
      </w:r>
      <w:r w:rsidRPr="007B2587">
        <w:rPr>
          <w:rFonts w:ascii="Cambria" w:hAnsi="Cambria"/>
          <w:sz w:val="20"/>
          <w:szCs w:val="20"/>
        </w:rPr>
        <w:t xml:space="preserve"> (</w:t>
      </w:r>
      <w:r>
        <w:rPr>
          <w:rFonts w:ascii="Cambria" w:hAnsi="Cambria"/>
          <w:sz w:val="20"/>
          <w:szCs w:val="20"/>
        </w:rPr>
        <w:t>hereinafter</w:t>
      </w:r>
      <w:r w:rsidRPr="007B2587">
        <w:rPr>
          <w:rFonts w:ascii="Cambria" w:hAnsi="Cambria"/>
          <w:sz w:val="20"/>
          <w:szCs w:val="20"/>
        </w:rPr>
        <w:t xml:space="preserve"> PNP) </w:t>
      </w:r>
      <w:r>
        <w:rPr>
          <w:rFonts w:ascii="Cambria" w:hAnsi="Cambria"/>
          <w:sz w:val="20"/>
          <w:szCs w:val="20"/>
        </w:rPr>
        <w:t>colonel</w:t>
      </w:r>
      <w:r w:rsidRPr="007B2587">
        <w:rPr>
          <w:rFonts w:ascii="Cambria" w:hAnsi="Cambria"/>
          <w:sz w:val="20"/>
          <w:szCs w:val="20"/>
        </w:rPr>
        <w:t xml:space="preserve"> </w:t>
      </w:r>
      <w:r>
        <w:rPr>
          <w:rFonts w:ascii="Cambria" w:hAnsi="Cambria"/>
          <w:sz w:val="20"/>
          <w:szCs w:val="20"/>
        </w:rPr>
        <w:t>who has been retired since January</w:t>
      </w:r>
      <w:r w:rsidRPr="007B2587">
        <w:rPr>
          <w:rFonts w:ascii="Cambria" w:hAnsi="Cambria"/>
          <w:sz w:val="20"/>
          <w:szCs w:val="20"/>
        </w:rPr>
        <w:t xml:space="preserve"> 13</w:t>
      </w:r>
      <w:r>
        <w:rPr>
          <w:rFonts w:ascii="Cambria" w:hAnsi="Cambria"/>
          <w:sz w:val="20"/>
          <w:szCs w:val="20"/>
        </w:rPr>
        <w:t>,</w:t>
      </w:r>
      <w:r w:rsidRPr="007B2587">
        <w:rPr>
          <w:rFonts w:ascii="Cambria" w:hAnsi="Cambria"/>
          <w:sz w:val="20"/>
          <w:szCs w:val="20"/>
        </w:rPr>
        <w:t xml:space="preserve"> 1999. </w:t>
      </w:r>
      <w:r>
        <w:rPr>
          <w:rFonts w:ascii="Cambria" w:hAnsi="Cambria"/>
          <w:sz w:val="20"/>
          <w:szCs w:val="20"/>
        </w:rPr>
        <w:t>He states that an administrative disciplinary investigation</w:t>
      </w:r>
      <w:r w:rsidRPr="009A3929">
        <w:rPr>
          <w:rFonts w:ascii="Cambria" w:hAnsi="Cambria"/>
          <w:sz w:val="20"/>
          <w:szCs w:val="20"/>
        </w:rPr>
        <w:t xml:space="preserve"> </w:t>
      </w:r>
      <w:r>
        <w:rPr>
          <w:rFonts w:ascii="Cambria" w:hAnsi="Cambria"/>
          <w:sz w:val="20"/>
          <w:szCs w:val="20"/>
        </w:rPr>
        <w:t>was opened against him</w:t>
      </w:r>
      <w:r w:rsidRPr="007B2587">
        <w:rPr>
          <w:rFonts w:ascii="Cambria" w:hAnsi="Cambria"/>
          <w:sz w:val="20"/>
          <w:szCs w:val="20"/>
        </w:rPr>
        <w:t xml:space="preserve"> </w:t>
      </w:r>
      <w:r>
        <w:rPr>
          <w:rFonts w:ascii="Cambria" w:hAnsi="Cambria"/>
          <w:sz w:val="20"/>
          <w:szCs w:val="20"/>
        </w:rPr>
        <w:t>in November</w:t>
      </w:r>
      <w:r w:rsidRPr="007B2587">
        <w:rPr>
          <w:rFonts w:ascii="Cambria" w:hAnsi="Cambria"/>
          <w:sz w:val="20"/>
          <w:szCs w:val="20"/>
        </w:rPr>
        <w:t xml:space="preserve"> 1998 </w:t>
      </w:r>
      <w:r>
        <w:rPr>
          <w:rFonts w:ascii="Cambria" w:hAnsi="Cambria"/>
          <w:sz w:val="20"/>
          <w:szCs w:val="20"/>
        </w:rPr>
        <w:t>for a crime involving public instruments</w:t>
      </w:r>
      <w:r w:rsidRPr="007B2587">
        <w:rPr>
          <w:rFonts w:ascii="Cambria" w:hAnsi="Cambria"/>
          <w:sz w:val="20"/>
          <w:szCs w:val="20"/>
        </w:rPr>
        <w:t xml:space="preserve">, </w:t>
      </w:r>
      <w:r>
        <w:rPr>
          <w:rFonts w:ascii="Cambria" w:hAnsi="Cambria"/>
          <w:sz w:val="20"/>
          <w:szCs w:val="20"/>
        </w:rPr>
        <w:t>for having included a fake</w:t>
      </w:r>
      <w:r w:rsidRPr="007B2587">
        <w:rPr>
          <w:rFonts w:ascii="Cambria" w:hAnsi="Cambria"/>
          <w:sz w:val="20"/>
          <w:szCs w:val="20"/>
        </w:rPr>
        <w:t xml:space="preserve"> </w:t>
      </w:r>
      <w:r>
        <w:rPr>
          <w:rFonts w:ascii="Cambria" w:hAnsi="Cambria"/>
          <w:sz w:val="20"/>
          <w:szCs w:val="20"/>
        </w:rPr>
        <w:t>public accounting diploma in his personnel file, which reportedly benefitted him in promotion proceedings</w:t>
      </w:r>
      <w:r w:rsidRPr="007B2587">
        <w:rPr>
          <w:rFonts w:ascii="Cambria" w:hAnsi="Cambria"/>
          <w:sz w:val="20"/>
          <w:szCs w:val="20"/>
        </w:rPr>
        <w:t xml:space="preserve">. </w:t>
      </w:r>
      <w:r>
        <w:rPr>
          <w:rFonts w:ascii="Cambria" w:hAnsi="Cambria"/>
          <w:sz w:val="20"/>
          <w:szCs w:val="20"/>
        </w:rPr>
        <w:t>As a consequence of this investigation</w:t>
      </w:r>
      <w:r w:rsidRPr="007B2587">
        <w:rPr>
          <w:rFonts w:ascii="Cambria" w:hAnsi="Cambria"/>
          <w:sz w:val="20"/>
          <w:szCs w:val="20"/>
        </w:rPr>
        <w:t xml:space="preserve">, </w:t>
      </w:r>
      <w:r>
        <w:rPr>
          <w:rFonts w:ascii="Cambria" w:hAnsi="Cambria"/>
          <w:sz w:val="20"/>
          <w:szCs w:val="20"/>
        </w:rPr>
        <w:t xml:space="preserve">pursuant to Supreme Resolution 0046-99-IN/PNP of January </w:t>
      </w:r>
      <w:r w:rsidRPr="007B2587">
        <w:rPr>
          <w:rFonts w:ascii="Cambria" w:hAnsi="Cambria"/>
          <w:sz w:val="20"/>
          <w:szCs w:val="20"/>
        </w:rPr>
        <w:t>13</w:t>
      </w:r>
      <w:r>
        <w:rPr>
          <w:rFonts w:ascii="Cambria" w:hAnsi="Cambria"/>
          <w:sz w:val="20"/>
          <w:szCs w:val="20"/>
        </w:rPr>
        <w:t>,</w:t>
      </w:r>
      <w:r w:rsidRPr="007B2587">
        <w:rPr>
          <w:rFonts w:ascii="Cambria" w:hAnsi="Cambria"/>
          <w:sz w:val="20"/>
          <w:szCs w:val="20"/>
        </w:rPr>
        <w:t xml:space="preserve"> 1999, </w:t>
      </w:r>
      <w:r>
        <w:rPr>
          <w:rFonts w:ascii="Cambria" w:hAnsi="Cambria"/>
          <w:sz w:val="20"/>
          <w:szCs w:val="20"/>
        </w:rPr>
        <w:t>the penalty of mandatory retirement was imposed against him as a disciplinary measure</w:t>
      </w:r>
      <w:r w:rsidRPr="007B2587">
        <w:rPr>
          <w:rFonts w:ascii="Cambria" w:hAnsi="Cambria"/>
          <w:sz w:val="20"/>
          <w:szCs w:val="20"/>
        </w:rPr>
        <w:t xml:space="preserve">. </w:t>
      </w:r>
    </w:p>
    <w:p w:rsidR="00897506" w:rsidRPr="007B2587" w:rsidRDefault="00897506" w:rsidP="00897506">
      <w:pPr>
        <w:ind w:left="720"/>
        <w:jc w:val="both"/>
        <w:rPr>
          <w:rFonts w:ascii="Cambria" w:hAnsi="Cambria" w:cs="Arial"/>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Next, he reports that on January</w:t>
      </w:r>
      <w:r w:rsidRPr="007B2587">
        <w:rPr>
          <w:rFonts w:ascii="Cambria" w:hAnsi="Cambria"/>
          <w:sz w:val="20"/>
          <w:szCs w:val="20"/>
        </w:rPr>
        <w:t xml:space="preserve"> 21</w:t>
      </w:r>
      <w:r>
        <w:rPr>
          <w:rFonts w:ascii="Cambria" w:hAnsi="Cambria"/>
          <w:sz w:val="20"/>
          <w:szCs w:val="20"/>
        </w:rPr>
        <w:t>,</w:t>
      </w:r>
      <w:r w:rsidRPr="007B2587">
        <w:rPr>
          <w:rFonts w:ascii="Cambria" w:hAnsi="Cambria"/>
          <w:sz w:val="20"/>
          <w:szCs w:val="20"/>
        </w:rPr>
        <w:t xml:space="preserve"> 1999</w:t>
      </w:r>
      <w:r>
        <w:rPr>
          <w:rFonts w:ascii="Cambria" w:hAnsi="Cambria"/>
          <w:sz w:val="20"/>
          <w:szCs w:val="20"/>
        </w:rPr>
        <w:t xml:space="preserve">, a case was brought against him before the Supreme Council of Military Justice. In its judgment of September </w:t>
      </w:r>
      <w:r w:rsidRPr="007B2587">
        <w:rPr>
          <w:rFonts w:ascii="Cambria" w:hAnsi="Cambria"/>
          <w:sz w:val="20"/>
          <w:szCs w:val="20"/>
        </w:rPr>
        <w:t>23</w:t>
      </w:r>
      <w:r>
        <w:rPr>
          <w:rFonts w:ascii="Cambria" w:hAnsi="Cambria"/>
          <w:sz w:val="20"/>
          <w:szCs w:val="20"/>
        </w:rPr>
        <w:t>,</w:t>
      </w:r>
      <w:r w:rsidRPr="007B2587">
        <w:rPr>
          <w:rFonts w:ascii="Cambria" w:hAnsi="Cambria"/>
          <w:sz w:val="20"/>
          <w:szCs w:val="20"/>
        </w:rPr>
        <w:t xml:space="preserve"> 1999</w:t>
      </w:r>
      <w:r>
        <w:rPr>
          <w:rFonts w:ascii="Cambria" w:hAnsi="Cambria"/>
          <w:sz w:val="20"/>
          <w:szCs w:val="20"/>
        </w:rPr>
        <w:t>, the Council acquitted him of the</w:t>
      </w:r>
      <w:r w:rsidRPr="007B2587">
        <w:rPr>
          <w:rFonts w:ascii="Cambria" w:hAnsi="Cambria"/>
          <w:sz w:val="20"/>
          <w:szCs w:val="20"/>
        </w:rPr>
        <w:t xml:space="preserve"> </w:t>
      </w:r>
      <w:r>
        <w:rPr>
          <w:rFonts w:ascii="Cambria" w:hAnsi="Cambria"/>
          <w:sz w:val="20"/>
          <w:szCs w:val="20"/>
        </w:rPr>
        <w:t>crime involving public instruments, specifically document forgery</w:t>
      </w:r>
      <w:r w:rsidRPr="007B2587">
        <w:rPr>
          <w:rFonts w:ascii="Cambria" w:hAnsi="Cambria"/>
          <w:sz w:val="20"/>
          <w:szCs w:val="20"/>
        </w:rPr>
        <w:t xml:space="preserve">. </w:t>
      </w:r>
      <w:r>
        <w:rPr>
          <w:rFonts w:ascii="Cambria" w:hAnsi="Cambria"/>
          <w:sz w:val="20"/>
          <w:szCs w:val="20"/>
        </w:rPr>
        <w:t>However</w:t>
      </w:r>
      <w:r w:rsidRPr="007B2587">
        <w:rPr>
          <w:rFonts w:ascii="Cambria" w:hAnsi="Cambria"/>
          <w:sz w:val="20"/>
          <w:szCs w:val="20"/>
        </w:rPr>
        <w:t xml:space="preserve">, </w:t>
      </w:r>
      <w:r>
        <w:rPr>
          <w:rFonts w:ascii="Cambria" w:hAnsi="Cambria"/>
          <w:sz w:val="20"/>
          <w:szCs w:val="20"/>
        </w:rPr>
        <w:t>it did find him guilty of the offense of fraud,</w:t>
      </w:r>
      <w:r w:rsidRPr="007B2587">
        <w:rPr>
          <w:rFonts w:ascii="Cambria" w:hAnsi="Cambria"/>
          <w:sz w:val="20"/>
          <w:szCs w:val="20"/>
        </w:rPr>
        <w:t xml:space="preserve"> </w:t>
      </w:r>
      <w:r>
        <w:rPr>
          <w:rFonts w:ascii="Cambria" w:hAnsi="Cambria"/>
          <w:sz w:val="20"/>
          <w:szCs w:val="20"/>
        </w:rPr>
        <w:t xml:space="preserve">for having intentionally used the fake copy of the professional degree to obtain benefits. </w:t>
      </w:r>
      <w:r w:rsidRPr="007B2587">
        <w:rPr>
          <w:rFonts w:ascii="Cambria" w:hAnsi="Cambria"/>
          <w:sz w:val="20"/>
          <w:szCs w:val="20"/>
        </w:rPr>
        <w:t xml:space="preserve"> </w:t>
      </w:r>
      <w:r>
        <w:rPr>
          <w:rFonts w:ascii="Cambria" w:hAnsi="Cambria"/>
          <w:sz w:val="20"/>
          <w:szCs w:val="20"/>
        </w:rPr>
        <w:t>He was ordered to serve 3</w:t>
      </w:r>
      <w:r w:rsidRPr="007B2587">
        <w:rPr>
          <w:rFonts w:ascii="Cambria" w:hAnsi="Cambria"/>
          <w:sz w:val="20"/>
          <w:szCs w:val="20"/>
        </w:rPr>
        <w:t>0 d</w:t>
      </w:r>
      <w:r>
        <w:rPr>
          <w:rFonts w:ascii="Cambria" w:hAnsi="Cambria"/>
          <w:sz w:val="20"/>
          <w:szCs w:val="20"/>
        </w:rPr>
        <w:t>ays in military detention and pay a fine. The petitioner</w:t>
      </w:r>
      <w:r w:rsidRPr="007B2587">
        <w:rPr>
          <w:rFonts w:ascii="Cambria" w:hAnsi="Cambria"/>
          <w:sz w:val="20"/>
          <w:szCs w:val="20"/>
        </w:rPr>
        <w:t xml:space="preserve"> </w:t>
      </w:r>
      <w:r>
        <w:rPr>
          <w:rFonts w:ascii="Cambria" w:hAnsi="Cambria"/>
          <w:sz w:val="20"/>
          <w:szCs w:val="20"/>
        </w:rPr>
        <w:t>filed a</w:t>
      </w:r>
      <w:r w:rsidRPr="007B2587">
        <w:rPr>
          <w:rFonts w:ascii="Cambria" w:hAnsi="Cambria"/>
          <w:sz w:val="20"/>
          <w:szCs w:val="20"/>
        </w:rPr>
        <w:t xml:space="preserve"> </w:t>
      </w:r>
      <w:r>
        <w:rPr>
          <w:rFonts w:ascii="Cambria" w:hAnsi="Cambria"/>
          <w:sz w:val="20"/>
          <w:szCs w:val="20"/>
        </w:rPr>
        <w:t>motion for review</w:t>
      </w:r>
      <w:r w:rsidRPr="007B2587">
        <w:rPr>
          <w:rFonts w:ascii="Cambria" w:hAnsi="Cambria"/>
          <w:sz w:val="20"/>
          <w:szCs w:val="20"/>
        </w:rPr>
        <w:t xml:space="preserve"> </w:t>
      </w:r>
      <w:r>
        <w:rPr>
          <w:rFonts w:ascii="Cambria" w:hAnsi="Cambria"/>
          <w:sz w:val="20"/>
          <w:szCs w:val="20"/>
        </w:rPr>
        <w:t>before</w:t>
      </w:r>
      <w:r w:rsidRPr="007B2587">
        <w:rPr>
          <w:rFonts w:ascii="Cambria" w:hAnsi="Cambria"/>
          <w:sz w:val="20"/>
          <w:szCs w:val="20"/>
        </w:rPr>
        <w:t xml:space="preserve"> </w:t>
      </w:r>
      <w:r>
        <w:rPr>
          <w:rFonts w:ascii="Cambria" w:hAnsi="Cambria"/>
          <w:sz w:val="20"/>
          <w:szCs w:val="20"/>
        </w:rPr>
        <w:t xml:space="preserve">the War Division [of the </w:t>
      </w:r>
      <w:r w:rsidRPr="00417AC8">
        <w:rPr>
          <w:rFonts w:ascii="Cambria" w:hAnsi="Cambria"/>
          <w:sz w:val="20"/>
          <w:szCs w:val="20"/>
        </w:rPr>
        <w:t>Supreme Council of Military</w:t>
      </w:r>
      <w:r>
        <w:rPr>
          <w:rFonts w:ascii="Cambria" w:hAnsi="Cambria"/>
          <w:sz w:val="20"/>
          <w:szCs w:val="20"/>
        </w:rPr>
        <w:t xml:space="preserve"> Justice]</w:t>
      </w:r>
      <w:r w:rsidRPr="007B2587">
        <w:rPr>
          <w:rFonts w:ascii="Cambria" w:hAnsi="Cambria"/>
          <w:sz w:val="20"/>
          <w:szCs w:val="20"/>
        </w:rPr>
        <w:t xml:space="preserve">, </w:t>
      </w:r>
      <w:r>
        <w:rPr>
          <w:rFonts w:ascii="Cambria" w:hAnsi="Cambria"/>
          <w:sz w:val="20"/>
          <w:szCs w:val="20"/>
        </w:rPr>
        <w:t>which on November</w:t>
      </w:r>
      <w:r w:rsidRPr="007B2587">
        <w:rPr>
          <w:rFonts w:ascii="Cambria" w:hAnsi="Cambria"/>
          <w:sz w:val="20"/>
          <w:szCs w:val="20"/>
        </w:rPr>
        <w:t xml:space="preserve"> 25</w:t>
      </w:r>
      <w:r>
        <w:rPr>
          <w:rFonts w:ascii="Cambria" w:hAnsi="Cambria"/>
          <w:sz w:val="20"/>
          <w:szCs w:val="20"/>
        </w:rPr>
        <w:t>,</w:t>
      </w:r>
      <w:r w:rsidRPr="007B2587">
        <w:rPr>
          <w:rFonts w:ascii="Cambria" w:hAnsi="Cambria"/>
          <w:sz w:val="20"/>
          <w:szCs w:val="20"/>
        </w:rPr>
        <w:t xml:space="preserve"> </w:t>
      </w:r>
      <w:r>
        <w:rPr>
          <w:rFonts w:ascii="Cambria" w:hAnsi="Cambria"/>
          <w:sz w:val="20"/>
          <w:szCs w:val="20"/>
        </w:rPr>
        <w:t>1999, upheld the conviction</w:t>
      </w:r>
      <w:r w:rsidRPr="007B2587">
        <w:rPr>
          <w:rFonts w:ascii="Cambria" w:hAnsi="Cambria"/>
          <w:sz w:val="20"/>
          <w:szCs w:val="20"/>
        </w:rPr>
        <w:t xml:space="preserve">, </w:t>
      </w:r>
      <w:r>
        <w:rPr>
          <w:rFonts w:ascii="Cambria" w:hAnsi="Cambria"/>
          <w:sz w:val="20"/>
          <w:szCs w:val="20"/>
        </w:rPr>
        <w:t>with the exception of the sentence</w:t>
      </w:r>
      <w:r w:rsidRPr="007B2587">
        <w:rPr>
          <w:rFonts w:ascii="Cambria" w:hAnsi="Cambria"/>
          <w:sz w:val="20"/>
          <w:szCs w:val="20"/>
        </w:rPr>
        <w:t xml:space="preserve">, </w:t>
      </w:r>
      <w:r>
        <w:rPr>
          <w:rFonts w:ascii="Cambria" w:hAnsi="Cambria"/>
          <w:sz w:val="20"/>
          <w:szCs w:val="20"/>
        </w:rPr>
        <w:t>on the grounds that it was barred by the statute of limitations. The petitioner</w:t>
      </w:r>
      <w:r w:rsidRPr="007B2587">
        <w:rPr>
          <w:rFonts w:ascii="Cambria" w:hAnsi="Cambria"/>
          <w:sz w:val="20"/>
          <w:szCs w:val="20"/>
        </w:rPr>
        <w:t xml:space="preserve"> </w:t>
      </w:r>
      <w:r>
        <w:rPr>
          <w:rFonts w:ascii="Cambria" w:hAnsi="Cambria"/>
          <w:sz w:val="20"/>
          <w:szCs w:val="20"/>
        </w:rPr>
        <w:t>asserts that these decisions failed to consider the fact that the statutory definition of</w:t>
      </w:r>
      <w:r w:rsidRPr="007B2587">
        <w:rPr>
          <w:rFonts w:ascii="Cambria" w:hAnsi="Cambria"/>
          <w:sz w:val="20"/>
          <w:szCs w:val="20"/>
        </w:rPr>
        <w:t xml:space="preserve"> </w:t>
      </w:r>
      <w:r>
        <w:rPr>
          <w:rFonts w:ascii="Cambria" w:hAnsi="Cambria"/>
          <w:sz w:val="20"/>
          <w:szCs w:val="20"/>
        </w:rPr>
        <w:t>fraud</w:t>
      </w:r>
      <w:r w:rsidRPr="007B2587">
        <w:rPr>
          <w:rFonts w:ascii="Cambria" w:hAnsi="Cambria"/>
          <w:sz w:val="20"/>
          <w:szCs w:val="20"/>
        </w:rPr>
        <w:t xml:space="preserve"> </w:t>
      </w:r>
      <w:r>
        <w:rPr>
          <w:rFonts w:ascii="Cambria" w:hAnsi="Cambria"/>
          <w:sz w:val="20"/>
          <w:szCs w:val="20"/>
        </w:rPr>
        <w:t>is already included in the statutory definition of</w:t>
      </w:r>
      <w:r w:rsidRPr="007B2587">
        <w:rPr>
          <w:rFonts w:ascii="Cambria" w:hAnsi="Cambria"/>
          <w:sz w:val="20"/>
          <w:szCs w:val="20"/>
        </w:rPr>
        <w:t xml:space="preserve"> </w:t>
      </w:r>
      <w:r>
        <w:rPr>
          <w:rFonts w:ascii="Cambria" w:hAnsi="Cambria"/>
          <w:sz w:val="20"/>
          <w:szCs w:val="20"/>
        </w:rPr>
        <w:t>forgery</w:t>
      </w:r>
      <w:r w:rsidRPr="007B2587">
        <w:rPr>
          <w:rFonts w:ascii="Cambria" w:hAnsi="Cambria"/>
          <w:sz w:val="20"/>
          <w:szCs w:val="20"/>
        </w:rPr>
        <w:t xml:space="preserve">, </w:t>
      </w:r>
      <w:r>
        <w:rPr>
          <w:rFonts w:ascii="Cambria" w:hAnsi="Cambria"/>
          <w:sz w:val="20"/>
          <w:szCs w:val="20"/>
        </w:rPr>
        <w:t>and that this, according to</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was the position later taken by the</w:t>
      </w:r>
      <w:r w:rsidRPr="007B2587">
        <w:rPr>
          <w:rFonts w:ascii="Cambria" w:hAnsi="Cambria"/>
          <w:sz w:val="20"/>
          <w:szCs w:val="20"/>
        </w:rPr>
        <w:t xml:space="preserve"> </w:t>
      </w:r>
      <w:r>
        <w:rPr>
          <w:rFonts w:ascii="Cambria" w:hAnsi="Cambria"/>
          <w:sz w:val="20"/>
          <w:szCs w:val="20"/>
        </w:rPr>
        <w:t>Supreme Council of Military Justice</w:t>
      </w:r>
      <w:r w:rsidRPr="007B2587">
        <w:rPr>
          <w:rFonts w:ascii="Cambria" w:hAnsi="Cambria"/>
          <w:sz w:val="20"/>
          <w:szCs w:val="20"/>
        </w:rPr>
        <w:t xml:space="preserve"> </w:t>
      </w:r>
      <w:r>
        <w:rPr>
          <w:rFonts w:ascii="Cambria" w:hAnsi="Cambria"/>
          <w:sz w:val="20"/>
          <w:szCs w:val="20"/>
        </w:rPr>
        <w:t>in its judgment in the case of</w:t>
      </w:r>
      <w:r w:rsidRPr="007B2587">
        <w:rPr>
          <w:rFonts w:ascii="Cambria" w:hAnsi="Cambria"/>
          <w:sz w:val="20"/>
          <w:szCs w:val="20"/>
        </w:rPr>
        <w:t xml:space="preserve"> Ma</w:t>
      </w:r>
      <w:r>
        <w:rPr>
          <w:rFonts w:ascii="Cambria" w:hAnsi="Cambria"/>
          <w:sz w:val="20"/>
          <w:szCs w:val="20"/>
        </w:rPr>
        <w:t>j</w:t>
      </w:r>
      <w:r w:rsidRPr="007B2587">
        <w:rPr>
          <w:rFonts w:ascii="Cambria" w:hAnsi="Cambria"/>
          <w:sz w:val="20"/>
          <w:szCs w:val="20"/>
        </w:rPr>
        <w:t xml:space="preserve">or Antonio Curiñaupa Saavedra, </w:t>
      </w:r>
      <w:r>
        <w:rPr>
          <w:rFonts w:ascii="Cambria" w:hAnsi="Cambria"/>
          <w:sz w:val="20"/>
          <w:szCs w:val="20"/>
        </w:rPr>
        <w:t>issued on August</w:t>
      </w:r>
      <w:r w:rsidRPr="007B2587">
        <w:rPr>
          <w:rFonts w:ascii="Cambria" w:hAnsi="Cambria"/>
          <w:sz w:val="20"/>
          <w:szCs w:val="20"/>
        </w:rPr>
        <w:t xml:space="preserve"> 7</w:t>
      </w:r>
      <w:r>
        <w:rPr>
          <w:rFonts w:ascii="Cambria" w:hAnsi="Cambria"/>
          <w:sz w:val="20"/>
          <w:szCs w:val="20"/>
        </w:rPr>
        <w:t>,</w:t>
      </w:r>
      <w:r w:rsidRPr="007B2587">
        <w:rPr>
          <w:rFonts w:ascii="Cambria" w:hAnsi="Cambria"/>
          <w:sz w:val="20"/>
          <w:szCs w:val="20"/>
        </w:rPr>
        <w:t xml:space="preserve"> 2007. </w:t>
      </w:r>
    </w:p>
    <w:p w:rsidR="00897506" w:rsidRPr="007B2587" w:rsidRDefault="00897506" w:rsidP="00897506">
      <w:pPr>
        <w:ind w:left="720"/>
        <w:jc w:val="both"/>
        <w:rPr>
          <w:rFonts w:ascii="Cambria" w:hAnsi="Cambria" w:cs="Arial"/>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states that on April</w:t>
      </w:r>
      <w:r w:rsidRPr="007B2587">
        <w:rPr>
          <w:rFonts w:ascii="Cambria" w:hAnsi="Cambria"/>
          <w:sz w:val="20"/>
          <w:szCs w:val="20"/>
        </w:rPr>
        <w:t xml:space="preserve"> 7</w:t>
      </w:r>
      <w:r>
        <w:rPr>
          <w:rFonts w:ascii="Cambria" w:hAnsi="Cambria"/>
          <w:sz w:val="20"/>
          <w:szCs w:val="20"/>
        </w:rPr>
        <w:t>,</w:t>
      </w:r>
      <w:r w:rsidRPr="007B2587">
        <w:rPr>
          <w:rFonts w:ascii="Cambria" w:hAnsi="Cambria"/>
          <w:sz w:val="20"/>
          <w:szCs w:val="20"/>
        </w:rPr>
        <w:t xml:space="preserve"> </w:t>
      </w:r>
      <w:r>
        <w:rPr>
          <w:rFonts w:ascii="Cambria" w:hAnsi="Cambria"/>
          <w:sz w:val="20"/>
          <w:szCs w:val="20"/>
        </w:rPr>
        <w:t>2000, he filed a petition for a constitutional remedy [</w:t>
      </w:r>
      <w:r w:rsidRPr="003876E3">
        <w:rPr>
          <w:rFonts w:ascii="Cambria" w:hAnsi="Cambria"/>
          <w:i/>
          <w:sz w:val="20"/>
          <w:szCs w:val="20"/>
        </w:rPr>
        <w:t>recurso de amparo</w:t>
      </w:r>
      <w:r>
        <w:rPr>
          <w:rFonts w:ascii="Cambria" w:hAnsi="Cambria"/>
          <w:sz w:val="20"/>
          <w:szCs w:val="20"/>
        </w:rPr>
        <w:t>]</w:t>
      </w:r>
      <w:r w:rsidRPr="007B2587">
        <w:rPr>
          <w:rFonts w:ascii="Cambria" w:hAnsi="Cambria"/>
          <w:sz w:val="20"/>
          <w:szCs w:val="20"/>
        </w:rPr>
        <w:t xml:space="preserve"> </w:t>
      </w:r>
      <w:r>
        <w:rPr>
          <w:rFonts w:ascii="Cambria" w:hAnsi="Cambria"/>
          <w:sz w:val="20"/>
          <w:szCs w:val="20"/>
        </w:rPr>
        <w:t>against</w:t>
      </w:r>
      <w:r w:rsidRPr="007B2587">
        <w:rPr>
          <w:rFonts w:ascii="Cambria" w:hAnsi="Cambria"/>
          <w:sz w:val="20"/>
          <w:szCs w:val="20"/>
        </w:rPr>
        <w:t xml:space="preserve"> </w:t>
      </w:r>
      <w:r>
        <w:rPr>
          <w:rFonts w:ascii="Cambria" w:hAnsi="Cambria"/>
          <w:sz w:val="20"/>
          <w:szCs w:val="20"/>
        </w:rPr>
        <w:t>the Minister of the Interior and</w:t>
      </w:r>
      <w:r w:rsidRPr="007B2587">
        <w:rPr>
          <w:rFonts w:ascii="Cambria" w:hAnsi="Cambria"/>
          <w:sz w:val="20"/>
          <w:szCs w:val="20"/>
        </w:rPr>
        <w:t xml:space="preserve"> </w:t>
      </w:r>
      <w:r>
        <w:rPr>
          <w:rFonts w:ascii="Cambria" w:hAnsi="Cambria"/>
          <w:sz w:val="20"/>
          <w:szCs w:val="20"/>
        </w:rPr>
        <w:t>the Director General of the National Police,</w:t>
      </w:r>
      <w:r w:rsidRPr="007B2587">
        <w:rPr>
          <w:rFonts w:ascii="Cambria" w:hAnsi="Cambria"/>
          <w:sz w:val="20"/>
          <w:szCs w:val="20"/>
        </w:rPr>
        <w:t xml:space="preserve"> </w:t>
      </w:r>
      <w:r>
        <w:rPr>
          <w:rFonts w:ascii="Cambria" w:hAnsi="Cambria"/>
          <w:sz w:val="20"/>
          <w:szCs w:val="20"/>
        </w:rPr>
        <w:t>seeking a declaration that the</w:t>
      </w:r>
      <w:r w:rsidRPr="007B2587">
        <w:rPr>
          <w:rFonts w:ascii="Cambria" w:hAnsi="Cambria"/>
          <w:sz w:val="20"/>
          <w:szCs w:val="20"/>
        </w:rPr>
        <w:t xml:space="preserve"> </w:t>
      </w:r>
      <w:r>
        <w:rPr>
          <w:rFonts w:ascii="Cambria" w:hAnsi="Cambria"/>
          <w:sz w:val="20"/>
          <w:szCs w:val="20"/>
        </w:rPr>
        <w:t>Supreme Resolution</w:t>
      </w:r>
      <w:r w:rsidRPr="007B2587">
        <w:rPr>
          <w:rFonts w:ascii="Cambria" w:hAnsi="Cambria"/>
          <w:sz w:val="20"/>
          <w:szCs w:val="20"/>
        </w:rPr>
        <w:t xml:space="preserve"> </w:t>
      </w:r>
      <w:r>
        <w:rPr>
          <w:rFonts w:ascii="Cambria" w:hAnsi="Cambria"/>
          <w:sz w:val="20"/>
          <w:szCs w:val="20"/>
        </w:rPr>
        <w:t>ordering his retirement was inapplicable</w:t>
      </w:r>
      <w:r w:rsidRPr="007B2587">
        <w:rPr>
          <w:rFonts w:ascii="Cambria" w:hAnsi="Cambria"/>
          <w:sz w:val="20"/>
          <w:szCs w:val="20"/>
        </w:rPr>
        <w:t xml:space="preserve">. </w:t>
      </w:r>
      <w:r>
        <w:rPr>
          <w:rFonts w:ascii="Cambria" w:hAnsi="Cambria"/>
          <w:sz w:val="20"/>
          <w:szCs w:val="20"/>
        </w:rPr>
        <w:t>The claim was ruled inadmissible by the First Transitory Corporate Court Specializing in Public Law</w:t>
      </w:r>
      <w:r w:rsidRPr="007B2587">
        <w:rPr>
          <w:rFonts w:ascii="Cambria" w:hAnsi="Cambria"/>
          <w:sz w:val="20"/>
          <w:szCs w:val="20"/>
        </w:rPr>
        <w:t xml:space="preserve"> </w:t>
      </w:r>
      <w:r>
        <w:rPr>
          <w:rFonts w:ascii="Cambria" w:hAnsi="Cambria"/>
          <w:sz w:val="20"/>
          <w:szCs w:val="20"/>
        </w:rPr>
        <w:t>[</w:t>
      </w:r>
      <w:r w:rsidRPr="00FE73B1">
        <w:rPr>
          <w:rFonts w:ascii="Cambria" w:hAnsi="Cambria"/>
          <w:i/>
          <w:sz w:val="20"/>
          <w:szCs w:val="20"/>
        </w:rPr>
        <w:t>Primer Juzgado Corporativo Transitorio Especializado en</w:t>
      </w:r>
      <w:r>
        <w:rPr>
          <w:rFonts w:ascii="Cambria" w:hAnsi="Cambria"/>
          <w:i/>
          <w:sz w:val="20"/>
          <w:szCs w:val="20"/>
        </w:rPr>
        <w:t xml:space="preserve"> Derecho Pu</w:t>
      </w:r>
      <w:r w:rsidRPr="00FE73B1">
        <w:rPr>
          <w:rFonts w:ascii="Cambria" w:hAnsi="Cambria"/>
          <w:i/>
          <w:sz w:val="20"/>
          <w:szCs w:val="20"/>
        </w:rPr>
        <w:t>blico</w:t>
      </w:r>
      <w:r>
        <w:rPr>
          <w:rFonts w:ascii="Cambria" w:hAnsi="Cambria"/>
          <w:sz w:val="20"/>
          <w:szCs w:val="20"/>
        </w:rPr>
        <w:t>]</w:t>
      </w:r>
      <w:r w:rsidRPr="00FE73B1">
        <w:rPr>
          <w:rFonts w:ascii="Cambria" w:hAnsi="Cambria"/>
          <w:sz w:val="20"/>
          <w:szCs w:val="20"/>
        </w:rPr>
        <w:t xml:space="preserve"> </w:t>
      </w:r>
      <w:r>
        <w:rPr>
          <w:rFonts w:ascii="Cambria" w:hAnsi="Cambria"/>
          <w:sz w:val="20"/>
          <w:szCs w:val="20"/>
        </w:rPr>
        <w:t>in a July</w:t>
      </w:r>
      <w:r w:rsidRPr="007B2587">
        <w:rPr>
          <w:rFonts w:ascii="Cambria" w:hAnsi="Cambria"/>
          <w:sz w:val="20"/>
          <w:szCs w:val="20"/>
        </w:rPr>
        <w:t xml:space="preserve"> 14</w:t>
      </w:r>
      <w:r>
        <w:rPr>
          <w:rFonts w:ascii="Cambria" w:hAnsi="Cambria"/>
          <w:sz w:val="20"/>
          <w:szCs w:val="20"/>
        </w:rPr>
        <w:t>,</w:t>
      </w:r>
      <w:r w:rsidRPr="007B2587">
        <w:rPr>
          <w:rFonts w:ascii="Cambria" w:hAnsi="Cambria"/>
          <w:sz w:val="20"/>
          <w:szCs w:val="20"/>
        </w:rPr>
        <w:t xml:space="preserve"> </w:t>
      </w:r>
      <w:r>
        <w:rPr>
          <w:rFonts w:ascii="Cambria" w:hAnsi="Cambria"/>
          <w:sz w:val="20"/>
          <w:szCs w:val="20"/>
        </w:rPr>
        <w:t>2000 decision. The Court found that, although</w:t>
      </w:r>
      <w:r w:rsidRPr="007B2587">
        <w:rPr>
          <w:rFonts w:ascii="Cambria" w:hAnsi="Cambria"/>
          <w:sz w:val="20"/>
          <w:szCs w:val="20"/>
        </w:rPr>
        <w:t xml:space="preserve"> </w:t>
      </w:r>
      <w:r>
        <w:rPr>
          <w:rFonts w:ascii="Cambria" w:hAnsi="Cambria"/>
          <w:sz w:val="20"/>
          <w:szCs w:val="20"/>
        </w:rPr>
        <w:t>Mr. Ponce</w:t>
      </w:r>
      <w:r w:rsidRPr="007B2587">
        <w:rPr>
          <w:rFonts w:ascii="Cambria" w:hAnsi="Cambria"/>
          <w:sz w:val="20"/>
          <w:szCs w:val="20"/>
        </w:rPr>
        <w:t xml:space="preserve"> </w:t>
      </w:r>
      <w:r>
        <w:rPr>
          <w:rFonts w:ascii="Cambria" w:hAnsi="Cambria"/>
          <w:sz w:val="20"/>
          <w:szCs w:val="20"/>
        </w:rPr>
        <w:t>was acquitted of</w:t>
      </w:r>
      <w:r w:rsidRPr="007B2587">
        <w:rPr>
          <w:rFonts w:ascii="Cambria" w:hAnsi="Cambria"/>
          <w:sz w:val="20"/>
          <w:szCs w:val="20"/>
        </w:rPr>
        <w:t xml:space="preserve"> </w:t>
      </w:r>
      <w:r>
        <w:rPr>
          <w:rFonts w:ascii="Cambria" w:hAnsi="Cambria"/>
          <w:sz w:val="20"/>
          <w:szCs w:val="20"/>
        </w:rPr>
        <w:t>forgery</w:t>
      </w:r>
      <w:r w:rsidRPr="007B2587">
        <w:rPr>
          <w:rFonts w:ascii="Cambria" w:hAnsi="Cambria"/>
          <w:sz w:val="20"/>
          <w:szCs w:val="20"/>
        </w:rPr>
        <w:t xml:space="preserve">, </w:t>
      </w:r>
      <w:r>
        <w:rPr>
          <w:rFonts w:ascii="Cambria" w:hAnsi="Cambria"/>
          <w:sz w:val="20"/>
          <w:szCs w:val="20"/>
        </w:rPr>
        <w:t>he had not been acquitted of the offense of</w:t>
      </w:r>
      <w:r w:rsidRPr="007B2587">
        <w:rPr>
          <w:rFonts w:ascii="Cambria" w:hAnsi="Cambria"/>
          <w:sz w:val="20"/>
          <w:szCs w:val="20"/>
        </w:rPr>
        <w:t xml:space="preserve"> </w:t>
      </w:r>
      <w:r>
        <w:rPr>
          <w:rFonts w:ascii="Cambria" w:hAnsi="Cambria"/>
          <w:sz w:val="20"/>
          <w:szCs w:val="20"/>
        </w:rPr>
        <w:t>fraud</w:t>
      </w:r>
      <w:r w:rsidRPr="007B2587">
        <w:rPr>
          <w:rFonts w:ascii="Cambria" w:hAnsi="Cambria"/>
          <w:sz w:val="20"/>
          <w:szCs w:val="20"/>
        </w:rPr>
        <w:t xml:space="preserve">, </w:t>
      </w:r>
      <w:r>
        <w:rPr>
          <w:rFonts w:ascii="Cambria" w:hAnsi="Cambria"/>
          <w:sz w:val="20"/>
          <w:szCs w:val="20"/>
        </w:rPr>
        <w:t>as it had been proven that he intentionally used a copy of the fake public accounting diploma for purposes of obtaining a benefit, namely his promotion to the rank of</w:t>
      </w:r>
      <w:r w:rsidRPr="007B2587">
        <w:rPr>
          <w:rFonts w:ascii="Cambria" w:hAnsi="Cambria"/>
          <w:sz w:val="20"/>
          <w:szCs w:val="20"/>
        </w:rPr>
        <w:t xml:space="preserve"> co</w:t>
      </w:r>
      <w:r>
        <w:rPr>
          <w:rFonts w:ascii="Cambria" w:hAnsi="Cambria"/>
          <w:sz w:val="20"/>
          <w:szCs w:val="20"/>
        </w:rPr>
        <w:t>l</w:t>
      </w:r>
      <w:r w:rsidRPr="007B2587">
        <w:rPr>
          <w:rFonts w:ascii="Cambria" w:hAnsi="Cambria"/>
          <w:sz w:val="20"/>
          <w:szCs w:val="20"/>
        </w:rPr>
        <w:t xml:space="preserve">onel.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appealed this decision to the [</w:t>
      </w:r>
      <w:r w:rsidRPr="00A83E6A">
        <w:rPr>
          <w:rFonts w:ascii="Cambria" w:hAnsi="Cambria"/>
          <w:i/>
          <w:sz w:val="20"/>
          <w:szCs w:val="20"/>
        </w:rPr>
        <w:t>Sala de Derecho P</w:t>
      </w:r>
      <w:r>
        <w:rPr>
          <w:rFonts w:ascii="Cambria" w:hAnsi="Cambria"/>
          <w:i/>
          <w:sz w:val="20"/>
          <w:szCs w:val="20"/>
        </w:rPr>
        <w:t>u</w:t>
      </w:r>
      <w:r w:rsidRPr="00A83E6A">
        <w:rPr>
          <w:rFonts w:ascii="Cambria" w:hAnsi="Cambria"/>
          <w:i/>
          <w:sz w:val="20"/>
          <w:szCs w:val="20"/>
        </w:rPr>
        <w:t>blico de la Corte Superior de Justicia de Lima</w:t>
      </w:r>
      <w:r>
        <w:rPr>
          <w:rFonts w:ascii="Cambria" w:hAnsi="Cambria"/>
          <w:sz w:val="20"/>
          <w:szCs w:val="20"/>
        </w:rPr>
        <w:t>]</w:t>
      </w:r>
      <w:r w:rsidRPr="007B2587">
        <w:rPr>
          <w:rFonts w:ascii="Cambria" w:hAnsi="Cambria"/>
          <w:sz w:val="20"/>
          <w:szCs w:val="20"/>
        </w:rPr>
        <w:t xml:space="preserve">, </w:t>
      </w:r>
      <w:r>
        <w:rPr>
          <w:rFonts w:ascii="Cambria" w:hAnsi="Cambria"/>
          <w:sz w:val="20"/>
          <w:szCs w:val="20"/>
        </w:rPr>
        <w:t xml:space="preserve">which upheld the lower court’s decision in its judgment of June 1, </w:t>
      </w:r>
      <w:r w:rsidRPr="007B2587">
        <w:rPr>
          <w:rFonts w:ascii="Cambria" w:hAnsi="Cambria"/>
          <w:sz w:val="20"/>
          <w:szCs w:val="20"/>
        </w:rPr>
        <w:t xml:space="preserve">2001. </w:t>
      </w:r>
      <w:r>
        <w:rPr>
          <w:rFonts w:ascii="Cambria" w:hAnsi="Cambria"/>
          <w:sz w:val="20"/>
          <w:szCs w:val="20"/>
        </w:rPr>
        <w:t>In view of this decision</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filed a</w:t>
      </w:r>
      <w:r w:rsidRPr="007B2587">
        <w:rPr>
          <w:rFonts w:ascii="Cambria" w:hAnsi="Cambria"/>
          <w:sz w:val="20"/>
          <w:szCs w:val="20"/>
        </w:rPr>
        <w:t xml:space="preserve"> </w:t>
      </w:r>
      <w:r>
        <w:rPr>
          <w:rFonts w:ascii="Cambria" w:hAnsi="Cambria"/>
          <w:sz w:val="20"/>
          <w:szCs w:val="20"/>
        </w:rPr>
        <w:t>motion for review</w:t>
      </w:r>
      <w:r w:rsidRPr="007B2587">
        <w:rPr>
          <w:rFonts w:ascii="Cambria" w:hAnsi="Cambria"/>
          <w:sz w:val="20"/>
          <w:szCs w:val="20"/>
        </w:rPr>
        <w:t xml:space="preserve"> </w:t>
      </w:r>
      <w:r>
        <w:rPr>
          <w:rFonts w:ascii="Cambria" w:hAnsi="Cambria"/>
          <w:sz w:val="20"/>
          <w:szCs w:val="20"/>
        </w:rPr>
        <w:t>with</w:t>
      </w:r>
      <w:r w:rsidRPr="007B2587">
        <w:rPr>
          <w:rFonts w:ascii="Cambria" w:hAnsi="Cambria"/>
          <w:sz w:val="20"/>
          <w:szCs w:val="20"/>
        </w:rPr>
        <w:t xml:space="preserve"> </w:t>
      </w:r>
      <w:r>
        <w:rPr>
          <w:rFonts w:ascii="Cambria" w:hAnsi="Cambria"/>
          <w:sz w:val="20"/>
          <w:szCs w:val="20"/>
        </w:rPr>
        <w:t>the Constitutional Court</w:t>
      </w:r>
      <w:r w:rsidRPr="007B2587">
        <w:rPr>
          <w:rFonts w:ascii="Cambria" w:hAnsi="Cambria"/>
          <w:sz w:val="20"/>
          <w:szCs w:val="20"/>
        </w:rPr>
        <w:t xml:space="preserve">, </w:t>
      </w:r>
      <w:r>
        <w:rPr>
          <w:rFonts w:ascii="Cambria" w:hAnsi="Cambria"/>
          <w:sz w:val="20"/>
          <w:szCs w:val="20"/>
        </w:rPr>
        <w:t>which, in a decision of which the parties were served notice on September</w:t>
      </w:r>
      <w:r w:rsidRPr="007B2587">
        <w:rPr>
          <w:rFonts w:ascii="Cambria" w:hAnsi="Cambria"/>
          <w:sz w:val="20"/>
          <w:szCs w:val="20"/>
        </w:rPr>
        <w:t xml:space="preserve"> 18</w:t>
      </w:r>
      <w:r>
        <w:rPr>
          <w:rFonts w:ascii="Cambria" w:hAnsi="Cambria"/>
          <w:sz w:val="20"/>
          <w:szCs w:val="20"/>
        </w:rPr>
        <w:t>,</w:t>
      </w:r>
      <w:r w:rsidRPr="007B2587">
        <w:rPr>
          <w:rFonts w:ascii="Cambria" w:hAnsi="Cambria"/>
          <w:sz w:val="20"/>
          <w:szCs w:val="20"/>
        </w:rPr>
        <w:t xml:space="preserve"> 2003, </w:t>
      </w:r>
      <w:r>
        <w:rPr>
          <w:rFonts w:ascii="Cambria" w:hAnsi="Cambria"/>
          <w:sz w:val="20"/>
          <w:szCs w:val="20"/>
        </w:rPr>
        <w:t xml:space="preserve">upheld the judgment on appeal and declared the writ of </w:t>
      </w:r>
      <w:r w:rsidRPr="00A83E6A">
        <w:rPr>
          <w:rFonts w:ascii="Cambria" w:hAnsi="Cambria"/>
          <w:i/>
          <w:sz w:val="20"/>
          <w:szCs w:val="20"/>
        </w:rPr>
        <w:t>amparo</w:t>
      </w:r>
      <w:r>
        <w:rPr>
          <w:rFonts w:ascii="Cambria" w:hAnsi="Cambria"/>
          <w:sz w:val="20"/>
          <w:szCs w:val="20"/>
        </w:rPr>
        <w:t xml:space="preserve"> unfounded on the grounds that no constitutional right had been infringed, since the penalty imposed against the petitioner was consistent with the objective of Article</w:t>
      </w:r>
      <w:r w:rsidRPr="007B2587">
        <w:rPr>
          <w:rFonts w:ascii="Cambria" w:hAnsi="Cambria"/>
          <w:sz w:val="20"/>
          <w:szCs w:val="20"/>
        </w:rPr>
        <w:t xml:space="preserve"> 166 </w:t>
      </w:r>
      <w:r>
        <w:rPr>
          <w:rFonts w:ascii="Cambria" w:hAnsi="Cambria"/>
          <w:sz w:val="20"/>
          <w:szCs w:val="20"/>
        </w:rPr>
        <w:t>of the Constitution</w:t>
      </w:r>
      <w:r w:rsidRPr="007B2587">
        <w:rPr>
          <w:rFonts w:ascii="Cambria" w:hAnsi="Cambria"/>
          <w:sz w:val="20"/>
          <w:szCs w:val="20"/>
        </w:rPr>
        <w:t xml:space="preserve">. </w:t>
      </w:r>
    </w:p>
    <w:p w:rsidR="00897506" w:rsidRPr="007B2587" w:rsidRDefault="00897506" w:rsidP="00897506">
      <w:pPr>
        <w:ind w:left="720"/>
        <w:jc w:val="both"/>
        <w:rPr>
          <w:rFonts w:ascii="Cambria" w:hAnsi="Cambria" w:cs="Arial"/>
          <w:sz w:val="20"/>
          <w:szCs w:val="20"/>
          <w:u w:val="single"/>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 xml:space="preserve">argues that the Constitutional Court’s decision ignores a precedent identical to his case, and therefore is discriminatory. In this regard, he cites the case of </w:t>
      </w:r>
      <w:r w:rsidRPr="007B2587">
        <w:rPr>
          <w:rFonts w:ascii="Cambria" w:hAnsi="Cambria"/>
          <w:sz w:val="20"/>
          <w:szCs w:val="20"/>
        </w:rPr>
        <w:t>Abel</w:t>
      </w:r>
      <w:r>
        <w:rPr>
          <w:rFonts w:ascii="Cambria" w:hAnsi="Cambria"/>
          <w:sz w:val="20"/>
          <w:szCs w:val="20"/>
        </w:rPr>
        <w:t>ardo Walter Habich Zambrano, who, like him, was ordered to retire pursuant to the</w:t>
      </w:r>
      <w:r w:rsidRPr="007B2587">
        <w:rPr>
          <w:rFonts w:ascii="Cambria" w:hAnsi="Cambria"/>
          <w:sz w:val="20"/>
          <w:szCs w:val="20"/>
        </w:rPr>
        <w:t xml:space="preserve"> </w:t>
      </w:r>
      <w:r>
        <w:rPr>
          <w:rFonts w:ascii="Cambria" w:hAnsi="Cambria"/>
          <w:sz w:val="20"/>
          <w:szCs w:val="20"/>
        </w:rPr>
        <w:t>Supreme Resolution</w:t>
      </w:r>
      <w:r w:rsidRPr="007B2587">
        <w:rPr>
          <w:rFonts w:ascii="Cambria" w:hAnsi="Cambria"/>
          <w:sz w:val="20"/>
          <w:szCs w:val="20"/>
        </w:rPr>
        <w:t xml:space="preserve"> </w:t>
      </w:r>
      <w:r>
        <w:rPr>
          <w:rFonts w:ascii="Cambria" w:hAnsi="Cambria"/>
          <w:sz w:val="20"/>
          <w:szCs w:val="20"/>
        </w:rPr>
        <w:t>of January 13, 1999;</w:t>
      </w:r>
      <w:r w:rsidRPr="007B2587">
        <w:rPr>
          <w:rFonts w:ascii="Cambria" w:hAnsi="Cambria"/>
          <w:sz w:val="20"/>
          <w:szCs w:val="20"/>
        </w:rPr>
        <w:t xml:space="preserve"> </w:t>
      </w:r>
      <w:r>
        <w:rPr>
          <w:rFonts w:ascii="Cambria" w:hAnsi="Cambria"/>
          <w:sz w:val="20"/>
          <w:szCs w:val="20"/>
        </w:rPr>
        <w:t>and who, in the petitioner’s opinion</w:t>
      </w:r>
      <w:r w:rsidRPr="007B2587">
        <w:rPr>
          <w:rFonts w:ascii="Cambria" w:hAnsi="Cambria"/>
          <w:sz w:val="20"/>
          <w:szCs w:val="20"/>
        </w:rPr>
        <w:t xml:space="preserve">, </w:t>
      </w:r>
      <w:r>
        <w:rPr>
          <w:rFonts w:ascii="Cambria" w:hAnsi="Cambria"/>
          <w:sz w:val="20"/>
          <w:szCs w:val="20"/>
        </w:rPr>
        <w:t xml:space="preserve">was subject to the same proceedings that he was, in both the military and civilian courts. In its ruling on the writ of </w:t>
      </w:r>
      <w:r w:rsidRPr="006B7B19">
        <w:rPr>
          <w:rFonts w:ascii="Cambria" w:hAnsi="Cambria"/>
          <w:i/>
          <w:sz w:val="20"/>
          <w:szCs w:val="20"/>
        </w:rPr>
        <w:t>amparo</w:t>
      </w:r>
      <w:r>
        <w:rPr>
          <w:rFonts w:ascii="Cambria" w:hAnsi="Cambria"/>
          <w:sz w:val="20"/>
          <w:szCs w:val="20"/>
        </w:rPr>
        <w:t xml:space="preserve"> filed by Mr.</w:t>
      </w:r>
      <w:r w:rsidRPr="007B2587">
        <w:rPr>
          <w:rFonts w:ascii="Cambria" w:hAnsi="Cambria"/>
          <w:sz w:val="20"/>
          <w:szCs w:val="20"/>
        </w:rPr>
        <w:t xml:space="preserve"> Habich, </w:t>
      </w:r>
      <w:r>
        <w:rPr>
          <w:rFonts w:ascii="Cambria" w:hAnsi="Cambria"/>
          <w:sz w:val="20"/>
          <w:szCs w:val="20"/>
        </w:rPr>
        <w:t>the Constitutional Court</w:t>
      </w:r>
      <w:r w:rsidRPr="007B2587">
        <w:rPr>
          <w:rFonts w:ascii="Cambria" w:hAnsi="Cambria"/>
          <w:sz w:val="20"/>
          <w:szCs w:val="20"/>
        </w:rPr>
        <w:t xml:space="preserve"> </w:t>
      </w:r>
      <w:r>
        <w:rPr>
          <w:rFonts w:ascii="Cambria" w:hAnsi="Cambria"/>
          <w:sz w:val="20"/>
          <w:szCs w:val="20"/>
        </w:rPr>
        <w:t>found his action to have merit because the penalty of retirement was disproportionate and it ordered his reinstatement to the police force. The petitioner additionally cites the case of Mr. Galvez Scarafone—also ordered to retire in</w:t>
      </w:r>
      <w:r w:rsidRPr="007B2587">
        <w:rPr>
          <w:rFonts w:ascii="Cambria" w:hAnsi="Cambria"/>
          <w:sz w:val="20"/>
          <w:szCs w:val="20"/>
        </w:rPr>
        <w:t xml:space="preserve"> </w:t>
      </w:r>
      <w:r>
        <w:rPr>
          <w:rFonts w:ascii="Cambria" w:hAnsi="Cambria"/>
          <w:sz w:val="20"/>
          <w:szCs w:val="20"/>
        </w:rPr>
        <w:t xml:space="preserve">Supreme Resolution 0046-99-IN/PNP—in which the Transitory Social and Constitutional Law Chamber of the Supreme Court of Peru reportedly declared that resolution null and void on June 7, </w:t>
      </w:r>
      <w:r w:rsidRPr="007B2587">
        <w:rPr>
          <w:rFonts w:ascii="Cambria" w:hAnsi="Cambria"/>
          <w:sz w:val="20"/>
          <w:szCs w:val="20"/>
        </w:rPr>
        <w:t xml:space="preserve">2006, </w:t>
      </w:r>
      <w:r>
        <w:rPr>
          <w:rFonts w:ascii="Cambria" w:hAnsi="Cambria"/>
          <w:sz w:val="20"/>
          <w:szCs w:val="20"/>
        </w:rPr>
        <w:t>and ordered the Ministry of the Interior</w:t>
      </w:r>
      <w:r w:rsidRPr="007B2587">
        <w:rPr>
          <w:rFonts w:ascii="Cambria" w:hAnsi="Cambria"/>
          <w:sz w:val="20"/>
          <w:szCs w:val="20"/>
        </w:rPr>
        <w:t xml:space="preserve"> </w:t>
      </w:r>
      <w:r>
        <w:rPr>
          <w:rFonts w:ascii="Cambria" w:hAnsi="Cambria"/>
          <w:sz w:val="20"/>
          <w:szCs w:val="20"/>
        </w:rPr>
        <w:t xml:space="preserve">to reinstate him with all the rights, enjoyments, and benefits of his position. </w:t>
      </w:r>
      <w:r w:rsidRPr="007B2587">
        <w:rPr>
          <w:rFonts w:ascii="Cambria" w:hAnsi="Cambria"/>
          <w:sz w:val="20"/>
          <w:szCs w:val="20"/>
        </w:rPr>
        <w:t xml:space="preserve"> </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 xml:space="preserve">argues that his mandatory retirement frustrated his expectations of being promoted to the next highest level, that is, to a </w:t>
      </w:r>
      <w:r w:rsidRPr="007B2587">
        <w:rPr>
          <w:rFonts w:ascii="Cambria" w:hAnsi="Cambria"/>
          <w:sz w:val="20"/>
          <w:szCs w:val="20"/>
        </w:rPr>
        <w:t xml:space="preserve">General </w:t>
      </w:r>
      <w:r>
        <w:rPr>
          <w:rFonts w:ascii="Cambria" w:hAnsi="Cambria"/>
          <w:sz w:val="20"/>
          <w:szCs w:val="20"/>
        </w:rPr>
        <w:t>in the</w:t>
      </w:r>
      <w:r w:rsidRPr="007B2587">
        <w:rPr>
          <w:rFonts w:ascii="Cambria" w:hAnsi="Cambria"/>
          <w:sz w:val="20"/>
          <w:szCs w:val="20"/>
        </w:rPr>
        <w:t xml:space="preserve"> PNP.  </w:t>
      </w:r>
      <w:r>
        <w:rPr>
          <w:rFonts w:ascii="Cambria" w:hAnsi="Cambria"/>
          <w:sz w:val="20"/>
          <w:szCs w:val="20"/>
        </w:rPr>
        <w:t>He states that he has no criminal record in the military justice system and that the administrative disciplinary penalties</w:t>
      </w:r>
      <w:r w:rsidRPr="007B2587">
        <w:rPr>
          <w:rFonts w:ascii="Cambria" w:hAnsi="Cambria"/>
          <w:sz w:val="20"/>
          <w:szCs w:val="20"/>
        </w:rPr>
        <w:t xml:space="preserve"> </w:t>
      </w:r>
      <w:r>
        <w:rPr>
          <w:rFonts w:ascii="Cambria" w:hAnsi="Cambria"/>
          <w:sz w:val="20"/>
          <w:szCs w:val="20"/>
        </w:rPr>
        <w:t>in his file are not serious. He states that from February 1,</w:t>
      </w:r>
      <w:r w:rsidRPr="007B2587">
        <w:rPr>
          <w:rFonts w:ascii="Cambria" w:hAnsi="Cambria"/>
          <w:sz w:val="20"/>
          <w:szCs w:val="20"/>
        </w:rPr>
        <w:t xml:space="preserve"> 1999 </w:t>
      </w:r>
      <w:r>
        <w:rPr>
          <w:rFonts w:ascii="Cambria" w:hAnsi="Cambria"/>
          <w:sz w:val="20"/>
          <w:szCs w:val="20"/>
        </w:rPr>
        <w:t>to the present he has been receiving pension benefits</w:t>
      </w:r>
      <w:r w:rsidRPr="007B2587">
        <w:rPr>
          <w:rFonts w:ascii="Cambria" w:hAnsi="Cambria"/>
          <w:sz w:val="20"/>
          <w:szCs w:val="20"/>
        </w:rPr>
        <w:t xml:space="preserve"> </w:t>
      </w:r>
      <w:r>
        <w:rPr>
          <w:rFonts w:ascii="Cambria" w:hAnsi="Cambria"/>
          <w:sz w:val="20"/>
          <w:szCs w:val="20"/>
        </w:rPr>
        <w:t xml:space="preserve">at the rank of colonel, without the right to chauffeur and gas benefits, when he should be receiving the benefits corresponding to the next highest rank —that is, PNP </w:t>
      </w:r>
      <w:r w:rsidRPr="007B2587">
        <w:rPr>
          <w:rFonts w:ascii="Cambria" w:hAnsi="Cambria"/>
          <w:sz w:val="20"/>
          <w:szCs w:val="20"/>
        </w:rPr>
        <w:t>General</w:t>
      </w:r>
      <w:r>
        <w:rPr>
          <w:rFonts w:ascii="Cambria" w:hAnsi="Cambria"/>
          <w:sz w:val="20"/>
          <w:szCs w:val="20"/>
        </w:rPr>
        <w:t>— as well as the previously cited non-pensionable benefits</w:t>
      </w:r>
      <w:r w:rsidRPr="007B2587">
        <w:rPr>
          <w:rFonts w:ascii="Cambria" w:hAnsi="Cambria"/>
          <w:sz w:val="20"/>
          <w:szCs w:val="20"/>
        </w:rPr>
        <w:t xml:space="preserve">. </w:t>
      </w:r>
      <w:r>
        <w:rPr>
          <w:rFonts w:ascii="Cambria" w:hAnsi="Cambria"/>
          <w:sz w:val="20"/>
          <w:szCs w:val="20"/>
        </w:rPr>
        <w:t xml:space="preserve">He </w:t>
      </w:r>
      <w:r>
        <w:rPr>
          <w:rFonts w:ascii="Cambria" w:hAnsi="Cambria"/>
          <w:sz w:val="20"/>
          <w:szCs w:val="20"/>
        </w:rPr>
        <w:lastRenderedPageBreak/>
        <w:t xml:space="preserve">alleges that all of these factors have caused him serious moral, personal, professional, economic, and family harm. </w:t>
      </w:r>
      <w:r w:rsidRPr="007B2587">
        <w:rPr>
          <w:rFonts w:ascii="Cambria" w:hAnsi="Cambria"/>
          <w:sz w:val="20"/>
          <w:szCs w:val="20"/>
        </w:rPr>
        <w:t xml:space="preserve"> </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asserts that he has exhausted all of the ordinary domestic remedies, in both the civil and military courts, in addition to having filed the extraordinary appeal for review with the Constitutional Court</w:t>
      </w:r>
      <w:r w:rsidRPr="007B2587">
        <w:rPr>
          <w:rFonts w:ascii="Cambria" w:hAnsi="Cambria"/>
          <w:sz w:val="20"/>
          <w:szCs w:val="20"/>
        </w:rPr>
        <w:t xml:space="preserve">. </w:t>
      </w:r>
      <w:r>
        <w:rPr>
          <w:rFonts w:ascii="Cambria" w:hAnsi="Cambria"/>
          <w:sz w:val="20"/>
          <w:szCs w:val="20"/>
        </w:rPr>
        <w:t>He further indicates that the decision of the</w:t>
      </w:r>
      <w:r w:rsidRPr="007B2587">
        <w:rPr>
          <w:rFonts w:ascii="Cambria" w:hAnsi="Cambria"/>
          <w:sz w:val="20"/>
          <w:szCs w:val="20"/>
        </w:rPr>
        <w:t xml:space="preserve"> </w:t>
      </w:r>
      <w:r>
        <w:rPr>
          <w:rFonts w:ascii="Cambria" w:hAnsi="Cambria"/>
          <w:sz w:val="20"/>
          <w:szCs w:val="20"/>
        </w:rPr>
        <w:t xml:space="preserve">Constitutional Court dismissing his writ of </w:t>
      </w:r>
      <w:r w:rsidRPr="00DC4E5F">
        <w:rPr>
          <w:rFonts w:ascii="Cambria" w:hAnsi="Cambria"/>
          <w:i/>
          <w:sz w:val="20"/>
          <w:szCs w:val="20"/>
        </w:rPr>
        <w:t>amparo</w:t>
      </w:r>
      <w:r>
        <w:rPr>
          <w:rFonts w:ascii="Cambria" w:hAnsi="Cambria"/>
          <w:sz w:val="20"/>
          <w:szCs w:val="20"/>
        </w:rPr>
        <w:t xml:space="preserve">, of which he received notice on September 18, </w:t>
      </w:r>
      <w:r w:rsidRPr="007B2587">
        <w:rPr>
          <w:rFonts w:ascii="Cambria" w:hAnsi="Cambria"/>
          <w:sz w:val="20"/>
          <w:szCs w:val="20"/>
        </w:rPr>
        <w:t xml:space="preserve">2003, </w:t>
      </w:r>
      <w:r>
        <w:rPr>
          <w:rFonts w:ascii="Cambria" w:hAnsi="Cambria"/>
          <w:sz w:val="20"/>
          <w:szCs w:val="20"/>
        </w:rPr>
        <w:t>is not subject to additional appeals</w:t>
      </w:r>
      <w:r w:rsidRPr="007B2587">
        <w:rPr>
          <w:rFonts w:ascii="Cambria" w:hAnsi="Cambria"/>
          <w:sz w:val="20"/>
          <w:szCs w:val="20"/>
        </w:rPr>
        <w:t xml:space="preserve">.  </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B2587">
        <w:rPr>
          <w:rFonts w:ascii="Cambria" w:hAnsi="Cambria"/>
          <w:sz w:val="20"/>
          <w:szCs w:val="20"/>
        </w:rPr>
        <w:t xml:space="preserve">  </w:t>
      </w:r>
      <w:r>
        <w:rPr>
          <w:rFonts w:ascii="Cambria" w:hAnsi="Cambria"/>
          <w:sz w:val="20"/>
          <w:szCs w:val="20"/>
        </w:rPr>
        <w:t>Based on the above</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alleges that</w:t>
      </w:r>
      <w:r w:rsidRPr="007B2587">
        <w:rPr>
          <w:rFonts w:ascii="Cambria" w:hAnsi="Cambria"/>
          <w:sz w:val="20"/>
          <w:szCs w:val="20"/>
        </w:rPr>
        <w:t xml:space="preserve"> </w:t>
      </w:r>
      <w:r>
        <w:rPr>
          <w:rFonts w:ascii="Cambria" w:hAnsi="Cambria"/>
          <w:sz w:val="20"/>
          <w:szCs w:val="20"/>
        </w:rPr>
        <w:t>the State</w:t>
      </w:r>
      <w:r w:rsidRPr="007B2587">
        <w:rPr>
          <w:rFonts w:ascii="Cambria" w:hAnsi="Cambria"/>
          <w:sz w:val="20"/>
          <w:szCs w:val="20"/>
        </w:rPr>
        <w:t xml:space="preserve"> </w:t>
      </w:r>
      <w:r>
        <w:rPr>
          <w:rFonts w:ascii="Cambria" w:hAnsi="Cambria"/>
          <w:sz w:val="20"/>
          <w:szCs w:val="20"/>
        </w:rPr>
        <w:t>violated the rights recognized in</w:t>
      </w:r>
      <w:r w:rsidRPr="007B2587">
        <w:rPr>
          <w:rFonts w:ascii="Cambria" w:hAnsi="Cambria"/>
          <w:sz w:val="20"/>
          <w:szCs w:val="20"/>
        </w:rPr>
        <w:t xml:space="preserve"> </w:t>
      </w:r>
      <w:r>
        <w:rPr>
          <w:rFonts w:ascii="Cambria" w:hAnsi="Cambria"/>
          <w:sz w:val="20"/>
          <w:szCs w:val="20"/>
        </w:rPr>
        <w:t>Article</w:t>
      </w:r>
      <w:r w:rsidRPr="007B2587">
        <w:rPr>
          <w:rFonts w:ascii="Cambria" w:hAnsi="Cambria"/>
          <w:sz w:val="20"/>
          <w:szCs w:val="20"/>
        </w:rPr>
        <w:t>s 8 (</w:t>
      </w:r>
      <w:r>
        <w:rPr>
          <w:rFonts w:ascii="Cambria" w:hAnsi="Cambria"/>
          <w:sz w:val="20"/>
          <w:szCs w:val="20"/>
        </w:rPr>
        <w:t>Right to a Fair Trial</w:t>
      </w:r>
      <w:r w:rsidRPr="007B2587">
        <w:rPr>
          <w:rFonts w:ascii="Cambria" w:hAnsi="Cambria"/>
          <w:sz w:val="20"/>
          <w:szCs w:val="20"/>
        </w:rPr>
        <w:t>), 9 (</w:t>
      </w:r>
      <w:r>
        <w:rPr>
          <w:rFonts w:ascii="Cambria" w:hAnsi="Cambria"/>
          <w:sz w:val="20"/>
          <w:szCs w:val="20"/>
        </w:rPr>
        <w:t>Freedom from Ex Post Facto Laws</w:t>
      </w:r>
      <w:r w:rsidRPr="007B2587">
        <w:rPr>
          <w:rFonts w:ascii="Cambria" w:hAnsi="Cambria"/>
          <w:sz w:val="20"/>
          <w:szCs w:val="20"/>
        </w:rPr>
        <w:t xml:space="preserve">), 24 </w:t>
      </w:r>
      <w:r>
        <w:rPr>
          <w:rFonts w:ascii="Cambria" w:hAnsi="Cambria"/>
          <w:sz w:val="20"/>
          <w:szCs w:val="20"/>
        </w:rPr>
        <w:t>(</w:t>
      </w:r>
      <w:r w:rsidRPr="00DC4E5F">
        <w:rPr>
          <w:rFonts w:ascii="Cambria" w:hAnsi="Cambria"/>
          <w:sz w:val="20"/>
          <w:szCs w:val="20"/>
        </w:rPr>
        <w:t>Right to Equal Protection</w:t>
      </w:r>
      <w:r>
        <w:rPr>
          <w:rFonts w:ascii="Cambria" w:hAnsi="Cambria"/>
          <w:sz w:val="20"/>
          <w:szCs w:val="20"/>
        </w:rPr>
        <w:t xml:space="preserve">), and </w:t>
      </w:r>
      <w:r w:rsidRPr="007B2587">
        <w:rPr>
          <w:rFonts w:ascii="Cambria" w:hAnsi="Cambria"/>
          <w:sz w:val="20"/>
          <w:szCs w:val="20"/>
        </w:rPr>
        <w:t>25 (</w:t>
      </w:r>
      <w:r w:rsidRPr="00DC4E5F">
        <w:rPr>
          <w:rFonts w:ascii="Cambria" w:hAnsi="Cambria"/>
          <w:sz w:val="20"/>
          <w:szCs w:val="20"/>
        </w:rPr>
        <w:t>Right to Judicial Protection</w:t>
      </w:r>
      <w:r w:rsidRPr="007B2587">
        <w:rPr>
          <w:rFonts w:ascii="Cambria" w:hAnsi="Cambria"/>
          <w:sz w:val="20"/>
          <w:szCs w:val="20"/>
        </w:rPr>
        <w:t xml:space="preserve">) </w:t>
      </w:r>
      <w:r>
        <w:rPr>
          <w:rFonts w:ascii="Cambria" w:hAnsi="Cambria"/>
          <w:sz w:val="20"/>
          <w:szCs w:val="20"/>
        </w:rPr>
        <w:t>of the American Convention, to his detriment</w:t>
      </w:r>
      <w:r w:rsidRPr="007B2587">
        <w:rPr>
          <w:rFonts w:ascii="Cambria" w:hAnsi="Cambria"/>
          <w:sz w:val="20"/>
          <w:szCs w:val="20"/>
        </w:rPr>
        <w:t>.</w:t>
      </w:r>
      <w:r>
        <w:rPr>
          <w:rFonts w:ascii="Cambria" w:hAnsi="Cambria"/>
          <w:sz w:val="20"/>
          <w:szCs w:val="20"/>
        </w:rPr>
        <w:t xml:space="preserve"> </w:t>
      </w:r>
    </w:p>
    <w:p w:rsidR="00897506" w:rsidRPr="007B2587" w:rsidRDefault="00897506" w:rsidP="00897506">
      <w:pPr>
        <w:jc w:val="both"/>
        <w:rPr>
          <w:rFonts w:ascii="Cambria" w:hAnsi="Cambria" w:cs="Arial"/>
          <w:sz w:val="20"/>
          <w:szCs w:val="20"/>
          <w:u w:val="single"/>
        </w:rPr>
      </w:pPr>
      <w:r w:rsidRPr="007B2587">
        <w:rPr>
          <w:rFonts w:ascii="Cambria" w:hAnsi="Cambria" w:cs="Arial"/>
          <w:sz w:val="20"/>
          <w:szCs w:val="20"/>
          <w:u w:val="single"/>
        </w:rPr>
        <w:t xml:space="preserve"> </w:t>
      </w:r>
    </w:p>
    <w:p w:rsidR="00897506" w:rsidRPr="007B2587" w:rsidRDefault="00897506" w:rsidP="00897506">
      <w:pPr>
        <w:ind w:firstLine="720"/>
        <w:jc w:val="both"/>
        <w:rPr>
          <w:rFonts w:ascii="Cambria" w:hAnsi="Cambria"/>
          <w:b/>
          <w:bCs/>
          <w:sz w:val="20"/>
          <w:szCs w:val="20"/>
        </w:rPr>
      </w:pPr>
      <w:r>
        <w:rPr>
          <w:rFonts w:ascii="Cambria" w:hAnsi="Cambria"/>
          <w:b/>
          <w:bCs/>
          <w:sz w:val="20"/>
          <w:szCs w:val="20"/>
        </w:rPr>
        <w:t>B.</w:t>
      </w:r>
      <w:r>
        <w:rPr>
          <w:rFonts w:ascii="Cambria" w:hAnsi="Cambria"/>
          <w:b/>
          <w:bCs/>
          <w:sz w:val="20"/>
          <w:szCs w:val="20"/>
        </w:rPr>
        <w:tab/>
        <w:t>Position of the State</w:t>
      </w:r>
      <w:r w:rsidRPr="007B2587">
        <w:rPr>
          <w:rFonts w:ascii="Cambria" w:hAnsi="Cambria"/>
          <w:b/>
          <w:bCs/>
          <w:sz w:val="20"/>
          <w:szCs w:val="20"/>
        </w:rPr>
        <w:t xml:space="preserve"> </w:t>
      </w:r>
    </w:p>
    <w:p w:rsidR="00897506" w:rsidRPr="007B2587" w:rsidRDefault="00897506" w:rsidP="00897506">
      <w:pPr>
        <w:ind w:firstLine="720"/>
        <w:jc w:val="both"/>
        <w:rPr>
          <w:rFonts w:ascii="Cambria" w:hAnsi="Cambria"/>
          <w:b/>
          <w:bCs/>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According to the State, the</w:t>
      </w:r>
      <w:r w:rsidRPr="007B2587">
        <w:rPr>
          <w:rFonts w:ascii="Cambria" w:hAnsi="Cambria"/>
          <w:sz w:val="20"/>
          <w:szCs w:val="20"/>
        </w:rPr>
        <w:t xml:space="preserve"> </w:t>
      </w:r>
      <w:r>
        <w:rPr>
          <w:rFonts w:ascii="Cambria" w:hAnsi="Cambria"/>
          <w:sz w:val="20"/>
          <w:szCs w:val="20"/>
        </w:rPr>
        <w:t>disciplinary measure</w:t>
      </w:r>
      <w:r w:rsidRPr="007B2587">
        <w:rPr>
          <w:rFonts w:ascii="Cambria" w:hAnsi="Cambria"/>
          <w:sz w:val="20"/>
          <w:szCs w:val="20"/>
        </w:rPr>
        <w:t xml:space="preserve"> </w:t>
      </w:r>
      <w:r>
        <w:rPr>
          <w:rFonts w:ascii="Cambria" w:hAnsi="Cambria"/>
          <w:sz w:val="20"/>
          <w:szCs w:val="20"/>
        </w:rPr>
        <w:t>of mandatory retirement imposed upon the petitioner as a consequence of the administrative investigation against him was lawful and proportionate, and respected his trial rights</w:t>
      </w:r>
      <w:r w:rsidRPr="007B2587">
        <w:rPr>
          <w:rFonts w:ascii="Cambria" w:hAnsi="Cambria"/>
          <w:sz w:val="20"/>
          <w:szCs w:val="20"/>
        </w:rPr>
        <w:t xml:space="preserve">. </w:t>
      </w:r>
      <w:r>
        <w:rPr>
          <w:rFonts w:ascii="Cambria" w:hAnsi="Cambria"/>
          <w:sz w:val="20"/>
          <w:szCs w:val="20"/>
        </w:rPr>
        <w:t>The State</w:t>
      </w:r>
      <w:r w:rsidRPr="007B2587">
        <w:rPr>
          <w:rFonts w:ascii="Cambria" w:hAnsi="Cambria"/>
          <w:sz w:val="20"/>
          <w:szCs w:val="20"/>
        </w:rPr>
        <w:t xml:space="preserve"> </w:t>
      </w:r>
      <w:r>
        <w:rPr>
          <w:rFonts w:ascii="Cambria" w:hAnsi="Cambria"/>
          <w:sz w:val="20"/>
          <w:szCs w:val="20"/>
        </w:rPr>
        <w:t>alleged that the Rules of Procedure of the Disciplinary System of the</w:t>
      </w:r>
      <w:r w:rsidRPr="007B2587">
        <w:rPr>
          <w:rFonts w:ascii="Cambria" w:hAnsi="Cambria"/>
          <w:sz w:val="20"/>
          <w:szCs w:val="20"/>
        </w:rPr>
        <w:t xml:space="preserve"> PNP </w:t>
      </w:r>
      <w:r>
        <w:rPr>
          <w:rFonts w:ascii="Cambria" w:hAnsi="Cambria"/>
          <w:sz w:val="20"/>
          <w:szCs w:val="20"/>
        </w:rPr>
        <w:t xml:space="preserve">have neither been repealed nor declared unconstitutional with </w:t>
      </w:r>
      <w:r w:rsidRPr="007B2587">
        <w:rPr>
          <w:rFonts w:ascii="Cambria" w:hAnsi="Cambria"/>
          <w:i/>
          <w:sz w:val="20"/>
          <w:szCs w:val="20"/>
        </w:rPr>
        <w:t>erga omnes</w:t>
      </w:r>
      <w:r w:rsidRPr="007B2587">
        <w:rPr>
          <w:rFonts w:ascii="Cambria" w:hAnsi="Cambria"/>
          <w:sz w:val="20"/>
          <w:szCs w:val="20"/>
        </w:rPr>
        <w:t xml:space="preserve"> </w:t>
      </w:r>
      <w:r>
        <w:rPr>
          <w:rFonts w:ascii="Cambria" w:hAnsi="Cambria"/>
          <w:sz w:val="20"/>
          <w:szCs w:val="20"/>
        </w:rPr>
        <w:t>effects, and therefore</w:t>
      </w:r>
      <w:r w:rsidRPr="007B2587">
        <w:rPr>
          <w:rFonts w:ascii="Cambria" w:hAnsi="Cambria"/>
          <w:sz w:val="20"/>
          <w:szCs w:val="20"/>
        </w:rPr>
        <w:t xml:space="preserve">, </w:t>
      </w:r>
      <w:r>
        <w:rPr>
          <w:rFonts w:ascii="Cambria" w:hAnsi="Cambria"/>
          <w:sz w:val="20"/>
          <w:szCs w:val="20"/>
        </w:rPr>
        <w:t>have not been eliminated from the Peruvian legal system. It additionally argues that</w:t>
      </w:r>
      <w:r w:rsidRPr="007B2587">
        <w:rPr>
          <w:rFonts w:ascii="Cambria" w:hAnsi="Cambria"/>
          <w:sz w:val="20"/>
          <w:szCs w:val="20"/>
        </w:rPr>
        <w:t xml:space="preserve"> </w:t>
      </w:r>
      <w:r>
        <w:rPr>
          <w:rFonts w:ascii="Cambria" w:hAnsi="Cambria"/>
          <w:sz w:val="20"/>
          <w:szCs w:val="20"/>
        </w:rPr>
        <w:t>mandatory retirement as a</w:t>
      </w:r>
      <w:r w:rsidRPr="007B2587">
        <w:rPr>
          <w:rFonts w:ascii="Cambria" w:hAnsi="Cambria"/>
          <w:sz w:val="20"/>
          <w:szCs w:val="20"/>
        </w:rPr>
        <w:t xml:space="preserve"> </w:t>
      </w:r>
      <w:r>
        <w:rPr>
          <w:rFonts w:ascii="Cambria" w:hAnsi="Cambria"/>
          <w:sz w:val="20"/>
          <w:szCs w:val="20"/>
        </w:rPr>
        <w:t>disciplinary measure</w:t>
      </w:r>
      <w:r w:rsidRPr="007B2587">
        <w:rPr>
          <w:rFonts w:ascii="Cambria" w:hAnsi="Cambria"/>
          <w:sz w:val="20"/>
          <w:szCs w:val="20"/>
        </w:rPr>
        <w:t xml:space="preserve"> </w:t>
      </w:r>
      <w:r>
        <w:rPr>
          <w:rFonts w:ascii="Cambria" w:hAnsi="Cambria"/>
          <w:sz w:val="20"/>
          <w:szCs w:val="20"/>
        </w:rPr>
        <w:t>is an</w:t>
      </w:r>
      <w:r w:rsidRPr="007B2587">
        <w:rPr>
          <w:rFonts w:ascii="Cambria" w:hAnsi="Cambria"/>
          <w:sz w:val="20"/>
          <w:szCs w:val="20"/>
        </w:rPr>
        <w:t xml:space="preserve"> </w:t>
      </w:r>
      <w:r>
        <w:rPr>
          <w:rFonts w:ascii="Cambria" w:hAnsi="Cambria"/>
          <w:sz w:val="20"/>
          <w:szCs w:val="20"/>
        </w:rPr>
        <w:t>administrative penalty</w:t>
      </w:r>
      <w:r w:rsidRPr="007B2587">
        <w:rPr>
          <w:rFonts w:ascii="Cambria" w:hAnsi="Cambria"/>
          <w:sz w:val="20"/>
          <w:szCs w:val="20"/>
        </w:rPr>
        <w:t xml:space="preserve"> </w:t>
      </w:r>
      <w:r>
        <w:rPr>
          <w:rFonts w:ascii="Cambria" w:hAnsi="Cambria"/>
          <w:sz w:val="20"/>
          <w:szCs w:val="20"/>
        </w:rPr>
        <w:t>applicable to</w:t>
      </w:r>
      <w:r w:rsidRPr="007B2587">
        <w:rPr>
          <w:rFonts w:ascii="Cambria" w:hAnsi="Cambria"/>
          <w:sz w:val="20"/>
          <w:szCs w:val="20"/>
        </w:rPr>
        <w:t xml:space="preserve"> </w:t>
      </w:r>
      <w:r>
        <w:rPr>
          <w:rFonts w:ascii="Cambria" w:hAnsi="Cambria"/>
          <w:sz w:val="20"/>
          <w:szCs w:val="20"/>
        </w:rPr>
        <w:t>the commission</w:t>
      </w:r>
      <w:r w:rsidRPr="007B2587">
        <w:rPr>
          <w:rFonts w:ascii="Cambria" w:hAnsi="Cambria"/>
          <w:sz w:val="20"/>
          <w:szCs w:val="20"/>
        </w:rPr>
        <w:t xml:space="preserve"> </w:t>
      </w:r>
      <w:r>
        <w:rPr>
          <w:rFonts w:ascii="Cambria" w:hAnsi="Cambria"/>
          <w:sz w:val="20"/>
          <w:szCs w:val="20"/>
        </w:rPr>
        <w:t>of serious infractions against the service and/or police misconduct that seriously affects the</w:t>
      </w:r>
      <w:r w:rsidRPr="007B2587">
        <w:rPr>
          <w:rFonts w:ascii="Cambria" w:hAnsi="Cambria"/>
          <w:sz w:val="20"/>
          <w:szCs w:val="20"/>
        </w:rPr>
        <w:t xml:space="preserve"> honor, decor</w:t>
      </w:r>
      <w:r>
        <w:rPr>
          <w:rFonts w:ascii="Cambria" w:hAnsi="Cambria"/>
          <w:sz w:val="20"/>
          <w:szCs w:val="20"/>
        </w:rPr>
        <w:t>um, and duties of the police. It is different and independent from any criminal penalty that may be appropriate if the act or acts alleged are defined as criminal offenses under the law. Because</w:t>
      </w:r>
      <w:r w:rsidRPr="007B2587">
        <w:rPr>
          <w:rFonts w:ascii="Cambria" w:hAnsi="Cambria"/>
          <w:sz w:val="20"/>
          <w:szCs w:val="20"/>
        </w:rPr>
        <w:t xml:space="preserve"> </w:t>
      </w:r>
      <w:r>
        <w:rPr>
          <w:rFonts w:ascii="Cambria" w:hAnsi="Cambria"/>
          <w:sz w:val="20"/>
          <w:szCs w:val="20"/>
        </w:rPr>
        <w:t>administrative penalties are different from criminal convictions, both types of responsibility, and thus penalties, are dealt with in their respective forums and carry different consequences. Accordingly</w:t>
      </w:r>
      <w:r w:rsidRPr="007B2587">
        <w:rPr>
          <w:rFonts w:ascii="Cambria" w:hAnsi="Cambria"/>
          <w:sz w:val="20"/>
          <w:szCs w:val="20"/>
        </w:rPr>
        <w:t xml:space="preserve">, </w:t>
      </w:r>
      <w:r>
        <w:rPr>
          <w:rFonts w:ascii="Cambria" w:hAnsi="Cambria"/>
          <w:sz w:val="20"/>
          <w:szCs w:val="20"/>
        </w:rPr>
        <w:t>the State</w:t>
      </w:r>
      <w:r w:rsidRPr="007B2587">
        <w:rPr>
          <w:rFonts w:ascii="Cambria" w:hAnsi="Cambria"/>
          <w:sz w:val="20"/>
          <w:szCs w:val="20"/>
        </w:rPr>
        <w:t xml:space="preserve"> </w:t>
      </w:r>
      <w:r>
        <w:rPr>
          <w:rFonts w:ascii="Cambria" w:hAnsi="Cambria"/>
          <w:sz w:val="20"/>
          <w:szCs w:val="20"/>
        </w:rPr>
        <w:t>asserts that it respected the principle of</w:t>
      </w:r>
      <w:r w:rsidRPr="007B2587">
        <w:rPr>
          <w:rFonts w:ascii="Cambria" w:hAnsi="Cambria"/>
          <w:sz w:val="20"/>
          <w:szCs w:val="20"/>
        </w:rPr>
        <w:t xml:space="preserve"> </w:t>
      </w:r>
      <w:r>
        <w:rPr>
          <w:rFonts w:ascii="Cambria" w:hAnsi="Cambria"/>
          <w:i/>
          <w:sz w:val="20"/>
          <w:szCs w:val="20"/>
        </w:rPr>
        <w:t>non bis in i</w:t>
      </w:r>
      <w:r w:rsidRPr="007B2587">
        <w:rPr>
          <w:rFonts w:ascii="Cambria" w:hAnsi="Cambria"/>
          <w:i/>
          <w:sz w:val="20"/>
          <w:szCs w:val="20"/>
        </w:rPr>
        <w:t>dem</w:t>
      </w:r>
      <w:r w:rsidRPr="007B2587">
        <w:rPr>
          <w:rFonts w:ascii="Cambria" w:hAnsi="Cambria"/>
          <w:sz w:val="20"/>
          <w:szCs w:val="20"/>
        </w:rPr>
        <w:t xml:space="preserve">. </w:t>
      </w:r>
      <w:r>
        <w:rPr>
          <w:rFonts w:ascii="Cambria" w:hAnsi="Cambria"/>
          <w:sz w:val="20"/>
          <w:szCs w:val="20"/>
        </w:rPr>
        <w:t>In addition</w:t>
      </w:r>
      <w:r w:rsidRPr="007B2587">
        <w:rPr>
          <w:rFonts w:ascii="Cambria" w:hAnsi="Cambria"/>
          <w:sz w:val="20"/>
          <w:szCs w:val="20"/>
        </w:rPr>
        <w:t xml:space="preserve">, </w:t>
      </w:r>
      <w:r>
        <w:rPr>
          <w:rFonts w:ascii="Cambria" w:hAnsi="Cambria"/>
          <w:sz w:val="20"/>
          <w:szCs w:val="20"/>
        </w:rPr>
        <w:t>the State</w:t>
      </w:r>
      <w:r w:rsidRPr="007B2587">
        <w:rPr>
          <w:rFonts w:ascii="Cambria" w:hAnsi="Cambria"/>
          <w:sz w:val="20"/>
          <w:szCs w:val="20"/>
        </w:rPr>
        <w:t xml:space="preserve"> </w:t>
      </w:r>
      <w:r>
        <w:rPr>
          <w:rFonts w:ascii="Cambria" w:hAnsi="Cambria"/>
          <w:sz w:val="20"/>
          <w:szCs w:val="20"/>
        </w:rPr>
        <w:t>maintains that the penalty imposed against Mr.</w:t>
      </w:r>
      <w:r w:rsidRPr="007B2587">
        <w:rPr>
          <w:rFonts w:ascii="Cambria" w:hAnsi="Cambria"/>
          <w:sz w:val="20"/>
          <w:szCs w:val="20"/>
        </w:rPr>
        <w:t xml:space="preserve"> Ponce </w:t>
      </w:r>
      <w:r>
        <w:rPr>
          <w:rFonts w:ascii="Cambria" w:hAnsi="Cambria"/>
          <w:sz w:val="20"/>
          <w:szCs w:val="20"/>
        </w:rPr>
        <w:t>was based on</w:t>
      </w:r>
      <w:r w:rsidRPr="007B2587">
        <w:rPr>
          <w:rFonts w:ascii="Cambria" w:hAnsi="Cambria"/>
          <w:sz w:val="20"/>
          <w:szCs w:val="20"/>
        </w:rPr>
        <w:t xml:space="preserve"> </w:t>
      </w:r>
      <w:r>
        <w:rPr>
          <w:rFonts w:ascii="Cambria" w:hAnsi="Cambria"/>
          <w:sz w:val="20"/>
          <w:szCs w:val="20"/>
        </w:rPr>
        <w:t>Article</w:t>
      </w:r>
      <w:r w:rsidRPr="007B2587">
        <w:rPr>
          <w:rFonts w:ascii="Cambria" w:hAnsi="Cambria"/>
          <w:sz w:val="20"/>
          <w:szCs w:val="20"/>
        </w:rPr>
        <w:t xml:space="preserve"> 116 </w:t>
      </w:r>
      <w:r>
        <w:rPr>
          <w:rFonts w:ascii="Cambria" w:hAnsi="Cambria"/>
          <w:sz w:val="20"/>
          <w:szCs w:val="20"/>
        </w:rPr>
        <w:t>of the</w:t>
      </w:r>
      <w:r w:rsidRPr="007B2587">
        <w:rPr>
          <w:rFonts w:ascii="Cambria" w:hAnsi="Cambria"/>
          <w:sz w:val="20"/>
          <w:szCs w:val="20"/>
        </w:rPr>
        <w:t xml:space="preserve"> </w:t>
      </w:r>
      <w:r>
        <w:rPr>
          <w:rFonts w:ascii="Cambria" w:hAnsi="Cambria"/>
          <w:sz w:val="20"/>
          <w:szCs w:val="20"/>
        </w:rPr>
        <w:t>Rules of Procedure of the Disciplinary System of the PNP, which establishes that when a member of the police has participated flagrantly or indubitably in a criminal offense, he or she will be forced to retire within 24 hours through a disciplinary measure,</w:t>
      </w:r>
      <w:r w:rsidRPr="007B2587">
        <w:rPr>
          <w:rFonts w:ascii="Cambria" w:hAnsi="Cambria"/>
          <w:sz w:val="20"/>
          <w:szCs w:val="20"/>
        </w:rPr>
        <w:t xml:space="preserve"> </w:t>
      </w:r>
      <w:r>
        <w:rPr>
          <w:rFonts w:ascii="Cambria" w:hAnsi="Cambria"/>
          <w:sz w:val="20"/>
          <w:szCs w:val="20"/>
        </w:rPr>
        <w:t>upon the decision of the respective Investigative Board; therefore his right to the presumption of innocence was respected</w:t>
      </w:r>
      <w:r w:rsidRPr="007B2587">
        <w:rPr>
          <w:rFonts w:ascii="Cambria" w:hAnsi="Cambria"/>
          <w:sz w:val="20"/>
          <w:szCs w:val="20"/>
        </w:rPr>
        <w:t xml:space="preserve">. </w:t>
      </w:r>
    </w:p>
    <w:p w:rsidR="00897506" w:rsidRPr="007B2587" w:rsidRDefault="00897506" w:rsidP="00897506">
      <w:pP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The State</w:t>
      </w:r>
      <w:r w:rsidRPr="007B2587">
        <w:rPr>
          <w:rFonts w:ascii="Cambria" w:hAnsi="Cambria"/>
          <w:sz w:val="20"/>
          <w:szCs w:val="20"/>
        </w:rPr>
        <w:t xml:space="preserve"> </w:t>
      </w:r>
      <w:r>
        <w:rPr>
          <w:rFonts w:ascii="Cambria" w:hAnsi="Cambria"/>
          <w:sz w:val="20"/>
          <w:szCs w:val="20"/>
        </w:rPr>
        <w:t>maintains that</w:t>
      </w:r>
      <w:r w:rsidRPr="007B2587">
        <w:rPr>
          <w:rFonts w:ascii="Cambria" w:hAnsi="Cambria"/>
          <w:sz w:val="20"/>
          <w:szCs w:val="20"/>
        </w:rPr>
        <w:t xml:space="preserve">, </w:t>
      </w:r>
      <w:r>
        <w:rPr>
          <w:rFonts w:ascii="Cambria" w:hAnsi="Cambria"/>
          <w:sz w:val="20"/>
          <w:szCs w:val="20"/>
        </w:rPr>
        <w:t xml:space="preserve">in its judgment of November 23, </w:t>
      </w:r>
      <w:r w:rsidRPr="007B2587">
        <w:rPr>
          <w:rFonts w:ascii="Cambria" w:hAnsi="Cambria"/>
          <w:sz w:val="20"/>
          <w:szCs w:val="20"/>
        </w:rPr>
        <w:t xml:space="preserve">1999, </w:t>
      </w:r>
      <w:r>
        <w:rPr>
          <w:rFonts w:ascii="Cambria" w:hAnsi="Cambria"/>
          <w:sz w:val="20"/>
          <w:szCs w:val="20"/>
        </w:rPr>
        <w:t>the War Division of the Supreme Council of Military Justice</w:t>
      </w:r>
      <w:r w:rsidRPr="007B2587">
        <w:rPr>
          <w:rFonts w:ascii="Cambria" w:hAnsi="Cambria"/>
          <w:sz w:val="20"/>
          <w:szCs w:val="20"/>
        </w:rPr>
        <w:t xml:space="preserve"> </w:t>
      </w:r>
      <w:r>
        <w:rPr>
          <w:rFonts w:ascii="Cambria" w:hAnsi="Cambria"/>
          <w:sz w:val="20"/>
          <w:szCs w:val="20"/>
        </w:rPr>
        <w:t>established the petitioner’s criminal responsibility for the offense of</w:t>
      </w:r>
      <w:r w:rsidRPr="007B2587">
        <w:rPr>
          <w:rFonts w:ascii="Cambria" w:hAnsi="Cambria"/>
          <w:sz w:val="20"/>
          <w:szCs w:val="20"/>
        </w:rPr>
        <w:t xml:space="preserve"> </w:t>
      </w:r>
      <w:r>
        <w:rPr>
          <w:rFonts w:ascii="Cambria" w:hAnsi="Cambria"/>
          <w:sz w:val="20"/>
          <w:szCs w:val="20"/>
        </w:rPr>
        <w:t>fraud</w:t>
      </w:r>
      <w:r w:rsidRPr="007B2587">
        <w:rPr>
          <w:rFonts w:ascii="Cambria" w:hAnsi="Cambria"/>
          <w:sz w:val="20"/>
          <w:szCs w:val="20"/>
        </w:rPr>
        <w:t xml:space="preserve">. </w:t>
      </w:r>
      <w:r>
        <w:rPr>
          <w:rFonts w:ascii="Cambria" w:hAnsi="Cambria"/>
          <w:sz w:val="20"/>
          <w:szCs w:val="20"/>
        </w:rPr>
        <w:t>Although he was acquitted of the forgery</w:t>
      </w:r>
      <w:r w:rsidRPr="007B2587">
        <w:rPr>
          <w:rFonts w:ascii="Cambria" w:hAnsi="Cambria"/>
          <w:sz w:val="20"/>
          <w:szCs w:val="20"/>
        </w:rPr>
        <w:t xml:space="preserve"> </w:t>
      </w:r>
      <w:r>
        <w:rPr>
          <w:rFonts w:ascii="Cambria" w:hAnsi="Cambria"/>
          <w:sz w:val="20"/>
          <w:szCs w:val="20"/>
        </w:rPr>
        <w:t xml:space="preserve">offense because it was not proven that he had forged the public accounting degree from the </w:t>
      </w:r>
      <w:r w:rsidRPr="007B2587">
        <w:rPr>
          <w:rFonts w:ascii="Cambria" w:hAnsi="Cambria"/>
          <w:sz w:val="20"/>
          <w:szCs w:val="20"/>
        </w:rPr>
        <w:t xml:space="preserve">Hermilio Valdizan </w:t>
      </w:r>
      <w:r>
        <w:rPr>
          <w:rFonts w:ascii="Cambria" w:hAnsi="Cambria"/>
          <w:sz w:val="20"/>
          <w:szCs w:val="20"/>
        </w:rPr>
        <w:t>National University that was in his personnel file, it did find that the petitioner</w:t>
      </w:r>
      <w:r w:rsidRPr="007B2587">
        <w:rPr>
          <w:rFonts w:ascii="Cambria" w:hAnsi="Cambria"/>
          <w:sz w:val="20"/>
          <w:szCs w:val="20"/>
        </w:rPr>
        <w:t xml:space="preserve"> </w:t>
      </w:r>
      <w:r>
        <w:rPr>
          <w:rFonts w:ascii="Cambria" w:hAnsi="Cambria"/>
          <w:sz w:val="20"/>
          <w:szCs w:val="20"/>
        </w:rPr>
        <w:t>had used that document for his promotion to the rank of</w:t>
      </w:r>
      <w:r w:rsidRPr="007B2587">
        <w:rPr>
          <w:rFonts w:ascii="Cambria" w:hAnsi="Cambria"/>
          <w:sz w:val="20"/>
          <w:szCs w:val="20"/>
        </w:rPr>
        <w:t xml:space="preserve"> </w:t>
      </w:r>
      <w:r>
        <w:rPr>
          <w:rFonts w:ascii="Cambria" w:hAnsi="Cambria"/>
          <w:sz w:val="20"/>
          <w:szCs w:val="20"/>
        </w:rPr>
        <w:t>colonel</w:t>
      </w:r>
      <w:r w:rsidRPr="007B2587">
        <w:rPr>
          <w:rFonts w:ascii="Cambria" w:hAnsi="Cambria"/>
          <w:sz w:val="20"/>
          <w:szCs w:val="20"/>
        </w:rPr>
        <w:t xml:space="preserve">, </w:t>
      </w:r>
      <w:r>
        <w:rPr>
          <w:rFonts w:ascii="Cambria" w:hAnsi="Cambria"/>
          <w:sz w:val="20"/>
          <w:szCs w:val="20"/>
        </w:rPr>
        <w:t xml:space="preserve">since the fake document was added to his file on August 23, </w:t>
      </w:r>
      <w:r w:rsidRPr="007B2587">
        <w:rPr>
          <w:rFonts w:ascii="Cambria" w:hAnsi="Cambria"/>
          <w:sz w:val="20"/>
          <w:szCs w:val="20"/>
        </w:rPr>
        <w:t xml:space="preserve">1992, </w:t>
      </w:r>
      <w:r>
        <w:rPr>
          <w:rFonts w:ascii="Cambria" w:hAnsi="Cambria"/>
          <w:sz w:val="20"/>
          <w:szCs w:val="20"/>
        </w:rPr>
        <w:t>prior to his January 1, 1993 promotion to</w:t>
      </w:r>
      <w:r w:rsidRPr="007B2587">
        <w:rPr>
          <w:rFonts w:ascii="Cambria" w:hAnsi="Cambria"/>
          <w:sz w:val="20"/>
          <w:szCs w:val="20"/>
        </w:rPr>
        <w:t xml:space="preserve"> </w:t>
      </w:r>
      <w:r>
        <w:rPr>
          <w:rFonts w:ascii="Cambria" w:hAnsi="Cambria"/>
          <w:sz w:val="20"/>
          <w:szCs w:val="20"/>
        </w:rPr>
        <w:t>colonel. Accordingly</w:t>
      </w:r>
      <w:r w:rsidRPr="007B2587">
        <w:rPr>
          <w:rFonts w:ascii="Cambria" w:hAnsi="Cambria"/>
          <w:sz w:val="20"/>
          <w:szCs w:val="20"/>
        </w:rPr>
        <w:t xml:space="preserve">, </w:t>
      </w:r>
      <w:r>
        <w:rPr>
          <w:rFonts w:ascii="Cambria" w:hAnsi="Cambria"/>
          <w:sz w:val="20"/>
          <w:szCs w:val="20"/>
        </w:rPr>
        <w:t>the State</w:t>
      </w:r>
      <w:r w:rsidRPr="007B2587">
        <w:rPr>
          <w:rFonts w:ascii="Cambria" w:hAnsi="Cambria"/>
          <w:sz w:val="20"/>
          <w:szCs w:val="20"/>
        </w:rPr>
        <w:t xml:space="preserve"> </w:t>
      </w:r>
      <w:r>
        <w:rPr>
          <w:rFonts w:ascii="Cambria" w:hAnsi="Cambria"/>
          <w:sz w:val="20"/>
          <w:szCs w:val="20"/>
        </w:rPr>
        <w:t xml:space="preserve">asserts that the petitioner’s situation is different from that of Mr. </w:t>
      </w:r>
      <w:r w:rsidRPr="007B2587">
        <w:rPr>
          <w:rFonts w:ascii="Cambria" w:hAnsi="Cambria"/>
          <w:sz w:val="20"/>
          <w:szCs w:val="20"/>
        </w:rPr>
        <w:t xml:space="preserve">Habich, </w:t>
      </w:r>
      <w:r>
        <w:rPr>
          <w:rFonts w:ascii="Cambria" w:hAnsi="Cambria"/>
          <w:sz w:val="20"/>
          <w:szCs w:val="20"/>
        </w:rPr>
        <w:t>because it was not only proven that the petitioner</w:t>
      </w:r>
      <w:r w:rsidRPr="007B2587">
        <w:rPr>
          <w:rFonts w:ascii="Cambria" w:hAnsi="Cambria"/>
          <w:sz w:val="20"/>
          <w:szCs w:val="20"/>
        </w:rPr>
        <w:t xml:space="preserve"> </w:t>
      </w:r>
      <w:r>
        <w:rPr>
          <w:rFonts w:ascii="Cambria" w:hAnsi="Cambria"/>
          <w:sz w:val="20"/>
          <w:szCs w:val="20"/>
        </w:rPr>
        <w:t xml:space="preserve">had forged a </w:t>
      </w:r>
      <w:r w:rsidRPr="007B2587">
        <w:rPr>
          <w:rFonts w:ascii="Cambria" w:hAnsi="Cambria"/>
          <w:sz w:val="20"/>
          <w:szCs w:val="20"/>
        </w:rPr>
        <w:t xml:space="preserve">diploma </w:t>
      </w:r>
      <w:r>
        <w:rPr>
          <w:rFonts w:ascii="Cambria" w:hAnsi="Cambria"/>
          <w:sz w:val="20"/>
          <w:szCs w:val="20"/>
        </w:rPr>
        <w:t>conferring a professional degree but it was also proven that he had used that diploma to advance in his military career.</w:t>
      </w:r>
      <w:r w:rsidRPr="007B2587">
        <w:rPr>
          <w:rFonts w:ascii="Cambria" w:hAnsi="Cambria"/>
          <w:sz w:val="20"/>
          <w:szCs w:val="20"/>
        </w:rPr>
        <w:t xml:space="preserve"> </w:t>
      </w:r>
    </w:p>
    <w:p w:rsidR="00897506" w:rsidRPr="007B2587" w:rsidRDefault="00897506" w:rsidP="00897506">
      <w:pP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The State maintains that in Mr. Ponce’s case there is no violation of the right to equal protection</w:t>
      </w:r>
      <w:r w:rsidRPr="007B2587">
        <w:rPr>
          <w:rFonts w:ascii="Cambria" w:hAnsi="Cambria"/>
          <w:sz w:val="20"/>
          <w:szCs w:val="20"/>
        </w:rPr>
        <w:t xml:space="preserve"> </w:t>
      </w:r>
      <w:r>
        <w:rPr>
          <w:rFonts w:ascii="Cambria" w:hAnsi="Cambria"/>
          <w:sz w:val="20"/>
          <w:szCs w:val="20"/>
        </w:rPr>
        <w:t>on the part of the Constitutional Court</w:t>
      </w:r>
      <w:r w:rsidRPr="007B2587">
        <w:rPr>
          <w:rFonts w:ascii="Cambria" w:hAnsi="Cambria"/>
          <w:sz w:val="20"/>
          <w:szCs w:val="20"/>
        </w:rPr>
        <w:t xml:space="preserve">, </w:t>
      </w:r>
      <w:r>
        <w:rPr>
          <w:rFonts w:ascii="Cambria" w:hAnsi="Cambria"/>
          <w:sz w:val="20"/>
          <w:szCs w:val="20"/>
        </w:rPr>
        <w:t>since the comparison drawn by the petitioner is invalid.</w:t>
      </w:r>
      <w:r w:rsidRPr="007B2587">
        <w:rPr>
          <w:rFonts w:ascii="Cambria" w:hAnsi="Cambria"/>
          <w:sz w:val="20"/>
          <w:szCs w:val="20"/>
        </w:rPr>
        <w:t xml:space="preserve"> </w:t>
      </w:r>
      <w:r>
        <w:rPr>
          <w:rFonts w:ascii="Cambria" w:hAnsi="Cambria"/>
          <w:sz w:val="20"/>
          <w:szCs w:val="20"/>
        </w:rPr>
        <w:t>His case and Mr.</w:t>
      </w:r>
      <w:r w:rsidRPr="007B2587">
        <w:rPr>
          <w:rFonts w:ascii="Cambria" w:hAnsi="Cambria"/>
          <w:sz w:val="20"/>
          <w:szCs w:val="20"/>
        </w:rPr>
        <w:t xml:space="preserve"> Habich</w:t>
      </w:r>
      <w:r>
        <w:rPr>
          <w:rFonts w:ascii="Cambria" w:hAnsi="Cambria"/>
          <w:sz w:val="20"/>
          <w:szCs w:val="20"/>
        </w:rPr>
        <w:t>’s case do not share the same set of circumstances</w:t>
      </w:r>
      <w:r w:rsidRPr="007B2587">
        <w:rPr>
          <w:rFonts w:ascii="Cambria" w:hAnsi="Cambria"/>
          <w:sz w:val="20"/>
          <w:szCs w:val="20"/>
        </w:rPr>
        <w:t xml:space="preserve">, </w:t>
      </w:r>
      <w:r>
        <w:rPr>
          <w:rFonts w:ascii="Cambria" w:hAnsi="Cambria"/>
          <w:sz w:val="20"/>
          <w:szCs w:val="20"/>
        </w:rPr>
        <w:t>as it was not proven that Mr. Habich had used the fake diploma to advance his military career. The State</w:t>
      </w:r>
      <w:r w:rsidRPr="007B2587">
        <w:rPr>
          <w:rFonts w:ascii="Cambria" w:hAnsi="Cambria"/>
          <w:sz w:val="20"/>
          <w:szCs w:val="20"/>
        </w:rPr>
        <w:t xml:space="preserve"> </w:t>
      </w:r>
      <w:r>
        <w:rPr>
          <w:rFonts w:ascii="Cambria" w:hAnsi="Cambria"/>
          <w:sz w:val="20"/>
          <w:szCs w:val="20"/>
        </w:rPr>
        <w:t>notes that both cases were examined and evaluated according to their own circumstances and specific contexts. In addition,</w:t>
      </w:r>
      <w:r w:rsidRPr="007B2587">
        <w:rPr>
          <w:rFonts w:ascii="Cambria" w:hAnsi="Cambria"/>
          <w:sz w:val="20"/>
          <w:szCs w:val="20"/>
        </w:rPr>
        <w:t xml:space="preserve"> </w:t>
      </w:r>
      <w:r>
        <w:rPr>
          <w:rFonts w:ascii="Cambria" w:hAnsi="Cambria"/>
          <w:sz w:val="20"/>
          <w:szCs w:val="20"/>
        </w:rPr>
        <w:t>the State</w:t>
      </w:r>
      <w:r w:rsidRPr="007B2587">
        <w:rPr>
          <w:rFonts w:ascii="Cambria" w:hAnsi="Cambria"/>
          <w:sz w:val="20"/>
          <w:szCs w:val="20"/>
        </w:rPr>
        <w:t xml:space="preserve"> </w:t>
      </w:r>
      <w:r>
        <w:rPr>
          <w:rFonts w:ascii="Cambria" w:hAnsi="Cambria"/>
          <w:sz w:val="20"/>
          <w:szCs w:val="20"/>
        </w:rPr>
        <w:t>asserts that as of the date of the judgment against Mr.</w:t>
      </w:r>
      <w:r w:rsidRPr="007B2587">
        <w:rPr>
          <w:rFonts w:ascii="Cambria" w:hAnsi="Cambria"/>
          <w:sz w:val="20"/>
          <w:szCs w:val="20"/>
        </w:rPr>
        <w:t xml:space="preserve"> Ponce, </w:t>
      </w:r>
      <w:r>
        <w:rPr>
          <w:rFonts w:ascii="Cambria" w:hAnsi="Cambria"/>
          <w:sz w:val="20"/>
          <w:szCs w:val="20"/>
        </w:rPr>
        <w:t>the Constitutional Court</w:t>
      </w:r>
      <w:r w:rsidRPr="007B2587">
        <w:rPr>
          <w:rFonts w:ascii="Cambria" w:hAnsi="Cambria"/>
          <w:sz w:val="20"/>
          <w:szCs w:val="20"/>
        </w:rPr>
        <w:t xml:space="preserve"> </w:t>
      </w:r>
      <w:r>
        <w:rPr>
          <w:rFonts w:ascii="Cambria" w:hAnsi="Cambria"/>
          <w:sz w:val="20"/>
          <w:szCs w:val="20"/>
        </w:rPr>
        <w:t>had changed its jurisprudential doctrine in relation to members of the</w:t>
      </w:r>
      <w:r w:rsidRPr="007B2587">
        <w:rPr>
          <w:rFonts w:ascii="Cambria" w:hAnsi="Cambria"/>
          <w:sz w:val="20"/>
          <w:szCs w:val="20"/>
        </w:rPr>
        <w:t xml:space="preserve"> PNP </w:t>
      </w:r>
      <w:r>
        <w:rPr>
          <w:rFonts w:ascii="Cambria" w:hAnsi="Cambria"/>
          <w:sz w:val="20"/>
          <w:szCs w:val="20"/>
        </w:rPr>
        <w:t>made to retire from active service as a</w:t>
      </w:r>
      <w:r w:rsidRPr="007B2587">
        <w:rPr>
          <w:rFonts w:ascii="Cambria" w:hAnsi="Cambria"/>
          <w:sz w:val="20"/>
          <w:szCs w:val="20"/>
        </w:rPr>
        <w:t xml:space="preserve"> </w:t>
      </w:r>
      <w:r>
        <w:rPr>
          <w:rFonts w:ascii="Cambria" w:hAnsi="Cambria"/>
          <w:sz w:val="20"/>
          <w:szCs w:val="20"/>
        </w:rPr>
        <w:t>disciplinary measure</w:t>
      </w:r>
      <w:r w:rsidRPr="007B2587">
        <w:rPr>
          <w:rFonts w:ascii="Cambria" w:hAnsi="Cambria"/>
          <w:sz w:val="20"/>
          <w:szCs w:val="20"/>
        </w:rPr>
        <w:t xml:space="preserve">. </w:t>
      </w:r>
      <w:r>
        <w:rPr>
          <w:rFonts w:ascii="Cambria" w:hAnsi="Cambria"/>
          <w:sz w:val="20"/>
          <w:szCs w:val="20"/>
        </w:rPr>
        <w:t>The State indicates that in its 2005, 2007, and 2009 judgments,</w:t>
      </w:r>
      <w:r w:rsidRPr="007B2587">
        <w:rPr>
          <w:rFonts w:ascii="Cambria" w:hAnsi="Cambria"/>
          <w:sz w:val="20"/>
          <w:szCs w:val="20"/>
        </w:rPr>
        <w:t xml:space="preserve"> </w:t>
      </w:r>
      <w:r>
        <w:rPr>
          <w:rFonts w:ascii="Cambria" w:hAnsi="Cambria"/>
          <w:sz w:val="20"/>
          <w:szCs w:val="20"/>
        </w:rPr>
        <w:t>the Constitutional Court</w:t>
      </w:r>
      <w:r w:rsidRPr="007B2587">
        <w:rPr>
          <w:rFonts w:ascii="Cambria" w:hAnsi="Cambria"/>
          <w:sz w:val="20"/>
          <w:szCs w:val="20"/>
        </w:rPr>
        <w:t xml:space="preserve"> </w:t>
      </w:r>
      <w:r>
        <w:rPr>
          <w:rFonts w:ascii="Cambria" w:hAnsi="Cambria"/>
          <w:sz w:val="20"/>
          <w:szCs w:val="20"/>
        </w:rPr>
        <w:t>emphasized the mandate contained in</w:t>
      </w:r>
      <w:r w:rsidRPr="007B2587">
        <w:rPr>
          <w:rFonts w:ascii="Cambria" w:hAnsi="Cambria"/>
          <w:sz w:val="20"/>
          <w:szCs w:val="20"/>
        </w:rPr>
        <w:t xml:space="preserve"> </w:t>
      </w:r>
      <w:r>
        <w:rPr>
          <w:rFonts w:ascii="Cambria" w:hAnsi="Cambria"/>
          <w:sz w:val="20"/>
          <w:szCs w:val="20"/>
        </w:rPr>
        <w:t>Article</w:t>
      </w:r>
      <w:r w:rsidRPr="007B2587">
        <w:rPr>
          <w:rFonts w:ascii="Cambria" w:hAnsi="Cambria"/>
          <w:sz w:val="20"/>
          <w:szCs w:val="20"/>
        </w:rPr>
        <w:t xml:space="preserve"> 166 </w:t>
      </w:r>
      <w:r>
        <w:rPr>
          <w:rFonts w:ascii="Cambria" w:hAnsi="Cambria"/>
          <w:sz w:val="20"/>
          <w:szCs w:val="20"/>
        </w:rPr>
        <w:t>of the Constitution of Peru</w:t>
      </w:r>
      <w:r w:rsidRPr="007B2587">
        <w:rPr>
          <w:rFonts w:ascii="Cambria" w:hAnsi="Cambria"/>
          <w:sz w:val="20"/>
          <w:szCs w:val="20"/>
        </w:rPr>
        <w:t xml:space="preserve">, </w:t>
      </w:r>
      <w:r>
        <w:rPr>
          <w:rFonts w:ascii="Cambria" w:hAnsi="Cambria"/>
          <w:sz w:val="20"/>
          <w:szCs w:val="20"/>
        </w:rPr>
        <w:t xml:space="preserve">in the sense that </w:t>
      </w:r>
      <w:r w:rsidRPr="007B2587">
        <w:rPr>
          <w:rFonts w:ascii="Cambria" w:hAnsi="Cambria"/>
          <w:sz w:val="20"/>
          <w:szCs w:val="20"/>
        </w:rPr>
        <w:t xml:space="preserve">PNP </w:t>
      </w:r>
      <w:r>
        <w:rPr>
          <w:rFonts w:ascii="Cambria" w:hAnsi="Cambria"/>
          <w:sz w:val="20"/>
          <w:szCs w:val="20"/>
        </w:rPr>
        <w:t>personnel</w:t>
      </w:r>
      <w:r w:rsidRPr="007B2587">
        <w:rPr>
          <w:rFonts w:ascii="Cambria" w:hAnsi="Cambria"/>
          <w:sz w:val="20"/>
          <w:szCs w:val="20"/>
        </w:rPr>
        <w:t xml:space="preserve"> </w:t>
      </w:r>
      <w:r>
        <w:rPr>
          <w:rFonts w:ascii="Cambria" w:hAnsi="Cambria"/>
          <w:sz w:val="20"/>
          <w:szCs w:val="20"/>
        </w:rPr>
        <w:t xml:space="preserve">must be of irreproachable and honorable conduct in all their public and private acts in order to be able to fully discharge their duty to guarantee, maintain, and reestablish domestic order. </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The State</w:t>
      </w:r>
      <w:r w:rsidRPr="007B2587">
        <w:rPr>
          <w:rFonts w:ascii="Cambria" w:hAnsi="Cambria"/>
          <w:sz w:val="20"/>
          <w:szCs w:val="20"/>
        </w:rPr>
        <w:t xml:space="preserve"> </w:t>
      </w:r>
      <w:r>
        <w:rPr>
          <w:rFonts w:ascii="Cambria" w:hAnsi="Cambria"/>
          <w:sz w:val="20"/>
          <w:szCs w:val="20"/>
        </w:rPr>
        <w:t>alleges that</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is seeking to have</w:t>
      </w:r>
      <w:r w:rsidRPr="007B2587">
        <w:rPr>
          <w:rFonts w:ascii="Cambria" w:hAnsi="Cambria"/>
          <w:sz w:val="20"/>
          <w:szCs w:val="20"/>
        </w:rPr>
        <w:t xml:space="preserve"> </w:t>
      </w:r>
      <w:r>
        <w:rPr>
          <w:rFonts w:ascii="Cambria" w:hAnsi="Cambria"/>
          <w:sz w:val="20"/>
          <w:szCs w:val="20"/>
        </w:rPr>
        <w:t>the IACHR</w:t>
      </w:r>
      <w:r w:rsidRPr="007B2587">
        <w:rPr>
          <w:rFonts w:ascii="Cambria" w:hAnsi="Cambria"/>
          <w:sz w:val="20"/>
          <w:szCs w:val="20"/>
        </w:rPr>
        <w:t xml:space="preserve"> </w:t>
      </w:r>
      <w:r>
        <w:rPr>
          <w:rFonts w:ascii="Cambria" w:hAnsi="Cambria"/>
          <w:sz w:val="20"/>
          <w:szCs w:val="20"/>
        </w:rPr>
        <w:t xml:space="preserve">acting as a new instance in order to express his dissatisfaction with the adverse outcome obtained in the administrative and judicial </w:t>
      </w:r>
      <w:r>
        <w:rPr>
          <w:rFonts w:ascii="Cambria" w:hAnsi="Cambria"/>
          <w:sz w:val="20"/>
          <w:szCs w:val="20"/>
        </w:rPr>
        <w:lastRenderedPageBreak/>
        <w:t>proceedings.</w:t>
      </w:r>
      <w:r w:rsidRPr="007B2587">
        <w:rPr>
          <w:rFonts w:ascii="Cambria" w:hAnsi="Cambria"/>
          <w:sz w:val="20"/>
          <w:szCs w:val="20"/>
        </w:rPr>
        <w:t xml:space="preserve"> </w:t>
      </w:r>
      <w:r>
        <w:rPr>
          <w:rFonts w:ascii="Cambria" w:hAnsi="Cambria"/>
          <w:sz w:val="20"/>
          <w:szCs w:val="20"/>
        </w:rPr>
        <w:t>It underscores that</w:t>
      </w:r>
      <w:r w:rsidRPr="007B2587">
        <w:rPr>
          <w:rFonts w:ascii="Cambria" w:hAnsi="Cambria"/>
          <w:sz w:val="20"/>
          <w:szCs w:val="20"/>
        </w:rPr>
        <w:t xml:space="preserve"> </w:t>
      </w:r>
      <w:r>
        <w:rPr>
          <w:rFonts w:ascii="Cambria" w:hAnsi="Cambria"/>
          <w:sz w:val="20"/>
          <w:szCs w:val="20"/>
        </w:rPr>
        <w:t>the Commission</w:t>
      </w:r>
      <w:r w:rsidRPr="007B2587">
        <w:rPr>
          <w:rFonts w:ascii="Cambria" w:hAnsi="Cambria"/>
          <w:sz w:val="20"/>
          <w:szCs w:val="20"/>
        </w:rPr>
        <w:t xml:space="preserve"> </w:t>
      </w:r>
      <w:r>
        <w:rPr>
          <w:rFonts w:ascii="Cambria" w:hAnsi="Cambria"/>
          <w:sz w:val="20"/>
          <w:szCs w:val="20"/>
        </w:rPr>
        <w:t>cannot</w:t>
      </w:r>
      <w:r w:rsidRPr="007B2587">
        <w:rPr>
          <w:rFonts w:ascii="Cambria" w:hAnsi="Cambria"/>
          <w:sz w:val="20"/>
          <w:szCs w:val="20"/>
        </w:rPr>
        <w:t xml:space="preserve"> </w:t>
      </w:r>
      <w:r>
        <w:rPr>
          <w:rFonts w:ascii="Cambria" w:hAnsi="Cambria"/>
          <w:sz w:val="20"/>
          <w:szCs w:val="20"/>
        </w:rPr>
        <w:t>act as an appeal court to examine alleged errors in the application of the law or in the assessment of the facts that may have been made by national courts acting within the scope of their jurisdiction.</w:t>
      </w:r>
      <w:r w:rsidRPr="007B2587">
        <w:rPr>
          <w:rFonts w:ascii="Cambria" w:hAnsi="Cambria"/>
          <w:sz w:val="20"/>
          <w:szCs w:val="20"/>
        </w:rPr>
        <w:t xml:space="preserve"> </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With respect to the</w:t>
      </w:r>
      <w:r w:rsidRPr="007B2587">
        <w:rPr>
          <w:rFonts w:ascii="Cambria" w:hAnsi="Cambria"/>
          <w:sz w:val="20"/>
          <w:szCs w:val="20"/>
        </w:rPr>
        <w:t xml:space="preserve"> </w:t>
      </w:r>
      <w:r>
        <w:rPr>
          <w:rFonts w:ascii="Cambria" w:hAnsi="Cambria"/>
          <w:sz w:val="20"/>
          <w:szCs w:val="20"/>
        </w:rPr>
        <w:t>exhaustion of domestic remedies</w:t>
      </w:r>
      <w:r w:rsidRPr="007B2587">
        <w:rPr>
          <w:rFonts w:ascii="Cambria" w:hAnsi="Cambria"/>
          <w:sz w:val="20"/>
          <w:szCs w:val="20"/>
        </w:rPr>
        <w:t xml:space="preserve">, </w:t>
      </w:r>
      <w:r>
        <w:rPr>
          <w:rFonts w:ascii="Cambria" w:hAnsi="Cambria"/>
          <w:sz w:val="20"/>
          <w:szCs w:val="20"/>
        </w:rPr>
        <w:t>the State</w:t>
      </w:r>
      <w:r w:rsidRPr="007B2587">
        <w:rPr>
          <w:rFonts w:ascii="Cambria" w:hAnsi="Cambria"/>
          <w:sz w:val="20"/>
          <w:szCs w:val="20"/>
        </w:rPr>
        <w:t xml:space="preserve"> </w:t>
      </w:r>
      <w:r>
        <w:rPr>
          <w:rFonts w:ascii="Cambria" w:hAnsi="Cambria"/>
          <w:sz w:val="20"/>
          <w:szCs w:val="20"/>
        </w:rPr>
        <w:t>alleges that</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had access to the remedies provided under Peruvian law, in both the administrative and judicial courts, to challenge the decisions he considered to be contrary to his interests. It stated that having obtained unfavorable outcomes in those proceedings does not at all entail the violation of his rights</w:t>
      </w:r>
      <w:r w:rsidRPr="007B2587">
        <w:rPr>
          <w:rFonts w:ascii="Cambria" w:hAnsi="Cambria"/>
          <w:sz w:val="20"/>
          <w:szCs w:val="20"/>
        </w:rPr>
        <w:t xml:space="preserve">. </w:t>
      </w:r>
      <w:r>
        <w:rPr>
          <w:rFonts w:ascii="Cambria" w:hAnsi="Cambria"/>
          <w:sz w:val="20"/>
          <w:szCs w:val="20"/>
        </w:rPr>
        <w:t>It further stated that, with respect to the alleged violation of the right to equal protection and nondiscrimination resulting from the judgment of the Constitutional Court</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failed to exhaust the</w:t>
      </w:r>
      <w:r w:rsidRPr="007B2587">
        <w:rPr>
          <w:rFonts w:ascii="Cambria" w:hAnsi="Cambria"/>
          <w:sz w:val="20"/>
          <w:szCs w:val="20"/>
        </w:rPr>
        <w:t xml:space="preserve"> </w:t>
      </w:r>
      <w:r>
        <w:rPr>
          <w:rFonts w:ascii="Cambria" w:hAnsi="Cambria"/>
          <w:sz w:val="20"/>
          <w:szCs w:val="20"/>
        </w:rPr>
        <w:t>domestic remedies</w:t>
      </w:r>
      <w:r w:rsidRPr="007B2587">
        <w:rPr>
          <w:rFonts w:ascii="Cambria" w:hAnsi="Cambria"/>
          <w:sz w:val="20"/>
          <w:szCs w:val="20"/>
        </w:rPr>
        <w:t xml:space="preserve"> </w:t>
      </w:r>
      <w:r>
        <w:rPr>
          <w:rFonts w:ascii="Cambria" w:hAnsi="Cambria"/>
          <w:sz w:val="20"/>
          <w:szCs w:val="20"/>
        </w:rPr>
        <w:t>because he did not go before any national authorities to complain of the alleged violation of this right.</w:t>
      </w:r>
      <w:r w:rsidRPr="007B2587">
        <w:rPr>
          <w:rFonts w:ascii="Cambria" w:hAnsi="Cambria"/>
          <w:sz w:val="20"/>
          <w:szCs w:val="20"/>
        </w:rPr>
        <w:t xml:space="preserve"> </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In conclusion</w:t>
      </w:r>
      <w:r w:rsidRPr="007B2587">
        <w:rPr>
          <w:rFonts w:ascii="Cambria" w:hAnsi="Cambria"/>
          <w:sz w:val="20"/>
          <w:szCs w:val="20"/>
        </w:rPr>
        <w:t xml:space="preserve">, </w:t>
      </w:r>
      <w:r>
        <w:rPr>
          <w:rFonts w:ascii="Cambria" w:hAnsi="Cambria"/>
          <w:sz w:val="20"/>
          <w:szCs w:val="20"/>
        </w:rPr>
        <w:t>the State</w:t>
      </w:r>
      <w:r w:rsidRPr="007B2587">
        <w:rPr>
          <w:rFonts w:ascii="Cambria" w:hAnsi="Cambria"/>
          <w:sz w:val="20"/>
          <w:szCs w:val="20"/>
        </w:rPr>
        <w:t xml:space="preserve"> </w:t>
      </w:r>
      <w:r>
        <w:rPr>
          <w:rFonts w:ascii="Cambria" w:hAnsi="Cambria"/>
          <w:sz w:val="20"/>
          <w:szCs w:val="20"/>
        </w:rPr>
        <w:t>maintains that</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has failed to exhaust the remedies available in the national legal system and that his claims do not constitute a violation of any of the rights</w:t>
      </w:r>
      <w:r w:rsidRPr="007B2587">
        <w:rPr>
          <w:rFonts w:ascii="Cambria" w:hAnsi="Cambria"/>
          <w:sz w:val="20"/>
          <w:szCs w:val="20"/>
        </w:rPr>
        <w:t xml:space="preserve"> </w:t>
      </w:r>
      <w:r>
        <w:rPr>
          <w:rFonts w:ascii="Cambria" w:hAnsi="Cambria"/>
          <w:sz w:val="20"/>
          <w:szCs w:val="20"/>
        </w:rPr>
        <w:t>enshrined in the American Convention. It argues that the</w:t>
      </w:r>
      <w:r w:rsidRPr="007B2587">
        <w:rPr>
          <w:rFonts w:ascii="Cambria" w:hAnsi="Cambria"/>
          <w:sz w:val="20"/>
          <w:szCs w:val="20"/>
        </w:rPr>
        <w:t xml:space="preserve"> </w:t>
      </w:r>
      <w:r>
        <w:rPr>
          <w:rFonts w:ascii="Cambria" w:hAnsi="Cambria"/>
          <w:sz w:val="20"/>
          <w:szCs w:val="20"/>
        </w:rPr>
        <w:t>petition</w:t>
      </w:r>
      <w:r w:rsidRPr="007B2587">
        <w:rPr>
          <w:rFonts w:ascii="Cambria" w:hAnsi="Cambria"/>
          <w:sz w:val="20"/>
          <w:szCs w:val="20"/>
        </w:rPr>
        <w:t xml:space="preserve"> </w:t>
      </w:r>
      <w:r>
        <w:rPr>
          <w:rFonts w:ascii="Cambria" w:hAnsi="Cambria"/>
          <w:sz w:val="20"/>
          <w:szCs w:val="20"/>
        </w:rPr>
        <w:t>is therefore inadmissible, and it asks</w:t>
      </w:r>
      <w:r w:rsidRPr="007B2587">
        <w:rPr>
          <w:rFonts w:ascii="Cambria" w:hAnsi="Cambria"/>
          <w:sz w:val="20"/>
          <w:szCs w:val="20"/>
        </w:rPr>
        <w:t xml:space="preserve"> </w:t>
      </w:r>
      <w:r>
        <w:rPr>
          <w:rFonts w:ascii="Cambria" w:hAnsi="Cambria"/>
          <w:sz w:val="20"/>
          <w:szCs w:val="20"/>
        </w:rPr>
        <w:t>the IACHR</w:t>
      </w:r>
      <w:r w:rsidRPr="007B2587">
        <w:rPr>
          <w:rFonts w:ascii="Cambria" w:hAnsi="Cambria"/>
          <w:sz w:val="20"/>
          <w:szCs w:val="20"/>
        </w:rPr>
        <w:t xml:space="preserve"> </w:t>
      </w:r>
      <w:r>
        <w:rPr>
          <w:rFonts w:ascii="Cambria" w:hAnsi="Cambria"/>
          <w:sz w:val="20"/>
          <w:szCs w:val="20"/>
        </w:rPr>
        <w:t>to declare accordingly</w:t>
      </w:r>
      <w:r w:rsidRPr="007B2587">
        <w:rPr>
          <w:rFonts w:ascii="Cambria" w:hAnsi="Cambria"/>
          <w:sz w:val="20"/>
          <w:szCs w:val="20"/>
        </w:rPr>
        <w:t>.</w:t>
      </w:r>
    </w:p>
    <w:p w:rsidR="00897506" w:rsidRPr="007B2587" w:rsidRDefault="00897506" w:rsidP="00897506">
      <w:pPr>
        <w:suppressAutoHyphens/>
        <w:ind w:left="720"/>
        <w:jc w:val="both"/>
        <w:rPr>
          <w:rFonts w:ascii="Cambria" w:hAnsi="Cambria"/>
          <w:sz w:val="20"/>
          <w:szCs w:val="20"/>
        </w:rPr>
      </w:pPr>
    </w:p>
    <w:p w:rsidR="00897506" w:rsidRPr="007B2587" w:rsidRDefault="00897506" w:rsidP="00897506">
      <w:pPr>
        <w:ind w:firstLine="720"/>
        <w:jc w:val="both"/>
        <w:rPr>
          <w:rFonts w:ascii="Cambria" w:hAnsi="Cambria"/>
          <w:b/>
          <w:bCs/>
          <w:sz w:val="20"/>
          <w:szCs w:val="20"/>
        </w:rPr>
      </w:pPr>
      <w:r w:rsidRPr="007B2587">
        <w:rPr>
          <w:rFonts w:ascii="Cambria" w:hAnsi="Cambria"/>
          <w:b/>
          <w:bCs/>
          <w:sz w:val="20"/>
          <w:szCs w:val="20"/>
        </w:rPr>
        <w:t>IV.</w:t>
      </w:r>
      <w:r w:rsidRPr="007B2587">
        <w:rPr>
          <w:rFonts w:ascii="Cambria" w:hAnsi="Cambria"/>
          <w:b/>
          <w:bCs/>
          <w:sz w:val="20"/>
          <w:szCs w:val="20"/>
        </w:rPr>
        <w:tab/>
      </w:r>
      <w:r w:rsidRPr="00197F19">
        <w:rPr>
          <w:rFonts w:ascii="Cambria" w:hAnsi="Cambria"/>
          <w:b/>
          <w:bCs/>
          <w:sz w:val="20"/>
          <w:szCs w:val="20"/>
        </w:rPr>
        <w:t>ANALYSIS OF COMPETENCE AND ADMISSIBILITY</w:t>
      </w:r>
    </w:p>
    <w:p w:rsidR="00897506" w:rsidRPr="007B2587" w:rsidRDefault="00897506" w:rsidP="00897506">
      <w:pPr>
        <w:ind w:firstLine="720"/>
        <w:jc w:val="both"/>
        <w:rPr>
          <w:rFonts w:ascii="Cambria" w:hAnsi="Cambria"/>
          <w:b/>
          <w:bCs/>
          <w:sz w:val="20"/>
          <w:szCs w:val="20"/>
        </w:rPr>
      </w:pPr>
    </w:p>
    <w:p w:rsidR="00897506" w:rsidRPr="007B2587" w:rsidRDefault="00897506" w:rsidP="00897506">
      <w:pPr>
        <w:ind w:left="1440" w:hanging="720"/>
        <w:jc w:val="both"/>
        <w:rPr>
          <w:rFonts w:ascii="Cambria" w:hAnsi="Cambria"/>
          <w:b/>
          <w:bCs/>
          <w:sz w:val="20"/>
          <w:szCs w:val="20"/>
        </w:rPr>
      </w:pPr>
      <w:r w:rsidRPr="007B2587">
        <w:rPr>
          <w:rFonts w:ascii="Cambria" w:hAnsi="Cambria"/>
          <w:b/>
          <w:bCs/>
          <w:sz w:val="20"/>
          <w:szCs w:val="20"/>
        </w:rPr>
        <w:t>A.</w:t>
      </w:r>
      <w:r w:rsidRPr="007B2587">
        <w:rPr>
          <w:rFonts w:ascii="Cambria" w:hAnsi="Cambria"/>
          <w:b/>
          <w:bCs/>
          <w:sz w:val="20"/>
          <w:szCs w:val="20"/>
        </w:rPr>
        <w:tab/>
      </w:r>
      <w:r w:rsidRPr="00197F19">
        <w:rPr>
          <w:rFonts w:ascii="Cambria" w:hAnsi="Cambria"/>
          <w:b/>
          <w:bCs/>
          <w:sz w:val="20"/>
          <w:szCs w:val="20"/>
        </w:rPr>
        <w:t xml:space="preserve">Competence of the Commission </w:t>
      </w:r>
      <w:r w:rsidRPr="00197F19">
        <w:rPr>
          <w:rFonts w:ascii="Cambria" w:hAnsi="Cambria"/>
          <w:b/>
          <w:bCs/>
          <w:i/>
          <w:sz w:val="20"/>
          <w:szCs w:val="20"/>
        </w:rPr>
        <w:t>ratione materiae, ratione personae, ratione temporis,</w:t>
      </w:r>
      <w:r w:rsidRPr="00197F19">
        <w:rPr>
          <w:rFonts w:ascii="Cambria" w:hAnsi="Cambria"/>
          <w:b/>
          <w:bCs/>
          <w:sz w:val="20"/>
          <w:szCs w:val="20"/>
        </w:rPr>
        <w:t xml:space="preserve"> and </w:t>
      </w:r>
      <w:r w:rsidRPr="00197F19">
        <w:rPr>
          <w:rFonts w:ascii="Cambria" w:hAnsi="Cambria"/>
          <w:b/>
          <w:bCs/>
          <w:i/>
          <w:sz w:val="20"/>
          <w:szCs w:val="20"/>
        </w:rPr>
        <w:t>ratione loci</w:t>
      </w:r>
      <w:r w:rsidRPr="007B2587">
        <w:rPr>
          <w:rFonts w:ascii="Cambria" w:hAnsi="Cambria"/>
          <w:b/>
          <w:bCs/>
          <w:sz w:val="20"/>
          <w:szCs w:val="20"/>
        </w:rPr>
        <w:t xml:space="preserve"> </w:t>
      </w:r>
    </w:p>
    <w:p w:rsidR="00897506" w:rsidRPr="007B2587" w:rsidRDefault="00897506" w:rsidP="00897506">
      <w:pPr>
        <w:ind w:left="1440" w:hanging="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14866">
        <w:rPr>
          <w:rFonts w:ascii="Cambria" w:hAnsi="Cambria"/>
          <w:sz w:val="20"/>
          <w:szCs w:val="20"/>
        </w:rPr>
        <w:t>According to Article 44 of the American Convention and Article 23 of the Rules of Procedure of the IACHR, the petitioner has locus standi to file petitions befor</w:t>
      </w:r>
      <w:r>
        <w:rPr>
          <w:rFonts w:ascii="Cambria" w:hAnsi="Cambria"/>
          <w:sz w:val="20"/>
          <w:szCs w:val="20"/>
        </w:rPr>
        <w:t>e the Inter-American Commission</w:t>
      </w:r>
      <w:r w:rsidRPr="007B2587">
        <w:rPr>
          <w:rFonts w:ascii="Cambria" w:hAnsi="Cambria"/>
          <w:sz w:val="20"/>
          <w:szCs w:val="20"/>
        </w:rPr>
        <w:t>. </w:t>
      </w:r>
      <w:r w:rsidRPr="00014866">
        <w:rPr>
          <w:rFonts w:ascii="Cambria" w:hAnsi="Cambria"/>
          <w:sz w:val="20"/>
          <w:szCs w:val="20"/>
        </w:rPr>
        <w:t xml:space="preserve">The alleged victim is an individual with respect to whom the </w:t>
      </w:r>
      <w:r>
        <w:rPr>
          <w:rFonts w:ascii="Cambria" w:hAnsi="Cambria"/>
          <w:sz w:val="20"/>
          <w:szCs w:val="20"/>
        </w:rPr>
        <w:t>Peruvian State</w:t>
      </w:r>
      <w:r w:rsidRPr="00014866">
        <w:rPr>
          <w:rFonts w:ascii="Cambria" w:hAnsi="Cambria"/>
          <w:sz w:val="20"/>
          <w:szCs w:val="20"/>
        </w:rPr>
        <w:t xml:space="preserve"> agreed to </w:t>
      </w:r>
      <w:r>
        <w:rPr>
          <w:rFonts w:ascii="Cambria" w:hAnsi="Cambria"/>
          <w:sz w:val="20"/>
          <w:szCs w:val="20"/>
        </w:rPr>
        <w:t xml:space="preserve">respect and </w:t>
      </w:r>
      <w:r w:rsidRPr="00014866">
        <w:rPr>
          <w:rFonts w:ascii="Cambria" w:hAnsi="Cambria"/>
          <w:sz w:val="20"/>
          <w:szCs w:val="20"/>
        </w:rPr>
        <w:t>guarantee the rights enshrined in the American Convention</w:t>
      </w:r>
      <w:r w:rsidRPr="007B2587">
        <w:rPr>
          <w:rFonts w:ascii="Cambria" w:hAnsi="Cambria"/>
          <w:sz w:val="20"/>
          <w:szCs w:val="20"/>
        </w:rPr>
        <w:t>. </w:t>
      </w:r>
      <w:r>
        <w:rPr>
          <w:rFonts w:ascii="Cambria" w:hAnsi="Cambria"/>
          <w:sz w:val="20"/>
          <w:szCs w:val="20"/>
        </w:rPr>
        <w:t>With respect to the State</w:t>
      </w:r>
      <w:r w:rsidRPr="007B2587">
        <w:rPr>
          <w:rFonts w:ascii="Cambria" w:hAnsi="Cambria"/>
          <w:sz w:val="20"/>
          <w:szCs w:val="20"/>
        </w:rPr>
        <w:t xml:space="preserve">, </w:t>
      </w:r>
      <w:r>
        <w:rPr>
          <w:rFonts w:ascii="Cambria" w:hAnsi="Cambria"/>
          <w:sz w:val="20"/>
          <w:szCs w:val="20"/>
        </w:rPr>
        <w:t>the Commission</w:t>
      </w:r>
      <w:r w:rsidRPr="007B2587">
        <w:rPr>
          <w:rFonts w:ascii="Cambria" w:hAnsi="Cambria"/>
          <w:sz w:val="20"/>
          <w:szCs w:val="20"/>
        </w:rPr>
        <w:t xml:space="preserve"> </w:t>
      </w:r>
      <w:r>
        <w:rPr>
          <w:rFonts w:ascii="Cambria" w:hAnsi="Cambria"/>
          <w:sz w:val="20"/>
          <w:szCs w:val="20"/>
        </w:rPr>
        <w:t>notes that</w:t>
      </w:r>
      <w:r w:rsidRPr="007B2587">
        <w:rPr>
          <w:rFonts w:ascii="Cambria" w:hAnsi="Cambria"/>
          <w:sz w:val="20"/>
          <w:szCs w:val="20"/>
        </w:rPr>
        <w:t xml:space="preserve"> </w:t>
      </w:r>
      <w:r>
        <w:rPr>
          <w:rFonts w:ascii="Cambria" w:hAnsi="Cambria"/>
          <w:sz w:val="20"/>
          <w:szCs w:val="20"/>
        </w:rPr>
        <w:t>Peru</w:t>
      </w:r>
      <w:r w:rsidRPr="007B2587">
        <w:rPr>
          <w:rFonts w:ascii="Cambria" w:hAnsi="Cambria"/>
          <w:sz w:val="20"/>
          <w:szCs w:val="20"/>
        </w:rPr>
        <w:t xml:space="preserve"> </w:t>
      </w:r>
      <w:r>
        <w:rPr>
          <w:rFonts w:ascii="Cambria" w:hAnsi="Cambria"/>
          <w:sz w:val="20"/>
          <w:szCs w:val="20"/>
        </w:rPr>
        <w:t>has been a State Party to the American Convention</w:t>
      </w:r>
      <w:r w:rsidRPr="007B2587">
        <w:rPr>
          <w:rFonts w:ascii="Cambria" w:hAnsi="Cambria"/>
          <w:sz w:val="20"/>
          <w:szCs w:val="20"/>
        </w:rPr>
        <w:t xml:space="preserve"> </w:t>
      </w:r>
      <w:r>
        <w:rPr>
          <w:rFonts w:ascii="Cambria" w:hAnsi="Cambria"/>
          <w:sz w:val="20"/>
          <w:szCs w:val="20"/>
        </w:rPr>
        <w:t>since July</w:t>
      </w:r>
      <w:r w:rsidRPr="007B2587">
        <w:rPr>
          <w:rFonts w:ascii="Cambria" w:hAnsi="Cambria"/>
          <w:sz w:val="20"/>
          <w:szCs w:val="20"/>
        </w:rPr>
        <w:t xml:space="preserve"> 28</w:t>
      </w:r>
      <w:r>
        <w:rPr>
          <w:rFonts w:ascii="Cambria" w:hAnsi="Cambria"/>
          <w:sz w:val="20"/>
          <w:szCs w:val="20"/>
        </w:rPr>
        <w:t>,</w:t>
      </w:r>
      <w:r w:rsidRPr="007B2587">
        <w:rPr>
          <w:rFonts w:ascii="Cambria" w:hAnsi="Cambria"/>
          <w:sz w:val="20"/>
          <w:szCs w:val="20"/>
        </w:rPr>
        <w:t xml:space="preserve"> 1978, </w:t>
      </w:r>
      <w:r w:rsidRPr="00014866">
        <w:rPr>
          <w:rFonts w:ascii="Cambria" w:hAnsi="Cambria"/>
          <w:sz w:val="20"/>
          <w:szCs w:val="20"/>
        </w:rPr>
        <w:t>on which date it deposited</w:t>
      </w:r>
      <w:r>
        <w:rPr>
          <w:rFonts w:ascii="Cambria" w:hAnsi="Cambria"/>
          <w:sz w:val="20"/>
          <w:szCs w:val="20"/>
        </w:rPr>
        <w:t xml:space="preserve"> its instrument of ratification</w:t>
      </w:r>
      <w:r w:rsidRPr="007B2587">
        <w:rPr>
          <w:rFonts w:ascii="Cambria" w:hAnsi="Cambria"/>
          <w:sz w:val="20"/>
          <w:szCs w:val="20"/>
        </w:rPr>
        <w:t xml:space="preserve">. </w:t>
      </w:r>
      <w:r>
        <w:rPr>
          <w:rFonts w:ascii="Cambria" w:hAnsi="Cambria"/>
          <w:sz w:val="20"/>
          <w:szCs w:val="20"/>
        </w:rPr>
        <w:t>Therefore</w:t>
      </w:r>
      <w:r w:rsidRPr="00014866">
        <w:rPr>
          <w:rFonts w:ascii="Cambria" w:hAnsi="Cambria"/>
          <w:sz w:val="20"/>
          <w:szCs w:val="20"/>
        </w:rPr>
        <w:t xml:space="preserve">, </w:t>
      </w:r>
      <w:r>
        <w:rPr>
          <w:rFonts w:ascii="Cambria" w:hAnsi="Cambria"/>
          <w:sz w:val="20"/>
          <w:szCs w:val="20"/>
        </w:rPr>
        <w:t>the Commission</w:t>
      </w:r>
      <w:r w:rsidRPr="007B2587">
        <w:rPr>
          <w:rFonts w:ascii="Cambria" w:hAnsi="Cambria"/>
          <w:sz w:val="20"/>
          <w:szCs w:val="20"/>
        </w:rPr>
        <w:t xml:space="preserve"> </w:t>
      </w:r>
      <w:r>
        <w:rPr>
          <w:rFonts w:ascii="Cambria" w:hAnsi="Cambria"/>
          <w:sz w:val="20"/>
          <w:szCs w:val="20"/>
        </w:rPr>
        <w:t>has jurisdiction</w:t>
      </w:r>
      <w:r w:rsidRPr="007B2587">
        <w:rPr>
          <w:rFonts w:ascii="Cambria" w:hAnsi="Cambria"/>
          <w:sz w:val="20"/>
          <w:szCs w:val="20"/>
        </w:rPr>
        <w:t xml:space="preserve"> </w:t>
      </w:r>
      <w:r w:rsidRPr="007B2587">
        <w:rPr>
          <w:rFonts w:ascii="Cambria" w:hAnsi="Cambria"/>
          <w:i/>
          <w:sz w:val="20"/>
          <w:szCs w:val="20"/>
        </w:rPr>
        <w:t>ratione personae</w:t>
      </w:r>
      <w:r w:rsidRPr="007B2587">
        <w:rPr>
          <w:rFonts w:ascii="Cambria" w:hAnsi="Cambria"/>
          <w:sz w:val="20"/>
          <w:szCs w:val="20"/>
        </w:rPr>
        <w:t xml:space="preserve"> </w:t>
      </w:r>
      <w:r>
        <w:rPr>
          <w:rFonts w:ascii="Cambria" w:hAnsi="Cambria"/>
          <w:sz w:val="20"/>
          <w:szCs w:val="20"/>
        </w:rPr>
        <w:t>to examine the</w:t>
      </w:r>
      <w:r w:rsidRPr="007B2587">
        <w:rPr>
          <w:rFonts w:ascii="Cambria" w:hAnsi="Cambria"/>
          <w:sz w:val="20"/>
          <w:szCs w:val="20"/>
        </w:rPr>
        <w:t xml:space="preserve"> </w:t>
      </w:r>
      <w:r>
        <w:rPr>
          <w:rFonts w:ascii="Cambria" w:hAnsi="Cambria"/>
          <w:sz w:val="20"/>
          <w:szCs w:val="20"/>
        </w:rPr>
        <w:t>petition</w:t>
      </w:r>
      <w:r w:rsidRPr="007B2587">
        <w:rPr>
          <w:rFonts w:ascii="Cambria" w:hAnsi="Cambria"/>
          <w:sz w:val="20"/>
          <w:szCs w:val="20"/>
        </w:rPr>
        <w:t>.</w:t>
      </w:r>
      <w:r>
        <w:rPr>
          <w:rFonts w:ascii="Cambria" w:hAnsi="Cambria"/>
          <w:sz w:val="20"/>
          <w:szCs w:val="20"/>
        </w:rPr>
        <w:t xml:space="preserve"> In addition, the Commission has jurisdiction </w:t>
      </w:r>
      <w:r w:rsidRPr="007B2587">
        <w:rPr>
          <w:rFonts w:ascii="Cambria" w:hAnsi="Cambria"/>
          <w:i/>
          <w:sz w:val="20"/>
          <w:szCs w:val="20"/>
        </w:rPr>
        <w:t>ratione loci</w:t>
      </w:r>
      <w:r>
        <w:rPr>
          <w:rFonts w:ascii="Cambria" w:hAnsi="Cambria"/>
          <w:i/>
          <w:sz w:val="20"/>
          <w:szCs w:val="20"/>
        </w:rPr>
        <w:t xml:space="preserve"> </w:t>
      </w:r>
      <w:r>
        <w:rPr>
          <w:rFonts w:ascii="Cambria" w:hAnsi="Cambria"/>
          <w:sz w:val="20"/>
          <w:szCs w:val="20"/>
        </w:rPr>
        <w:t>to examine the</w:t>
      </w:r>
      <w:r w:rsidRPr="007B2587">
        <w:rPr>
          <w:rFonts w:ascii="Cambria" w:hAnsi="Cambria"/>
          <w:sz w:val="20"/>
          <w:szCs w:val="20"/>
        </w:rPr>
        <w:t xml:space="preserve"> </w:t>
      </w:r>
      <w:r>
        <w:rPr>
          <w:rFonts w:ascii="Cambria" w:hAnsi="Cambria"/>
          <w:sz w:val="20"/>
          <w:szCs w:val="20"/>
        </w:rPr>
        <w:t xml:space="preserve">petition </w:t>
      </w:r>
      <w:r w:rsidRPr="00014866">
        <w:rPr>
          <w:rFonts w:ascii="Cambria" w:hAnsi="Cambria"/>
          <w:sz w:val="20"/>
          <w:szCs w:val="20"/>
        </w:rPr>
        <w:t xml:space="preserve">because </w:t>
      </w:r>
      <w:r>
        <w:rPr>
          <w:rFonts w:ascii="Cambria" w:hAnsi="Cambria"/>
          <w:sz w:val="20"/>
          <w:szCs w:val="20"/>
        </w:rPr>
        <w:t>it alleges</w:t>
      </w:r>
      <w:r w:rsidRPr="00014866">
        <w:rPr>
          <w:rFonts w:ascii="Cambria" w:hAnsi="Cambria"/>
          <w:sz w:val="20"/>
          <w:szCs w:val="20"/>
        </w:rPr>
        <w:t xml:space="preserve"> violations</w:t>
      </w:r>
      <w:r>
        <w:rPr>
          <w:rFonts w:ascii="Cambria" w:hAnsi="Cambria"/>
          <w:sz w:val="20"/>
          <w:szCs w:val="20"/>
        </w:rPr>
        <w:t xml:space="preserve"> of rights protected under the American Convention that reportedly</w:t>
      </w:r>
      <w:r w:rsidRPr="00014866">
        <w:rPr>
          <w:rFonts w:ascii="Cambria" w:hAnsi="Cambria"/>
          <w:sz w:val="20"/>
          <w:szCs w:val="20"/>
        </w:rPr>
        <w:t xml:space="preserve"> took place </w:t>
      </w:r>
      <w:r>
        <w:rPr>
          <w:rFonts w:ascii="Cambria" w:hAnsi="Cambria"/>
          <w:sz w:val="20"/>
          <w:szCs w:val="20"/>
        </w:rPr>
        <w:t>with</w:t>
      </w:r>
      <w:r w:rsidRPr="00014866">
        <w:rPr>
          <w:rFonts w:ascii="Cambria" w:hAnsi="Cambria"/>
          <w:sz w:val="20"/>
          <w:szCs w:val="20"/>
        </w:rPr>
        <w:t xml:space="preserve">in the territory of </w:t>
      </w:r>
      <w:r>
        <w:rPr>
          <w:rFonts w:ascii="Cambria" w:hAnsi="Cambria"/>
          <w:sz w:val="20"/>
          <w:szCs w:val="20"/>
        </w:rPr>
        <w:t xml:space="preserve">Peru, </w:t>
      </w:r>
      <w:r w:rsidRPr="00014866">
        <w:rPr>
          <w:rFonts w:ascii="Cambria" w:hAnsi="Cambria"/>
          <w:sz w:val="20"/>
          <w:szCs w:val="20"/>
        </w:rPr>
        <w:t>a Sta</w:t>
      </w:r>
      <w:r>
        <w:rPr>
          <w:rFonts w:ascii="Cambria" w:hAnsi="Cambria"/>
          <w:sz w:val="20"/>
          <w:szCs w:val="20"/>
        </w:rPr>
        <w:t>te Party to the Convention.</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 xml:space="preserve">The </w:t>
      </w:r>
      <w:r w:rsidRPr="00A3239E">
        <w:rPr>
          <w:rFonts w:ascii="Cambria" w:hAnsi="Cambria"/>
          <w:sz w:val="20"/>
          <w:szCs w:val="20"/>
        </w:rPr>
        <w:t xml:space="preserve">Commission has jurisdiction </w:t>
      </w:r>
      <w:r w:rsidRPr="00A3239E">
        <w:rPr>
          <w:rFonts w:ascii="Cambria" w:hAnsi="Cambria"/>
          <w:i/>
          <w:sz w:val="20"/>
          <w:szCs w:val="20"/>
        </w:rPr>
        <w:t>ratione temporis</w:t>
      </w:r>
      <w:r w:rsidRPr="00A3239E">
        <w:rPr>
          <w:rFonts w:ascii="Cambria" w:hAnsi="Cambria"/>
          <w:sz w:val="20"/>
          <w:szCs w:val="20"/>
        </w:rPr>
        <w:t xml:space="preserve"> insofar as the State’s obligation to respect and guarantee the rights protected in the American Convention was in force at the time the acts alleged in petition reportedly took place</w:t>
      </w:r>
      <w:r w:rsidRPr="007B2587">
        <w:rPr>
          <w:rFonts w:ascii="Cambria" w:hAnsi="Cambria"/>
          <w:sz w:val="20"/>
          <w:szCs w:val="20"/>
        </w:rPr>
        <w:t>. Final</w:t>
      </w:r>
      <w:r>
        <w:rPr>
          <w:rFonts w:ascii="Cambria" w:hAnsi="Cambria"/>
          <w:sz w:val="20"/>
          <w:szCs w:val="20"/>
        </w:rPr>
        <w:t>ly</w:t>
      </w:r>
      <w:r w:rsidRPr="007B2587">
        <w:rPr>
          <w:rFonts w:ascii="Cambria" w:hAnsi="Cambria"/>
          <w:sz w:val="20"/>
          <w:szCs w:val="20"/>
        </w:rPr>
        <w:t xml:space="preserve">, </w:t>
      </w:r>
      <w:r>
        <w:rPr>
          <w:rFonts w:ascii="Cambria" w:hAnsi="Cambria"/>
          <w:sz w:val="20"/>
          <w:szCs w:val="20"/>
        </w:rPr>
        <w:t>the Commission</w:t>
      </w:r>
      <w:r w:rsidRPr="007B2587">
        <w:rPr>
          <w:rFonts w:ascii="Cambria" w:hAnsi="Cambria"/>
          <w:sz w:val="20"/>
          <w:szCs w:val="20"/>
        </w:rPr>
        <w:t xml:space="preserve"> </w:t>
      </w:r>
      <w:r w:rsidRPr="00A3239E">
        <w:rPr>
          <w:rFonts w:ascii="Cambria" w:hAnsi="Cambria"/>
          <w:sz w:val="20"/>
          <w:szCs w:val="20"/>
        </w:rPr>
        <w:t xml:space="preserve">has jurisdiction </w:t>
      </w:r>
      <w:r w:rsidRPr="00A3239E">
        <w:rPr>
          <w:rFonts w:ascii="Cambria" w:hAnsi="Cambria"/>
          <w:i/>
          <w:sz w:val="20"/>
          <w:szCs w:val="20"/>
        </w:rPr>
        <w:t>ratione materiae</w:t>
      </w:r>
      <w:r w:rsidRPr="00A3239E">
        <w:rPr>
          <w:rFonts w:ascii="Cambria" w:hAnsi="Cambria"/>
          <w:sz w:val="20"/>
          <w:szCs w:val="20"/>
        </w:rPr>
        <w:t xml:space="preserve"> because the petition </w:t>
      </w:r>
      <w:r>
        <w:rPr>
          <w:rFonts w:ascii="Cambria" w:hAnsi="Cambria"/>
          <w:sz w:val="20"/>
          <w:szCs w:val="20"/>
        </w:rPr>
        <w:t>alleges</w:t>
      </w:r>
      <w:r w:rsidRPr="00A3239E">
        <w:rPr>
          <w:rFonts w:ascii="Cambria" w:hAnsi="Cambria"/>
          <w:sz w:val="20"/>
          <w:szCs w:val="20"/>
        </w:rPr>
        <w:t xml:space="preserve"> </w:t>
      </w:r>
      <w:r>
        <w:rPr>
          <w:rFonts w:ascii="Cambria" w:hAnsi="Cambria"/>
          <w:sz w:val="20"/>
          <w:szCs w:val="20"/>
        </w:rPr>
        <w:t xml:space="preserve">potential </w:t>
      </w:r>
      <w:r w:rsidRPr="00A3239E">
        <w:rPr>
          <w:rFonts w:ascii="Cambria" w:hAnsi="Cambria"/>
          <w:sz w:val="20"/>
          <w:szCs w:val="20"/>
        </w:rPr>
        <w:t xml:space="preserve">violations of human rights protected by the American Convention. </w:t>
      </w:r>
    </w:p>
    <w:p w:rsidR="00897506" w:rsidRPr="007B2587" w:rsidRDefault="00897506" w:rsidP="0089750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eastAsia="SimSun" w:hAnsi="Cambria"/>
          <w:sz w:val="20"/>
          <w:szCs w:val="20"/>
        </w:rPr>
      </w:pPr>
    </w:p>
    <w:p w:rsidR="00897506" w:rsidRPr="003A70A5" w:rsidRDefault="00897506" w:rsidP="00897506">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bCs/>
          <w:sz w:val="20"/>
          <w:szCs w:val="20"/>
        </w:rPr>
      </w:pPr>
      <w:r w:rsidRPr="003A70A5">
        <w:rPr>
          <w:rFonts w:ascii="Cambria" w:hAnsi="Cambria"/>
          <w:b/>
          <w:bCs/>
          <w:sz w:val="20"/>
          <w:szCs w:val="20"/>
        </w:rPr>
        <w:t>Requirements for the Admissibility of the Petition</w:t>
      </w:r>
    </w:p>
    <w:p w:rsidR="00897506" w:rsidRPr="003A70A5"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bCs/>
          <w:sz w:val="20"/>
          <w:szCs w:val="20"/>
        </w:rPr>
      </w:pPr>
    </w:p>
    <w:p w:rsidR="00897506" w:rsidRPr="003A70A5"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bCs/>
          <w:sz w:val="20"/>
          <w:szCs w:val="20"/>
        </w:rPr>
      </w:pPr>
      <w:r w:rsidRPr="003A70A5">
        <w:rPr>
          <w:rFonts w:ascii="Cambria" w:hAnsi="Cambria"/>
          <w:b/>
          <w:bCs/>
          <w:sz w:val="20"/>
          <w:szCs w:val="20"/>
        </w:rPr>
        <w:t>1.</w:t>
      </w:r>
      <w:r w:rsidRPr="003A70A5">
        <w:rPr>
          <w:rFonts w:ascii="Cambria" w:hAnsi="Cambria"/>
          <w:b/>
          <w:bCs/>
          <w:sz w:val="20"/>
          <w:szCs w:val="20"/>
        </w:rPr>
        <w:tab/>
        <w:t>Exhaustion of domestic remedies</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97506" w:rsidRPr="003A70A5" w:rsidRDefault="00897506" w:rsidP="00897506">
      <w:pPr>
        <w:pStyle w:val="ListParagraph"/>
        <w:numPr>
          <w:ilvl w:val="0"/>
          <w:numId w:val="102"/>
        </w:numPr>
        <w:jc w:val="both"/>
        <w:rPr>
          <w:rFonts w:eastAsia="Arial Unicode MS" w:cs="Times New Roman"/>
          <w:color w:val="auto"/>
          <w:sz w:val="20"/>
          <w:szCs w:val="20"/>
          <w:lang w:eastAsia="en-US"/>
        </w:rPr>
      </w:pPr>
      <w:r w:rsidRPr="003A70A5">
        <w:rPr>
          <w:sz w:val="20"/>
          <w:szCs w:val="20"/>
        </w:rPr>
        <w:t>Article</w:t>
      </w:r>
      <w:r>
        <w:rPr>
          <w:sz w:val="20"/>
          <w:szCs w:val="20"/>
        </w:rPr>
        <w:t xml:space="preserve"> 46(</w:t>
      </w:r>
      <w:r w:rsidRPr="003A70A5">
        <w:rPr>
          <w:sz w:val="20"/>
          <w:szCs w:val="20"/>
        </w:rPr>
        <w:t>1</w:t>
      </w:r>
      <w:r>
        <w:rPr>
          <w:sz w:val="20"/>
          <w:szCs w:val="20"/>
        </w:rPr>
        <w:t>)(</w:t>
      </w:r>
      <w:r w:rsidRPr="003A70A5">
        <w:rPr>
          <w:sz w:val="20"/>
          <w:szCs w:val="20"/>
        </w:rPr>
        <w:t>a</w:t>
      </w:r>
      <w:r>
        <w:rPr>
          <w:sz w:val="20"/>
          <w:szCs w:val="20"/>
        </w:rPr>
        <w:t>)</w:t>
      </w:r>
      <w:r w:rsidRPr="003A70A5">
        <w:rPr>
          <w:sz w:val="20"/>
          <w:szCs w:val="20"/>
        </w:rPr>
        <w:t xml:space="preserve"> </w:t>
      </w:r>
      <w:r w:rsidRPr="003A70A5">
        <w:rPr>
          <w:rFonts w:eastAsia="Arial Unicode MS" w:cs="Times New Roman"/>
          <w:color w:val="auto"/>
          <w:sz w:val="20"/>
          <w:szCs w:val="20"/>
          <w:lang w:eastAsia="en-US"/>
        </w:rPr>
        <w:t xml:space="preserve">of the American Convention provides that for a petition </w:t>
      </w:r>
      <w:r>
        <w:rPr>
          <w:rFonts w:eastAsia="Arial Unicode MS" w:cs="Times New Roman"/>
          <w:color w:val="auto"/>
          <w:sz w:val="20"/>
          <w:szCs w:val="20"/>
          <w:lang w:eastAsia="en-US"/>
        </w:rPr>
        <w:t>alleging the violation of the Convention</w:t>
      </w:r>
      <w:r w:rsidRPr="003A70A5">
        <w:rPr>
          <w:rFonts w:eastAsia="Arial Unicode MS" w:cs="Times New Roman"/>
          <w:color w:val="auto"/>
          <w:sz w:val="20"/>
          <w:szCs w:val="20"/>
          <w:lang w:eastAsia="en-US"/>
        </w:rPr>
        <w:t xml:space="preserve"> to be admissible, the petitioner must first have </w:t>
      </w:r>
      <w:r>
        <w:rPr>
          <w:rFonts w:eastAsia="Arial Unicode MS" w:cs="Times New Roman"/>
          <w:color w:val="auto"/>
          <w:sz w:val="20"/>
          <w:szCs w:val="20"/>
          <w:lang w:eastAsia="en-US"/>
        </w:rPr>
        <w:t>exhausted domestic remedies</w:t>
      </w:r>
      <w:r w:rsidRPr="003A70A5">
        <w:rPr>
          <w:rFonts w:eastAsia="Arial Unicode MS" w:cs="Times New Roman"/>
          <w:color w:val="auto"/>
          <w:sz w:val="20"/>
          <w:szCs w:val="20"/>
          <w:lang w:eastAsia="en-US"/>
        </w:rPr>
        <w:t xml:space="preserve"> in keeping with generally recognized principles of international law. This requirement is intended to allow national authorities to consider an alleged violation of a protected right and, when applicable, to give them the opportunity to correct it before it is heard and de</w:t>
      </w:r>
      <w:r>
        <w:rPr>
          <w:rFonts w:eastAsia="Arial Unicode MS" w:cs="Times New Roman"/>
          <w:color w:val="auto"/>
          <w:sz w:val="20"/>
          <w:szCs w:val="20"/>
          <w:lang w:eastAsia="en-US"/>
        </w:rPr>
        <w:t>cided by an international body</w:t>
      </w:r>
      <w:r w:rsidRPr="003A70A5">
        <w:rPr>
          <w:sz w:val="20"/>
          <w:szCs w:val="20"/>
        </w:rPr>
        <w:t xml:space="preserve">. </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asserts that he availed himself of all of the ordinary and extraordinary remedies legally available to him</w:t>
      </w:r>
      <w:r w:rsidRPr="007B2587">
        <w:rPr>
          <w:rFonts w:ascii="Cambria" w:hAnsi="Cambria"/>
          <w:sz w:val="20"/>
          <w:szCs w:val="20"/>
        </w:rPr>
        <w:t>. </w:t>
      </w:r>
      <w:r>
        <w:rPr>
          <w:rFonts w:ascii="Cambria" w:hAnsi="Cambria"/>
          <w:sz w:val="20"/>
          <w:szCs w:val="20"/>
        </w:rPr>
        <w:t>He alleges that the decision of the</w:t>
      </w:r>
      <w:r w:rsidRPr="007B2587">
        <w:rPr>
          <w:rFonts w:ascii="Cambria" w:hAnsi="Cambria"/>
          <w:sz w:val="20"/>
          <w:szCs w:val="20"/>
        </w:rPr>
        <w:t xml:space="preserve"> </w:t>
      </w:r>
      <w:r>
        <w:rPr>
          <w:rFonts w:ascii="Cambria" w:hAnsi="Cambria"/>
          <w:sz w:val="20"/>
          <w:szCs w:val="20"/>
        </w:rPr>
        <w:t xml:space="preserve">Constitutional Court dismissing his writ of </w:t>
      </w:r>
      <w:r w:rsidRPr="00DC4E5F">
        <w:rPr>
          <w:rFonts w:ascii="Cambria" w:hAnsi="Cambria"/>
          <w:i/>
          <w:sz w:val="20"/>
          <w:szCs w:val="20"/>
        </w:rPr>
        <w:t>amparo</w:t>
      </w:r>
      <w:r>
        <w:rPr>
          <w:rFonts w:ascii="Cambria" w:hAnsi="Cambria"/>
          <w:sz w:val="20"/>
          <w:szCs w:val="20"/>
        </w:rPr>
        <w:t xml:space="preserve">, of which he received notice on September 18, </w:t>
      </w:r>
      <w:r w:rsidRPr="007B2587">
        <w:rPr>
          <w:rFonts w:ascii="Cambria" w:hAnsi="Cambria"/>
          <w:sz w:val="20"/>
          <w:szCs w:val="20"/>
        </w:rPr>
        <w:t xml:space="preserve">2003, </w:t>
      </w:r>
      <w:r>
        <w:rPr>
          <w:rFonts w:ascii="Cambria" w:hAnsi="Cambria"/>
          <w:sz w:val="20"/>
          <w:szCs w:val="20"/>
        </w:rPr>
        <w:t>is not subject to additional appeals</w:t>
      </w:r>
      <w:r w:rsidRPr="007B2587">
        <w:rPr>
          <w:rFonts w:ascii="Cambria" w:hAnsi="Cambria"/>
          <w:sz w:val="20"/>
          <w:szCs w:val="20"/>
        </w:rPr>
        <w:t xml:space="preserve">.  </w:t>
      </w:r>
      <w:r>
        <w:rPr>
          <w:rFonts w:ascii="Cambria" w:hAnsi="Cambria"/>
          <w:sz w:val="20"/>
          <w:szCs w:val="20"/>
        </w:rPr>
        <w:t>For its part</w:t>
      </w:r>
      <w:r w:rsidRPr="007B2587">
        <w:rPr>
          <w:rFonts w:ascii="Cambria" w:hAnsi="Cambria"/>
          <w:sz w:val="20"/>
          <w:szCs w:val="20"/>
        </w:rPr>
        <w:t xml:space="preserve">, </w:t>
      </w:r>
      <w:r>
        <w:rPr>
          <w:rFonts w:ascii="Cambria" w:hAnsi="Cambria"/>
          <w:sz w:val="20"/>
          <w:szCs w:val="20"/>
        </w:rPr>
        <w:t>the State</w:t>
      </w:r>
      <w:r w:rsidRPr="007B2587">
        <w:rPr>
          <w:rFonts w:ascii="Cambria" w:hAnsi="Cambria"/>
          <w:sz w:val="20"/>
          <w:szCs w:val="20"/>
        </w:rPr>
        <w:t xml:space="preserve"> </w:t>
      </w:r>
      <w:r>
        <w:rPr>
          <w:rFonts w:ascii="Cambria" w:hAnsi="Cambria"/>
          <w:sz w:val="20"/>
          <w:szCs w:val="20"/>
        </w:rPr>
        <w:t>indicates that</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had access to various remedies in the domestic legal system</w:t>
      </w:r>
      <w:r w:rsidRPr="007B2587">
        <w:rPr>
          <w:rFonts w:ascii="Cambria" w:hAnsi="Cambria"/>
          <w:sz w:val="20"/>
          <w:szCs w:val="20"/>
        </w:rPr>
        <w:t xml:space="preserve">, </w:t>
      </w:r>
      <w:r>
        <w:rPr>
          <w:rFonts w:ascii="Cambria" w:hAnsi="Cambria"/>
          <w:sz w:val="20"/>
          <w:szCs w:val="20"/>
        </w:rPr>
        <w:t>which he did in fact exhaust. Nevertheless, it states that with respect to the alleged violation of the right to equal protection and nondiscrimination resulting from the judgment of the Constitutional Court</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failed to exhaust the</w:t>
      </w:r>
      <w:r w:rsidRPr="007B2587">
        <w:rPr>
          <w:rFonts w:ascii="Cambria" w:hAnsi="Cambria"/>
          <w:sz w:val="20"/>
          <w:szCs w:val="20"/>
        </w:rPr>
        <w:t xml:space="preserve"> </w:t>
      </w:r>
      <w:r>
        <w:rPr>
          <w:rFonts w:ascii="Cambria" w:hAnsi="Cambria"/>
          <w:sz w:val="20"/>
          <w:szCs w:val="20"/>
        </w:rPr>
        <w:t>domestic remedies</w:t>
      </w:r>
      <w:r w:rsidRPr="007B2587">
        <w:rPr>
          <w:rFonts w:ascii="Cambria" w:hAnsi="Cambria"/>
          <w:sz w:val="20"/>
          <w:szCs w:val="20"/>
        </w:rPr>
        <w:t xml:space="preserve"> </w:t>
      </w:r>
      <w:r>
        <w:rPr>
          <w:rFonts w:ascii="Cambria" w:hAnsi="Cambria"/>
          <w:sz w:val="20"/>
          <w:szCs w:val="20"/>
        </w:rPr>
        <w:t>because he did not go before any national authorities to complain of the alleged violation of this right.</w:t>
      </w:r>
      <w:r w:rsidRPr="007B2587">
        <w:rPr>
          <w:rFonts w:ascii="Cambria" w:hAnsi="Cambria"/>
          <w:sz w:val="20"/>
          <w:szCs w:val="20"/>
        </w:rPr>
        <w:t xml:space="preserve">  </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The IACHR</w:t>
      </w:r>
      <w:r w:rsidRPr="007B2587">
        <w:rPr>
          <w:rFonts w:ascii="Cambria" w:hAnsi="Cambria"/>
          <w:sz w:val="20"/>
          <w:szCs w:val="20"/>
        </w:rPr>
        <w:t xml:space="preserve"> </w:t>
      </w:r>
      <w:r>
        <w:rPr>
          <w:rFonts w:ascii="Cambria" w:hAnsi="Cambria"/>
          <w:sz w:val="20"/>
          <w:szCs w:val="20"/>
        </w:rPr>
        <w:t>observes that the fundamental violations set forth by</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 xml:space="preserve">were the subject of a writ of </w:t>
      </w:r>
      <w:r w:rsidRPr="00355EAD">
        <w:rPr>
          <w:rFonts w:ascii="Cambria" w:hAnsi="Cambria"/>
          <w:i/>
          <w:sz w:val="20"/>
          <w:szCs w:val="20"/>
        </w:rPr>
        <w:t>amparo</w:t>
      </w:r>
      <w:r w:rsidRPr="007B2587">
        <w:rPr>
          <w:rFonts w:ascii="Cambria" w:hAnsi="Cambria"/>
          <w:sz w:val="20"/>
          <w:szCs w:val="20"/>
        </w:rPr>
        <w:t xml:space="preserve"> </w:t>
      </w:r>
      <w:r>
        <w:rPr>
          <w:rFonts w:ascii="Cambria" w:hAnsi="Cambria"/>
          <w:sz w:val="20"/>
          <w:szCs w:val="20"/>
        </w:rPr>
        <w:t>filed with</w:t>
      </w:r>
      <w:r w:rsidRPr="007B2587">
        <w:rPr>
          <w:rFonts w:ascii="Cambria" w:hAnsi="Cambria"/>
          <w:sz w:val="20"/>
          <w:szCs w:val="20"/>
        </w:rPr>
        <w:t xml:space="preserve"> </w:t>
      </w:r>
      <w:r>
        <w:rPr>
          <w:rFonts w:ascii="Cambria" w:hAnsi="Cambria"/>
          <w:sz w:val="20"/>
          <w:szCs w:val="20"/>
        </w:rPr>
        <w:t>the First Transitory Corporate Court Specializing in Public Law on April 7,</w:t>
      </w:r>
      <w:r w:rsidRPr="007B2587">
        <w:rPr>
          <w:rFonts w:ascii="Cambria" w:hAnsi="Cambria"/>
          <w:sz w:val="20"/>
          <w:szCs w:val="20"/>
        </w:rPr>
        <w:t xml:space="preserve"> 2000. </w:t>
      </w:r>
      <w:r>
        <w:rPr>
          <w:rFonts w:ascii="Cambria" w:hAnsi="Cambria"/>
          <w:sz w:val="20"/>
          <w:szCs w:val="20"/>
        </w:rPr>
        <w:t>In view of this court’s dismissal of the writ on July</w:t>
      </w:r>
      <w:r w:rsidRPr="007B2587">
        <w:rPr>
          <w:rFonts w:ascii="Cambria" w:hAnsi="Cambria"/>
          <w:sz w:val="20"/>
          <w:szCs w:val="20"/>
        </w:rPr>
        <w:t xml:space="preserve"> 14</w:t>
      </w:r>
      <w:r>
        <w:rPr>
          <w:rFonts w:ascii="Cambria" w:hAnsi="Cambria"/>
          <w:sz w:val="20"/>
          <w:szCs w:val="20"/>
        </w:rPr>
        <w:t>,</w:t>
      </w:r>
      <w:r w:rsidRPr="007B2587">
        <w:rPr>
          <w:rFonts w:ascii="Cambria" w:hAnsi="Cambria"/>
          <w:sz w:val="20"/>
          <w:szCs w:val="20"/>
        </w:rPr>
        <w:t xml:space="preserve"> 2000</w:t>
      </w:r>
      <w:r>
        <w:rPr>
          <w:rFonts w:ascii="Cambria" w:hAnsi="Cambria"/>
          <w:sz w:val="20"/>
          <w:szCs w:val="20"/>
        </w:rPr>
        <w:t>, the petitioner</w:t>
      </w:r>
      <w:r w:rsidRPr="007B2587">
        <w:rPr>
          <w:rFonts w:ascii="Cambria" w:hAnsi="Cambria"/>
          <w:sz w:val="20"/>
          <w:szCs w:val="20"/>
        </w:rPr>
        <w:t xml:space="preserve"> </w:t>
      </w:r>
      <w:r>
        <w:rPr>
          <w:rFonts w:ascii="Cambria" w:hAnsi="Cambria"/>
          <w:sz w:val="20"/>
          <w:szCs w:val="20"/>
        </w:rPr>
        <w:t>filed an appeal with the</w:t>
      </w:r>
      <w:r w:rsidRPr="007B2587">
        <w:rPr>
          <w:rFonts w:ascii="Cambria" w:hAnsi="Cambria"/>
          <w:sz w:val="20"/>
          <w:szCs w:val="20"/>
        </w:rPr>
        <w:t xml:space="preserve"> </w:t>
      </w:r>
      <w:r>
        <w:rPr>
          <w:rFonts w:ascii="Cambria" w:hAnsi="Cambria"/>
          <w:sz w:val="20"/>
          <w:szCs w:val="20"/>
        </w:rPr>
        <w:t>Public Law Division of the Superior Court of Justice of Lima</w:t>
      </w:r>
      <w:r w:rsidRPr="007B2587">
        <w:rPr>
          <w:rFonts w:ascii="Cambria" w:hAnsi="Cambria"/>
          <w:sz w:val="20"/>
          <w:szCs w:val="20"/>
        </w:rPr>
        <w:t xml:space="preserve">, </w:t>
      </w:r>
      <w:r>
        <w:rPr>
          <w:rFonts w:ascii="Cambria" w:hAnsi="Cambria"/>
          <w:sz w:val="20"/>
          <w:szCs w:val="20"/>
        </w:rPr>
        <w:t>which upheld the decision of the court of first instance</w:t>
      </w:r>
      <w:r w:rsidRPr="007B2587">
        <w:rPr>
          <w:rFonts w:ascii="Cambria" w:hAnsi="Cambria"/>
          <w:sz w:val="20"/>
          <w:szCs w:val="20"/>
        </w:rPr>
        <w:t>. Final</w:t>
      </w:r>
      <w:r>
        <w:rPr>
          <w:rFonts w:ascii="Cambria" w:hAnsi="Cambria"/>
          <w:sz w:val="20"/>
          <w:szCs w:val="20"/>
        </w:rPr>
        <w:t>ly</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filed an</w:t>
      </w:r>
      <w:r w:rsidRPr="007B2587">
        <w:rPr>
          <w:rFonts w:ascii="Cambria" w:hAnsi="Cambria"/>
          <w:sz w:val="20"/>
          <w:szCs w:val="20"/>
        </w:rPr>
        <w:t xml:space="preserve"> </w:t>
      </w:r>
      <w:r>
        <w:rPr>
          <w:rFonts w:ascii="Cambria" w:hAnsi="Cambria"/>
          <w:sz w:val="20"/>
          <w:szCs w:val="20"/>
        </w:rPr>
        <w:t>extraordinary appeal for review with</w:t>
      </w:r>
      <w:r w:rsidRPr="007B2587">
        <w:rPr>
          <w:rFonts w:ascii="Cambria" w:hAnsi="Cambria"/>
          <w:sz w:val="20"/>
          <w:szCs w:val="20"/>
        </w:rPr>
        <w:t xml:space="preserve"> </w:t>
      </w:r>
      <w:r>
        <w:rPr>
          <w:rFonts w:ascii="Cambria" w:hAnsi="Cambria"/>
          <w:sz w:val="20"/>
          <w:szCs w:val="20"/>
        </w:rPr>
        <w:t>the Constitutional Court</w:t>
      </w:r>
      <w:r w:rsidRPr="007B2587">
        <w:rPr>
          <w:rFonts w:ascii="Cambria" w:hAnsi="Cambria"/>
          <w:sz w:val="20"/>
          <w:szCs w:val="20"/>
        </w:rPr>
        <w:t xml:space="preserve">, </w:t>
      </w:r>
      <w:r>
        <w:rPr>
          <w:rFonts w:ascii="Cambria" w:hAnsi="Cambria"/>
          <w:sz w:val="20"/>
          <w:szCs w:val="20"/>
        </w:rPr>
        <w:t xml:space="preserve">which was dismissed in a judgment dated June 2, </w:t>
      </w:r>
      <w:r w:rsidRPr="007B2587">
        <w:rPr>
          <w:rFonts w:ascii="Cambria" w:hAnsi="Cambria"/>
          <w:sz w:val="20"/>
          <w:szCs w:val="20"/>
        </w:rPr>
        <w:t xml:space="preserve">2003, </w:t>
      </w:r>
      <w:r>
        <w:rPr>
          <w:rFonts w:ascii="Cambria" w:hAnsi="Cambria"/>
          <w:sz w:val="20"/>
          <w:szCs w:val="20"/>
        </w:rPr>
        <w:t>of which the parties were served notice on September</w:t>
      </w:r>
      <w:r w:rsidRPr="007B2587">
        <w:rPr>
          <w:rFonts w:ascii="Cambria" w:hAnsi="Cambria"/>
          <w:sz w:val="20"/>
          <w:szCs w:val="20"/>
        </w:rPr>
        <w:t xml:space="preserve"> 18</w:t>
      </w:r>
      <w:r>
        <w:rPr>
          <w:rFonts w:ascii="Cambria" w:hAnsi="Cambria"/>
          <w:sz w:val="20"/>
          <w:szCs w:val="20"/>
        </w:rPr>
        <w:t>,</w:t>
      </w:r>
      <w:r w:rsidRPr="007B2587">
        <w:rPr>
          <w:rFonts w:ascii="Cambria" w:hAnsi="Cambria"/>
          <w:sz w:val="20"/>
          <w:szCs w:val="20"/>
        </w:rPr>
        <w:t xml:space="preserve"> 2003. </w:t>
      </w:r>
      <w:r>
        <w:rPr>
          <w:rFonts w:ascii="Cambria" w:hAnsi="Cambria"/>
          <w:sz w:val="20"/>
          <w:szCs w:val="20"/>
        </w:rPr>
        <w:t xml:space="preserve">Under Peruvian law, this decision is final and not subject to appeal. </w:t>
      </w:r>
      <w:r w:rsidRPr="007B2587">
        <w:rPr>
          <w:rFonts w:ascii="Cambria" w:hAnsi="Cambria"/>
          <w:sz w:val="20"/>
          <w:szCs w:val="20"/>
        </w:rPr>
        <w:t xml:space="preserve"> </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In relation to</w:t>
      </w:r>
      <w:r w:rsidRPr="007B2587">
        <w:rPr>
          <w:rFonts w:ascii="Cambria" w:hAnsi="Cambria"/>
          <w:sz w:val="20"/>
          <w:szCs w:val="20"/>
        </w:rPr>
        <w:t xml:space="preserve"> </w:t>
      </w:r>
      <w:r>
        <w:rPr>
          <w:rFonts w:ascii="Cambria" w:hAnsi="Cambria"/>
          <w:sz w:val="20"/>
          <w:szCs w:val="20"/>
        </w:rPr>
        <w:t>Peru’s argument on the petitioner’s failure to exhaust</w:t>
      </w:r>
      <w:r w:rsidRPr="007B2587">
        <w:rPr>
          <w:rFonts w:ascii="Cambria" w:hAnsi="Cambria"/>
          <w:sz w:val="20"/>
          <w:szCs w:val="20"/>
        </w:rPr>
        <w:t xml:space="preserve"> </w:t>
      </w:r>
      <w:r>
        <w:rPr>
          <w:rFonts w:ascii="Cambria" w:hAnsi="Cambria"/>
          <w:sz w:val="20"/>
          <w:szCs w:val="20"/>
        </w:rPr>
        <w:t>domestic remedies</w:t>
      </w:r>
      <w:r w:rsidRPr="007B2587">
        <w:rPr>
          <w:rFonts w:ascii="Cambria" w:hAnsi="Cambria"/>
          <w:sz w:val="20"/>
          <w:szCs w:val="20"/>
        </w:rPr>
        <w:t xml:space="preserve"> </w:t>
      </w:r>
      <w:r>
        <w:rPr>
          <w:rFonts w:ascii="Cambria" w:hAnsi="Cambria"/>
          <w:sz w:val="20"/>
          <w:szCs w:val="20"/>
        </w:rPr>
        <w:t>with respect to the alleged violation of the right to equal protection</w:t>
      </w:r>
      <w:r w:rsidRPr="007B2587">
        <w:rPr>
          <w:rFonts w:ascii="Cambria" w:hAnsi="Cambria"/>
          <w:sz w:val="20"/>
          <w:szCs w:val="20"/>
        </w:rPr>
        <w:t xml:space="preserve">, </w:t>
      </w:r>
      <w:r>
        <w:rPr>
          <w:rFonts w:ascii="Cambria" w:hAnsi="Cambria"/>
          <w:sz w:val="20"/>
          <w:szCs w:val="20"/>
        </w:rPr>
        <w:t>the IACHR</w:t>
      </w:r>
      <w:r w:rsidRPr="007B2587">
        <w:rPr>
          <w:rFonts w:ascii="Cambria" w:hAnsi="Cambria"/>
          <w:sz w:val="20"/>
          <w:szCs w:val="20"/>
        </w:rPr>
        <w:t xml:space="preserve"> </w:t>
      </w:r>
      <w:r>
        <w:rPr>
          <w:rFonts w:ascii="Cambria" w:hAnsi="Cambria"/>
          <w:sz w:val="20"/>
          <w:szCs w:val="20"/>
        </w:rPr>
        <w:t>reiterates that whenever a State alleges that a petitioner has not exhausted domestic remedies, it has the burden of identifying the remedies to be exhausted and demonstrating that the remedies that have not been exhausted are “appropriate” for redressing the alleged violation—in other words, that the function of those remedies within the national legal system is suitable for protecting the legal right infringed.</w:t>
      </w:r>
      <w:r w:rsidRPr="007B2587">
        <w:rPr>
          <w:rFonts w:ascii="Cambria" w:hAnsi="Cambria"/>
          <w:sz w:val="20"/>
          <w:szCs w:val="20"/>
        </w:rPr>
        <w:t xml:space="preserve"> </w:t>
      </w:r>
      <w:r>
        <w:rPr>
          <w:rFonts w:ascii="Cambria" w:hAnsi="Cambria"/>
          <w:sz w:val="20"/>
          <w:szCs w:val="20"/>
        </w:rPr>
        <w:t>The State</w:t>
      </w:r>
      <w:r w:rsidRPr="007B2587">
        <w:rPr>
          <w:rFonts w:ascii="Cambria" w:hAnsi="Cambria"/>
          <w:sz w:val="20"/>
          <w:szCs w:val="20"/>
        </w:rPr>
        <w:t xml:space="preserve"> </w:t>
      </w:r>
      <w:r>
        <w:rPr>
          <w:rFonts w:ascii="Cambria" w:hAnsi="Cambria"/>
          <w:sz w:val="20"/>
          <w:szCs w:val="20"/>
        </w:rPr>
        <w:t>has not specified which domestic remedies are supposedly available to</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 xml:space="preserve">to redress the alleged violation of his right to equal protection. </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In view of these considerations</w:t>
      </w:r>
      <w:r w:rsidRPr="007B2587">
        <w:rPr>
          <w:rFonts w:ascii="Cambria" w:hAnsi="Cambria"/>
          <w:sz w:val="20"/>
          <w:szCs w:val="20"/>
        </w:rPr>
        <w:t xml:space="preserve">, </w:t>
      </w:r>
      <w:r>
        <w:rPr>
          <w:rFonts w:ascii="Cambria" w:hAnsi="Cambria"/>
          <w:sz w:val="20"/>
          <w:szCs w:val="20"/>
        </w:rPr>
        <w:t>and taking account of the series of appeals that culminated with the decision of the Constitutional Court</w:t>
      </w:r>
      <w:r w:rsidRPr="007B2587">
        <w:rPr>
          <w:rFonts w:ascii="Cambria" w:hAnsi="Cambria"/>
          <w:sz w:val="20"/>
          <w:szCs w:val="20"/>
        </w:rPr>
        <w:t xml:space="preserve">, </w:t>
      </w:r>
      <w:r>
        <w:rPr>
          <w:rFonts w:ascii="Cambria" w:hAnsi="Cambria"/>
          <w:sz w:val="20"/>
          <w:szCs w:val="20"/>
        </w:rPr>
        <w:t>the IACHR</w:t>
      </w:r>
      <w:r w:rsidRPr="007B2587">
        <w:rPr>
          <w:rFonts w:ascii="Cambria" w:hAnsi="Cambria"/>
          <w:sz w:val="20"/>
          <w:szCs w:val="20"/>
        </w:rPr>
        <w:t xml:space="preserve"> </w:t>
      </w:r>
      <w:r>
        <w:rPr>
          <w:rFonts w:ascii="Cambria" w:hAnsi="Cambria"/>
          <w:sz w:val="20"/>
          <w:szCs w:val="20"/>
        </w:rPr>
        <w:t>concludes that the</w:t>
      </w:r>
      <w:r w:rsidRPr="007B2587">
        <w:rPr>
          <w:rFonts w:ascii="Cambria" w:hAnsi="Cambria"/>
          <w:sz w:val="20"/>
          <w:szCs w:val="20"/>
        </w:rPr>
        <w:t xml:space="preserve"> </w:t>
      </w:r>
      <w:r>
        <w:rPr>
          <w:rFonts w:ascii="Cambria" w:hAnsi="Cambria"/>
          <w:sz w:val="20"/>
          <w:szCs w:val="20"/>
        </w:rPr>
        <w:t>petition</w:t>
      </w:r>
      <w:r w:rsidRPr="007B2587">
        <w:rPr>
          <w:rFonts w:ascii="Cambria" w:hAnsi="Cambria"/>
          <w:sz w:val="20"/>
          <w:szCs w:val="20"/>
        </w:rPr>
        <w:t xml:space="preserve"> </w:t>
      </w:r>
      <w:r>
        <w:rPr>
          <w:rFonts w:ascii="Cambria" w:hAnsi="Cambria"/>
          <w:sz w:val="20"/>
          <w:szCs w:val="20"/>
        </w:rPr>
        <w:t>meets the requirement provided for in</w:t>
      </w:r>
      <w:r w:rsidRPr="007B2587">
        <w:rPr>
          <w:rFonts w:ascii="Cambria" w:hAnsi="Cambria"/>
          <w:sz w:val="20"/>
          <w:szCs w:val="20"/>
        </w:rPr>
        <w:t xml:space="preserve"> </w:t>
      </w:r>
      <w:r>
        <w:rPr>
          <w:rFonts w:ascii="Cambria" w:hAnsi="Cambria"/>
          <w:sz w:val="20"/>
          <w:szCs w:val="20"/>
        </w:rPr>
        <w:t>Article 46(1)(a) of</w:t>
      </w:r>
      <w:r w:rsidRPr="007B2587">
        <w:rPr>
          <w:rFonts w:ascii="Cambria" w:hAnsi="Cambria"/>
          <w:sz w:val="20"/>
          <w:szCs w:val="20"/>
        </w:rPr>
        <w:t xml:space="preserve"> </w:t>
      </w:r>
      <w:r>
        <w:rPr>
          <w:rFonts w:ascii="Cambria" w:hAnsi="Cambria"/>
          <w:sz w:val="20"/>
          <w:szCs w:val="20"/>
        </w:rPr>
        <w:t>the Convention</w:t>
      </w:r>
      <w:r w:rsidRPr="007B2587">
        <w:rPr>
          <w:rFonts w:ascii="Cambria" w:hAnsi="Cambria"/>
          <w:sz w:val="20"/>
          <w:szCs w:val="20"/>
        </w:rPr>
        <w:t>.</w:t>
      </w:r>
    </w:p>
    <w:p w:rsidR="00897506" w:rsidRPr="007B2587" w:rsidRDefault="00897506" w:rsidP="00897506">
      <w:pPr>
        <w:ind w:left="720"/>
        <w:jc w:val="both"/>
        <w:rPr>
          <w:rFonts w:ascii="Cambria" w:hAnsi="Cambria"/>
          <w:i/>
          <w:color w:val="FF0000"/>
          <w:sz w:val="20"/>
          <w:szCs w:val="20"/>
        </w:rPr>
      </w:pPr>
    </w:p>
    <w:p w:rsidR="00897506" w:rsidRPr="007B2587" w:rsidRDefault="00897506" w:rsidP="00897506">
      <w:pPr>
        <w:ind w:left="720"/>
        <w:jc w:val="both"/>
        <w:rPr>
          <w:rFonts w:ascii="Cambria" w:hAnsi="Cambria"/>
          <w:b/>
          <w:sz w:val="20"/>
          <w:szCs w:val="20"/>
        </w:rPr>
      </w:pPr>
      <w:r>
        <w:rPr>
          <w:rFonts w:ascii="Cambria" w:hAnsi="Cambria"/>
          <w:b/>
          <w:sz w:val="20"/>
          <w:szCs w:val="20"/>
        </w:rPr>
        <w:t>2.</w:t>
      </w:r>
      <w:r>
        <w:rPr>
          <w:rFonts w:ascii="Cambria" w:hAnsi="Cambria"/>
          <w:b/>
          <w:sz w:val="20"/>
          <w:szCs w:val="20"/>
        </w:rPr>
        <w:tab/>
      </w:r>
      <w:r w:rsidRPr="00FC53E1">
        <w:rPr>
          <w:rFonts w:ascii="Cambria" w:hAnsi="Cambria"/>
          <w:b/>
          <w:sz w:val="20"/>
          <w:szCs w:val="20"/>
        </w:rPr>
        <w:t>Timeliness of the petition</w:t>
      </w:r>
    </w:p>
    <w:p w:rsidR="00897506" w:rsidRPr="007B2587" w:rsidRDefault="00897506" w:rsidP="00897506">
      <w:pPr>
        <w:ind w:left="720"/>
        <w:jc w:val="both"/>
        <w:rPr>
          <w:rFonts w:ascii="Cambria" w:hAnsi="Cambria"/>
          <w:b/>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Article</w:t>
      </w:r>
      <w:r w:rsidRPr="007B2587">
        <w:rPr>
          <w:rFonts w:ascii="Cambria" w:hAnsi="Cambria"/>
          <w:sz w:val="20"/>
          <w:szCs w:val="20"/>
        </w:rPr>
        <w:t xml:space="preserve"> 46</w:t>
      </w:r>
      <w:r>
        <w:rPr>
          <w:rFonts w:ascii="Cambria" w:hAnsi="Cambria"/>
          <w:sz w:val="20"/>
          <w:szCs w:val="20"/>
        </w:rPr>
        <w:t>(</w:t>
      </w:r>
      <w:r w:rsidRPr="007B2587">
        <w:rPr>
          <w:rFonts w:ascii="Cambria" w:hAnsi="Cambria"/>
          <w:sz w:val="20"/>
          <w:szCs w:val="20"/>
        </w:rPr>
        <w:t>1</w:t>
      </w:r>
      <w:r>
        <w:rPr>
          <w:rFonts w:ascii="Cambria" w:hAnsi="Cambria"/>
          <w:sz w:val="20"/>
          <w:szCs w:val="20"/>
        </w:rPr>
        <w:t>)(</w:t>
      </w:r>
      <w:r w:rsidRPr="007B2587">
        <w:rPr>
          <w:rFonts w:ascii="Cambria" w:hAnsi="Cambria"/>
          <w:sz w:val="20"/>
          <w:szCs w:val="20"/>
        </w:rPr>
        <w:t>b</w:t>
      </w:r>
      <w:r>
        <w:rPr>
          <w:rFonts w:ascii="Cambria" w:hAnsi="Cambria"/>
          <w:sz w:val="20"/>
          <w:szCs w:val="20"/>
        </w:rPr>
        <w:t>)</w:t>
      </w:r>
      <w:r w:rsidRPr="007B2587">
        <w:rPr>
          <w:rFonts w:ascii="Cambria" w:hAnsi="Cambria"/>
          <w:sz w:val="20"/>
          <w:szCs w:val="20"/>
        </w:rPr>
        <w:t xml:space="preserve"> </w:t>
      </w:r>
      <w:r w:rsidRPr="00FC53E1">
        <w:rPr>
          <w:rFonts w:ascii="Cambria" w:hAnsi="Cambria"/>
          <w:sz w:val="20"/>
          <w:szCs w:val="20"/>
        </w:rPr>
        <w:t xml:space="preserve">of the Convention establishes that, in order for the petition to be declared admissible by the Commission, it must be filed within six months of the date on which the alleged victim was served notice of </w:t>
      </w:r>
      <w:r>
        <w:rPr>
          <w:rFonts w:ascii="Cambria" w:hAnsi="Cambria"/>
          <w:sz w:val="20"/>
          <w:szCs w:val="20"/>
        </w:rPr>
        <w:t>the final decision of the State</w:t>
      </w:r>
      <w:r w:rsidRPr="007B2587">
        <w:rPr>
          <w:rFonts w:ascii="Cambria" w:hAnsi="Cambria"/>
          <w:sz w:val="20"/>
          <w:szCs w:val="20"/>
        </w:rPr>
        <w:t xml:space="preserve">.  </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In the claim under analysis</w:t>
      </w:r>
      <w:r w:rsidRPr="007B2587">
        <w:rPr>
          <w:rFonts w:ascii="Cambria" w:hAnsi="Cambria"/>
          <w:sz w:val="20"/>
          <w:szCs w:val="20"/>
        </w:rPr>
        <w:t xml:space="preserve">, </w:t>
      </w:r>
      <w:r>
        <w:rPr>
          <w:rFonts w:ascii="Cambria" w:hAnsi="Cambria"/>
          <w:sz w:val="20"/>
          <w:szCs w:val="20"/>
        </w:rPr>
        <w:t>the petitioner was served notice on September 18, 2003 of the decision of the Constitutional Court</w:t>
      </w:r>
      <w:r w:rsidRPr="007B2587">
        <w:rPr>
          <w:rFonts w:ascii="Cambria" w:hAnsi="Cambria"/>
          <w:sz w:val="20"/>
          <w:szCs w:val="20"/>
        </w:rPr>
        <w:t xml:space="preserve"> </w:t>
      </w:r>
      <w:r>
        <w:rPr>
          <w:rFonts w:ascii="Cambria" w:hAnsi="Cambria"/>
          <w:sz w:val="20"/>
          <w:szCs w:val="20"/>
        </w:rPr>
        <w:t>of Peru that exhausted the</w:t>
      </w:r>
      <w:r w:rsidRPr="007B2587">
        <w:rPr>
          <w:rFonts w:ascii="Cambria" w:hAnsi="Cambria"/>
          <w:sz w:val="20"/>
          <w:szCs w:val="20"/>
        </w:rPr>
        <w:t xml:space="preserve"> </w:t>
      </w:r>
      <w:r>
        <w:rPr>
          <w:rFonts w:ascii="Cambria" w:hAnsi="Cambria"/>
          <w:sz w:val="20"/>
          <w:szCs w:val="20"/>
        </w:rPr>
        <w:t>domestic remedies, and the petition</w:t>
      </w:r>
      <w:r w:rsidRPr="007B2587">
        <w:rPr>
          <w:rFonts w:ascii="Cambria" w:hAnsi="Cambria"/>
          <w:sz w:val="20"/>
          <w:szCs w:val="20"/>
        </w:rPr>
        <w:t xml:space="preserve"> </w:t>
      </w:r>
      <w:r>
        <w:rPr>
          <w:rFonts w:ascii="Cambria" w:hAnsi="Cambria"/>
          <w:sz w:val="20"/>
          <w:szCs w:val="20"/>
        </w:rPr>
        <w:t>to</w:t>
      </w:r>
      <w:r w:rsidRPr="007B2587">
        <w:rPr>
          <w:rFonts w:ascii="Cambria" w:hAnsi="Cambria"/>
          <w:sz w:val="20"/>
          <w:szCs w:val="20"/>
        </w:rPr>
        <w:t xml:space="preserve"> </w:t>
      </w:r>
      <w:r>
        <w:rPr>
          <w:rFonts w:ascii="Cambria" w:hAnsi="Cambria"/>
          <w:sz w:val="20"/>
          <w:szCs w:val="20"/>
        </w:rPr>
        <w:t>the IACHR</w:t>
      </w:r>
      <w:r w:rsidRPr="007B2587">
        <w:rPr>
          <w:rFonts w:ascii="Cambria" w:hAnsi="Cambria"/>
          <w:sz w:val="20"/>
          <w:szCs w:val="20"/>
        </w:rPr>
        <w:t xml:space="preserve"> </w:t>
      </w:r>
      <w:r>
        <w:rPr>
          <w:rFonts w:ascii="Cambria" w:hAnsi="Cambria"/>
          <w:sz w:val="20"/>
          <w:szCs w:val="20"/>
        </w:rPr>
        <w:t>was filed on November</w:t>
      </w:r>
      <w:r w:rsidRPr="007B2587">
        <w:rPr>
          <w:rFonts w:ascii="Cambria" w:hAnsi="Cambria"/>
          <w:sz w:val="20"/>
          <w:szCs w:val="20"/>
        </w:rPr>
        <w:t xml:space="preserve"> 6</w:t>
      </w:r>
      <w:r>
        <w:rPr>
          <w:rFonts w:ascii="Cambria" w:hAnsi="Cambria"/>
          <w:sz w:val="20"/>
          <w:szCs w:val="20"/>
        </w:rPr>
        <w:t>,</w:t>
      </w:r>
      <w:r w:rsidRPr="007B2587">
        <w:rPr>
          <w:rFonts w:ascii="Cambria" w:hAnsi="Cambria"/>
          <w:sz w:val="20"/>
          <w:szCs w:val="20"/>
        </w:rPr>
        <w:t xml:space="preserve"> 2003. </w:t>
      </w:r>
      <w:r>
        <w:rPr>
          <w:rFonts w:ascii="Cambria" w:hAnsi="Cambria"/>
          <w:sz w:val="20"/>
          <w:szCs w:val="20"/>
        </w:rPr>
        <w:t>Therefore</w:t>
      </w:r>
      <w:r w:rsidRPr="007B2587">
        <w:rPr>
          <w:rFonts w:ascii="Cambria" w:hAnsi="Cambria"/>
          <w:sz w:val="20"/>
          <w:szCs w:val="20"/>
        </w:rPr>
        <w:t xml:space="preserve">, </w:t>
      </w:r>
      <w:r>
        <w:rPr>
          <w:rFonts w:ascii="Cambria" w:hAnsi="Cambria"/>
          <w:sz w:val="20"/>
          <w:szCs w:val="20"/>
        </w:rPr>
        <w:t>the Commission</w:t>
      </w:r>
      <w:r w:rsidRPr="007B2587">
        <w:rPr>
          <w:rFonts w:ascii="Cambria" w:hAnsi="Cambria"/>
          <w:sz w:val="20"/>
          <w:szCs w:val="20"/>
        </w:rPr>
        <w:t xml:space="preserve"> </w:t>
      </w:r>
      <w:r>
        <w:rPr>
          <w:rFonts w:ascii="Cambria" w:hAnsi="Cambria"/>
          <w:sz w:val="20"/>
          <w:szCs w:val="20"/>
        </w:rPr>
        <w:t>concludes that</w:t>
      </w:r>
      <w:r w:rsidRPr="007B2587">
        <w:rPr>
          <w:rFonts w:ascii="Cambria" w:hAnsi="Cambria"/>
          <w:sz w:val="20"/>
          <w:szCs w:val="20"/>
        </w:rPr>
        <w:t xml:space="preserve"> </w:t>
      </w:r>
      <w:r>
        <w:rPr>
          <w:rFonts w:ascii="Cambria" w:hAnsi="Cambria"/>
          <w:sz w:val="20"/>
          <w:szCs w:val="20"/>
        </w:rPr>
        <w:t>this</w:t>
      </w:r>
      <w:r w:rsidRPr="007B2587">
        <w:rPr>
          <w:rFonts w:ascii="Cambria" w:hAnsi="Cambria"/>
          <w:sz w:val="20"/>
          <w:szCs w:val="20"/>
        </w:rPr>
        <w:t xml:space="preserve"> </w:t>
      </w:r>
      <w:r>
        <w:rPr>
          <w:rFonts w:ascii="Cambria" w:hAnsi="Cambria"/>
          <w:sz w:val="20"/>
          <w:szCs w:val="20"/>
        </w:rPr>
        <w:t>petition</w:t>
      </w:r>
      <w:r w:rsidRPr="007B2587">
        <w:rPr>
          <w:rFonts w:ascii="Cambria" w:hAnsi="Cambria"/>
          <w:sz w:val="20"/>
          <w:szCs w:val="20"/>
        </w:rPr>
        <w:t xml:space="preserve"> </w:t>
      </w:r>
      <w:r>
        <w:rPr>
          <w:rFonts w:ascii="Cambria" w:hAnsi="Cambria"/>
          <w:sz w:val="20"/>
          <w:szCs w:val="20"/>
        </w:rPr>
        <w:t>meets the requirement established in</w:t>
      </w:r>
      <w:r w:rsidRPr="007B2587">
        <w:rPr>
          <w:rFonts w:ascii="Cambria" w:hAnsi="Cambria"/>
          <w:sz w:val="20"/>
          <w:szCs w:val="20"/>
        </w:rPr>
        <w:t xml:space="preserve"> </w:t>
      </w:r>
      <w:r>
        <w:rPr>
          <w:rFonts w:ascii="Cambria" w:hAnsi="Cambria"/>
          <w:sz w:val="20"/>
          <w:szCs w:val="20"/>
        </w:rPr>
        <w:t>Article</w:t>
      </w:r>
      <w:r w:rsidRPr="007B2587">
        <w:rPr>
          <w:rFonts w:ascii="Cambria" w:hAnsi="Cambria"/>
          <w:sz w:val="20"/>
          <w:szCs w:val="20"/>
        </w:rPr>
        <w:t xml:space="preserve"> 46</w:t>
      </w:r>
      <w:r>
        <w:rPr>
          <w:rFonts w:ascii="Cambria" w:hAnsi="Cambria"/>
          <w:sz w:val="20"/>
          <w:szCs w:val="20"/>
        </w:rPr>
        <w:t>(</w:t>
      </w:r>
      <w:r w:rsidRPr="007B2587">
        <w:rPr>
          <w:rFonts w:ascii="Cambria" w:hAnsi="Cambria"/>
          <w:sz w:val="20"/>
          <w:szCs w:val="20"/>
        </w:rPr>
        <w:t>1</w:t>
      </w:r>
      <w:r>
        <w:rPr>
          <w:rFonts w:ascii="Cambria" w:hAnsi="Cambria"/>
          <w:sz w:val="20"/>
          <w:szCs w:val="20"/>
        </w:rPr>
        <w:t>)(</w:t>
      </w:r>
      <w:r w:rsidRPr="007B2587">
        <w:rPr>
          <w:rFonts w:ascii="Cambria" w:hAnsi="Cambria"/>
          <w:sz w:val="20"/>
          <w:szCs w:val="20"/>
        </w:rPr>
        <w:t>b</w:t>
      </w:r>
      <w:r>
        <w:rPr>
          <w:rFonts w:ascii="Cambria" w:hAnsi="Cambria"/>
          <w:sz w:val="20"/>
          <w:szCs w:val="20"/>
        </w:rPr>
        <w:t>)</w:t>
      </w:r>
      <w:r w:rsidRPr="007B2587">
        <w:rPr>
          <w:rFonts w:ascii="Cambria" w:hAnsi="Cambria"/>
          <w:sz w:val="20"/>
          <w:szCs w:val="20"/>
        </w:rPr>
        <w:t xml:space="preserve"> </w:t>
      </w:r>
      <w:r>
        <w:rPr>
          <w:rFonts w:ascii="Cambria" w:hAnsi="Cambria"/>
          <w:sz w:val="20"/>
          <w:szCs w:val="20"/>
        </w:rPr>
        <w:t>of the American Convention</w:t>
      </w:r>
      <w:r w:rsidRPr="007B2587">
        <w:rPr>
          <w:rFonts w:ascii="Cambria" w:hAnsi="Cambria"/>
          <w:sz w:val="20"/>
          <w:szCs w:val="20"/>
        </w:rPr>
        <w:t xml:space="preserve">. </w:t>
      </w:r>
    </w:p>
    <w:p w:rsidR="00897506" w:rsidRPr="007B2587" w:rsidRDefault="00897506" w:rsidP="00897506">
      <w:pPr>
        <w:ind w:left="720"/>
        <w:jc w:val="both"/>
        <w:rPr>
          <w:rFonts w:ascii="Cambria" w:hAnsi="Cambria"/>
          <w:sz w:val="20"/>
          <w:szCs w:val="20"/>
        </w:rPr>
      </w:pPr>
    </w:p>
    <w:p w:rsidR="00897506" w:rsidRPr="007B2587" w:rsidRDefault="00897506" w:rsidP="00897506">
      <w:pPr>
        <w:ind w:left="720"/>
        <w:jc w:val="both"/>
        <w:rPr>
          <w:rFonts w:ascii="Cambria" w:hAnsi="Cambria"/>
          <w:b/>
          <w:bCs/>
          <w:sz w:val="20"/>
          <w:szCs w:val="20"/>
        </w:rPr>
      </w:pPr>
      <w:r>
        <w:rPr>
          <w:rFonts w:ascii="Cambria" w:hAnsi="Cambria"/>
          <w:b/>
          <w:bCs/>
          <w:sz w:val="20"/>
          <w:szCs w:val="20"/>
        </w:rPr>
        <w:t>3.</w:t>
      </w:r>
      <w:r>
        <w:rPr>
          <w:rFonts w:ascii="Cambria" w:hAnsi="Cambria"/>
          <w:b/>
          <w:bCs/>
          <w:sz w:val="20"/>
          <w:szCs w:val="20"/>
        </w:rPr>
        <w:tab/>
      </w:r>
      <w:r w:rsidRPr="002255CC">
        <w:rPr>
          <w:rFonts w:ascii="Cambria" w:hAnsi="Cambria"/>
          <w:b/>
          <w:bCs/>
          <w:sz w:val="20"/>
          <w:szCs w:val="20"/>
        </w:rPr>
        <w:t xml:space="preserve">Duplication of proceedings and international </w:t>
      </w:r>
      <w:r w:rsidRPr="002255CC">
        <w:rPr>
          <w:rFonts w:ascii="Cambria" w:hAnsi="Cambria"/>
          <w:b/>
          <w:bCs/>
          <w:i/>
          <w:sz w:val="20"/>
          <w:szCs w:val="20"/>
        </w:rPr>
        <w:t>res judicata</w:t>
      </w:r>
    </w:p>
    <w:p w:rsidR="00897506" w:rsidRPr="007B2587" w:rsidRDefault="00897506" w:rsidP="00897506">
      <w:pPr>
        <w:ind w:left="720"/>
        <w:jc w:val="both"/>
        <w:rPr>
          <w:rFonts w:ascii="Cambria" w:hAnsi="Cambria"/>
          <w:b/>
          <w:bCs/>
          <w:sz w:val="20"/>
          <w:szCs w:val="20"/>
        </w:rPr>
      </w:pPr>
    </w:p>
    <w:p w:rsidR="00897506" w:rsidRPr="002255CC" w:rsidRDefault="00897506" w:rsidP="00897506">
      <w:pPr>
        <w:pStyle w:val="ListParagraph"/>
        <w:numPr>
          <w:ilvl w:val="0"/>
          <w:numId w:val="102"/>
        </w:numPr>
        <w:jc w:val="both"/>
        <w:rPr>
          <w:sz w:val="20"/>
          <w:szCs w:val="20"/>
        </w:rPr>
      </w:pPr>
      <w:r w:rsidRPr="002255CC">
        <w:rPr>
          <w:rFonts w:eastAsia="Arial Unicode MS" w:cs="Times New Roman"/>
          <w:color w:val="auto"/>
          <w:sz w:val="20"/>
          <w:szCs w:val="20"/>
          <w:lang w:eastAsia="en-US"/>
        </w:rPr>
        <w:t>The case file does not contain any information to indicate that the subject of the petition is pending in another international proceeding, or that it duplicates a petition previously decided by the IACHR or another international body. Hence, the requirements set forth in Articles 46</w:t>
      </w:r>
      <w:r>
        <w:rPr>
          <w:rFonts w:eastAsia="Arial Unicode MS" w:cs="Times New Roman"/>
          <w:color w:val="auto"/>
          <w:sz w:val="20"/>
          <w:szCs w:val="20"/>
          <w:lang w:eastAsia="en-US"/>
        </w:rPr>
        <w:t>(</w:t>
      </w:r>
      <w:r w:rsidRPr="002255CC">
        <w:rPr>
          <w:rFonts w:eastAsia="Arial Unicode MS" w:cs="Times New Roman"/>
          <w:color w:val="auto"/>
          <w:sz w:val="20"/>
          <w:szCs w:val="20"/>
          <w:lang w:eastAsia="en-US"/>
        </w:rPr>
        <w:t>1</w:t>
      </w:r>
      <w:r>
        <w:rPr>
          <w:rFonts w:eastAsia="Arial Unicode MS" w:cs="Times New Roman"/>
          <w:color w:val="auto"/>
          <w:sz w:val="20"/>
          <w:szCs w:val="20"/>
          <w:lang w:eastAsia="en-US"/>
        </w:rPr>
        <w:t>)(</w:t>
      </w:r>
      <w:r w:rsidRPr="002255CC">
        <w:rPr>
          <w:rFonts w:eastAsia="Arial Unicode MS" w:cs="Times New Roman"/>
          <w:color w:val="auto"/>
          <w:sz w:val="20"/>
          <w:szCs w:val="20"/>
          <w:lang w:eastAsia="en-US"/>
        </w:rPr>
        <w:t>c</w:t>
      </w:r>
      <w:r>
        <w:rPr>
          <w:rFonts w:eastAsia="Arial Unicode MS" w:cs="Times New Roman"/>
          <w:color w:val="auto"/>
          <w:sz w:val="20"/>
          <w:szCs w:val="20"/>
          <w:lang w:eastAsia="en-US"/>
        </w:rPr>
        <w:t>)</w:t>
      </w:r>
      <w:r w:rsidRPr="002255CC">
        <w:rPr>
          <w:rFonts w:eastAsia="Arial Unicode MS" w:cs="Times New Roman"/>
          <w:color w:val="auto"/>
          <w:sz w:val="20"/>
          <w:szCs w:val="20"/>
          <w:lang w:eastAsia="en-US"/>
        </w:rPr>
        <w:t xml:space="preserve"> and 47</w:t>
      </w:r>
      <w:r>
        <w:rPr>
          <w:rFonts w:eastAsia="Arial Unicode MS" w:cs="Times New Roman"/>
          <w:color w:val="auto"/>
          <w:sz w:val="20"/>
          <w:szCs w:val="20"/>
          <w:lang w:eastAsia="en-US"/>
        </w:rPr>
        <w:t>(</w:t>
      </w:r>
      <w:r w:rsidRPr="002255CC">
        <w:rPr>
          <w:rFonts w:eastAsia="Arial Unicode MS" w:cs="Times New Roman"/>
          <w:color w:val="auto"/>
          <w:sz w:val="20"/>
          <w:szCs w:val="20"/>
          <w:lang w:eastAsia="en-US"/>
        </w:rPr>
        <w:t>d</w:t>
      </w:r>
      <w:r>
        <w:rPr>
          <w:rFonts w:eastAsia="Arial Unicode MS" w:cs="Times New Roman"/>
          <w:color w:val="auto"/>
          <w:sz w:val="20"/>
          <w:szCs w:val="20"/>
          <w:lang w:eastAsia="en-US"/>
        </w:rPr>
        <w:t>)</w:t>
      </w:r>
      <w:r w:rsidRPr="002255CC">
        <w:rPr>
          <w:rFonts w:eastAsia="Arial Unicode MS" w:cs="Times New Roman"/>
          <w:color w:val="auto"/>
          <w:sz w:val="20"/>
          <w:szCs w:val="20"/>
          <w:lang w:eastAsia="en-US"/>
        </w:rPr>
        <w:t xml:space="preserve"> of the Convention have been met.</w:t>
      </w:r>
    </w:p>
    <w:p w:rsidR="00897506" w:rsidRPr="007B2587" w:rsidRDefault="00897506" w:rsidP="00897506">
      <w:pPr>
        <w:pStyle w:val="ListParagraph"/>
        <w:rPr>
          <w:sz w:val="20"/>
          <w:szCs w:val="20"/>
        </w:rPr>
      </w:pPr>
      <w:r w:rsidRPr="007B2587">
        <w:rPr>
          <w:sz w:val="20"/>
          <w:szCs w:val="20"/>
        </w:rPr>
        <w:t xml:space="preserve"> </w:t>
      </w:r>
    </w:p>
    <w:p w:rsidR="00897506" w:rsidRPr="007B2587" w:rsidRDefault="00897506" w:rsidP="00897506">
      <w:pPr>
        <w:ind w:left="720"/>
        <w:jc w:val="both"/>
        <w:rPr>
          <w:rFonts w:ascii="Cambria" w:hAnsi="Cambria"/>
          <w:b/>
          <w:bCs/>
          <w:sz w:val="20"/>
          <w:szCs w:val="20"/>
        </w:rPr>
      </w:pPr>
      <w:r w:rsidRPr="007B2587">
        <w:rPr>
          <w:rFonts w:ascii="Cambria" w:hAnsi="Cambria"/>
          <w:b/>
          <w:bCs/>
          <w:sz w:val="20"/>
          <w:szCs w:val="20"/>
        </w:rPr>
        <w:t>4.</w:t>
      </w:r>
      <w:r w:rsidRPr="007B2587">
        <w:rPr>
          <w:rFonts w:ascii="Cambria" w:hAnsi="Cambria"/>
          <w:b/>
          <w:bCs/>
          <w:sz w:val="20"/>
          <w:szCs w:val="20"/>
        </w:rPr>
        <w:tab/>
      </w:r>
      <w:r w:rsidRPr="00C268DC">
        <w:rPr>
          <w:rFonts w:ascii="Cambria" w:hAnsi="Cambria"/>
          <w:b/>
          <w:bCs/>
          <w:sz w:val="20"/>
          <w:szCs w:val="20"/>
        </w:rPr>
        <w:t>Colorable claim</w:t>
      </w:r>
    </w:p>
    <w:p w:rsidR="00897506" w:rsidRPr="007B2587" w:rsidRDefault="00897506" w:rsidP="00897506">
      <w:pPr>
        <w:ind w:left="720"/>
        <w:jc w:val="both"/>
        <w:rPr>
          <w:rFonts w:ascii="Cambria" w:hAnsi="Cambria"/>
          <w:b/>
          <w:bCs/>
          <w:sz w:val="20"/>
          <w:szCs w:val="20"/>
        </w:rPr>
      </w:pPr>
    </w:p>
    <w:p w:rsidR="00897506" w:rsidRPr="00C268DC" w:rsidRDefault="00897506" w:rsidP="00897506">
      <w:pPr>
        <w:pStyle w:val="ListParagraph"/>
        <w:numPr>
          <w:ilvl w:val="0"/>
          <w:numId w:val="102"/>
        </w:numPr>
        <w:jc w:val="both"/>
        <w:rPr>
          <w:rFonts w:eastAsia="Arial Unicode MS" w:cs="Times New Roman"/>
          <w:color w:val="auto"/>
          <w:sz w:val="20"/>
          <w:szCs w:val="20"/>
          <w:lang w:eastAsia="en-US"/>
        </w:rPr>
      </w:pPr>
      <w:r w:rsidRPr="00C268DC">
        <w:rPr>
          <w:rFonts w:eastAsia="Arial Unicode MS" w:cs="Times New Roman"/>
          <w:color w:val="auto"/>
          <w:sz w:val="20"/>
          <w:szCs w:val="20"/>
          <w:lang w:eastAsia="en-US"/>
        </w:rPr>
        <w:t>For purposes of determining admissibility, the Inter-American Commission must decide whether the alleged facts amount to a violation of the rights enshrined in the American Convention pursuant to the requirements of Article 47</w:t>
      </w:r>
      <w:r>
        <w:rPr>
          <w:rFonts w:eastAsia="Arial Unicode MS" w:cs="Times New Roman"/>
          <w:color w:val="auto"/>
          <w:sz w:val="20"/>
          <w:szCs w:val="20"/>
          <w:lang w:eastAsia="en-US"/>
        </w:rPr>
        <w:t>(</w:t>
      </w:r>
      <w:r w:rsidRPr="00C268DC">
        <w:rPr>
          <w:rFonts w:eastAsia="Arial Unicode MS" w:cs="Times New Roman"/>
          <w:color w:val="auto"/>
          <w:sz w:val="20"/>
          <w:szCs w:val="20"/>
          <w:lang w:eastAsia="en-US"/>
        </w:rPr>
        <w:t>b</w:t>
      </w:r>
      <w:r>
        <w:rPr>
          <w:rFonts w:eastAsia="Arial Unicode MS" w:cs="Times New Roman"/>
          <w:color w:val="auto"/>
          <w:sz w:val="20"/>
          <w:szCs w:val="20"/>
          <w:lang w:eastAsia="en-US"/>
        </w:rPr>
        <w:t>)</w:t>
      </w:r>
      <w:r w:rsidRPr="00C268DC">
        <w:rPr>
          <w:rFonts w:eastAsia="Arial Unicode MS" w:cs="Times New Roman"/>
          <w:color w:val="auto"/>
          <w:sz w:val="20"/>
          <w:szCs w:val="20"/>
          <w:lang w:eastAsia="en-US"/>
        </w:rPr>
        <w:t>, or whether the petition is “manifestly groundless” or “obviously out of order,” as described in Article 47</w:t>
      </w:r>
      <w:r>
        <w:rPr>
          <w:rFonts w:eastAsia="Arial Unicode MS" w:cs="Times New Roman"/>
          <w:color w:val="auto"/>
          <w:sz w:val="20"/>
          <w:szCs w:val="20"/>
          <w:lang w:eastAsia="en-US"/>
        </w:rPr>
        <w:t>(</w:t>
      </w:r>
      <w:r w:rsidRPr="00C268DC">
        <w:rPr>
          <w:rFonts w:eastAsia="Arial Unicode MS" w:cs="Times New Roman"/>
          <w:color w:val="auto"/>
          <w:sz w:val="20"/>
          <w:szCs w:val="20"/>
          <w:lang w:eastAsia="en-US"/>
        </w:rPr>
        <w:t>c</w:t>
      </w:r>
      <w:r>
        <w:rPr>
          <w:rFonts w:eastAsia="Arial Unicode MS" w:cs="Times New Roman"/>
          <w:color w:val="auto"/>
          <w:sz w:val="20"/>
          <w:szCs w:val="20"/>
          <w:lang w:eastAsia="en-US"/>
        </w:rPr>
        <w:t>)</w:t>
      </w:r>
      <w:r w:rsidRPr="00C268DC">
        <w:rPr>
          <w:rFonts w:eastAsia="Arial Unicode MS" w:cs="Times New Roman"/>
          <w:color w:val="auto"/>
          <w:sz w:val="20"/>
          <w:szCs w:val="20"/>
          <w:lang w:eastAsia="en-US"/>
        </w:rPr>
        <w:t xml:space="preserve"> The criterion for examining admissibility differs from the one used to examine the merits, as the Commission only performs a </w:t>
      </w:r>
      <w:r w:rsidRPr="00C268DC">
        <w:rPr>
          <w:rFonts w:eastAsia="Arial Unicode MS" w:cs="Times New Roman"/>
          <w:i/>
          <w:color w:val="auto"/>
          <w:sz w:val="20"/>
          <w:szCs w:val="20"/>
          <w:lang w:eastAsia="en-US"/>
        </w:rPr>
        <w:t>prima facie</w:t>
      </w:r>
      <w:r w:rsidRPr="00C268DC">
        <w:rPr>
          <w:rFonts w:eastAsia="Arial Unicode MS" w:cs="Times New Roman"/>
          <w:color w:val="auto"/>
          <w:sz w:val="20"/>
          <w:szCs w:val="20"/>
          <w:lang w:eastAsia="en-US"/>
        </w:rPr>
        <w:t xml:space="preserve"> evaluation to determine whether the petitioners establish the apparent or potential violation of a right guaranteed in the American Convention. This is a summary analysis that does not entail prejudgment or a preliminary op</w:t>
      </w:r>
      <w:r>
        <w:rPr>
          <w:rFonts w:eastAsia="Arial Unicode MS" w:cs="Times New Roman"/>
          <w:color w:val="auto"/>
          <w:sz w:val="20"/>
          <w:szCs w:val="20"/>
          <w:lang w:eastAsia="en-US"/>
        </w:rPr>
        <w:t>inion on the merits of the case</w:t>
      </w:r>
      <w:r w:rsidRPr="00C268DC">
        <w:rPr>
          <w:sz w:val="20"/>
          <w:szCs w:val="20"/>
        </w:rPr>
        <w:t>.</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97506" w:rsidRPr="00214099" w:rsidRDefault="00897506" w:rsidP="00897506">
      <w:pPr>
        <w:pStyle w:val="ListParagraph"/>
        <w:numPr>
          <w:ilvl w:val="0"/>
          <w:numId w:val="102"/>
        </w:numPr>
        <w:jc w:val="both"/>
        <w:rPr>
          <w:rFonts w:eastAsia="Arial Unicode MS" w:cs="Times New Roman"/>
          <w:color w:val="auto"/>
          <w:sz w:val="20"/>
          <w:szCs w:val="20"/>
          <w:lang w:eastAsia="en-US"/>
        </w:rPr>
      </w:pPr>
      <w:r w:rsidRPr="00214099">
        <w:rPr>
          <w:rFonts w:eastAsia="Arial Unicode MS" w:cs="Times New Roman"/>
          <w:color w:val="auto"/>
          <w:sz w:val="20"/>
          <w:szCs w:val="20"/>
          <w:lang w:eastAsia="en-US"/>
        </w:rPr>
        <w:t xml:space="preserve">Additionally, neither the American Convention nor the IACHR’s Rules of Procedure require petitioners to identify the specific rights alleged to have been violated by the State in the matter submitted to the Commission, although they may do so if they wish. It falls to the Commission, on the basis of the system's jurisprudence, to determine in its reports on admissibility which provisions of the pertinent inter-American </w:t>
      </w:r>
      <w:r w:rsidRPr="00214099">
        <w:rPr>
          <w:rFonts w:eastAsia="Arial Unicode MS" w:cs="Times New Roman"/>
          <w:color w:val="auto"/>
          <w:sz w:val="20"/>
          <w:szCs w:val="20"/>
          <w:lang w:eastAsia="en-US"/>
        </w:rPr>
        <w:lastRenderedPageBreak/>
        <w:t>instruments are applicable, and the violation thereof may be established if the facts alleged are demons</w:t>
      </w:r>
      <w:r>
        <w:rPr>
          <w:rFonts w:eastAsia="Arial Unicode MS" w:cs="Times New Roman"/>
          <w:color w:val="auto"/>
          <w:sz w:val="20"/>
          <w:szCs w:val="20"/>
          <w:lang w:eastAsia="en-US"/>
        </w:rPr>
        <w:t>trated with sufficient evidence</w:t>
      </w:r>
      <w:r w:rsidRPr="00214099">
        <w:rPr>
          <w:sz w:val="20"/>
          <w:szCs w:val="20"/>
        </w:rPr>
        <w:t>.</w:t>
      </w:r>
    </w:p>
    <w:p w:rsidR="00897506" w:rsidRPr="007B2587" w:rsidRDefault="00897506" w:rsidP="00897506">
      <w:pP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Pr>
          <w:rFonts w:ascii="Cambria" w:hAnsi="Cambria"/>
          <w:sz w:val="20"/>
          <w:szCs w:val="20"/>
        </w:rPr>
        <w:t>According to</w:t>
      </w:r>
      <w:r w:rsidRPr="007B2587">
        <w:rPr>
          <w:rFonts w:ascii="Cambria" w:hAnsi="Cambria"/>
          <w:sz w:val="20"/>
          <w:szCs w:val="20"/>
        </w:rPr>
        <w:t xml:space="preserve"> </w:t>
      </w:r>
      <w:r>
        <w:rPr>
          <w:rFonts w:ascii="Cambria" w:hAnsi="Cambria"/>
          <w:sz w:val="20"/>
          <w:szCs w:val="20"/>
        </w:rPr>
        <w:t>the petitioner, pursuant to</w:t>
      </w:r>
      <w:r w:rsidRPr="007B2587">
        <w:rPr>
          <w:rFonts w:ascii="Cambria" w:hAnsi="Cambria"/>
          <w:sz w:val="20"/>
          <w:szCs w:val="20"/>
        </w:rPr>
        <w:t xml:space="preserve"> </w:t>
      </w:r>
      <w:r>
        <w:rPr>
          <w:rFonts w:ascii="Cambria" w:hAnsi="Cambria"/>
          <w:sz w:val="20"/>
          <w:szCs w:val="20"/>
        </w:rPr>
        <w:t>Supreme Resolution</w:t>
      </w:r>
      <w:r w:rsidRPr="007B2587">
        <w:rPr>
          <w:rFonts w:ascii="Cambria" w:hAnsi="Cambria"/>
          <w:sz w:val="20"/>
          <w:szCs w:val="20"/>
        </w:rPr>
        <w:t xml:space="preserve"> 0046-99-IN/PNP</w:t>
      </w:r>
      <w:r>
        <w:rPr>
          <w:rFonts w:ascii="Cambria" w:hAnsi="Cambria"/>
          <w:sz w:val="20"/>
          <w:szCs w:val="20"/>
        </w:rPr>
        <w:t xml:space="preserve"> of January 13, 1999</w:t>
      </w:r>
      <w:r w:rsidRPr="007B2587">
        <w:rPr>
          <w:rFonts w:ascii="Cambria" w:hAnsi="Cambria"/>
          <w:sz w:val="20"/>
          <w:szCs w:val="20"/>
        </w:rPr>
        <w:t xml:space="preserve">, </w:t>
      </w:r>
      <w:r>
        <w:rPr>
          <w:rFonts w:ascii="Cambria" w:hAnsi="Cambria"/>
          <w:sz w:val="20"/>
          <w:szCs w:val="20"/>
        </w:rPr>
        <w:t xml:space="preserve">he was </w:t>
      </w:r>
      <w:r w:rsidRPr="00E84B84">
        <w:rPr>
          <w:rFonts w:ascii="Cambria" w:hAnsi="Cambria"/>
          <w:sz w:val="20"/>
          <w:szCs w:val="20"/>
        </w:rPr>
        <w:t>made to retire from active service</w:t>
      </w:r>
      <w:r w:rsidRPr="007B2587">
        <w:rPr>
          <w:rFonts w:ascii="Cambria" w:hAnsi="Cambria"/>
          <w:sz w:val="20"/>
          <w:szCs w:val="20"/>
        </w:rPr>
        <w:t xml:space="preserve"> </w:t>
      </w:r>
      <w:r>
        <w:rPr>
          <w:rFonts w:ascii="Cambria" w:hAnsi="Cambria"/>
          <w:sz w:val="20"/>
          <w:szCs w:val="20"/>
        </w:rPr>
        <w:t>for the alleged commission of a</w:t>
      </w:r>
      <w:r w:rsidRPr="007B2587">
        <w:rPr>
          <w:rFonts w:ascii="Cambria" w:hAnsi="Cambria"/>
          <w:sz w:val="20"/>
          <w:szCs w:val="20"/>
        </w:rPr>
        <w:t xml:space="preserve"> </w:t>
      </w:r>
      <w:r>
        <w:rPr>
          <w:rFonts w:ascii="Cambria" w:hAnsi="Cambria"/>
          <w:sz w:val="20"/>
          <w:szCs w:val="20"/>
        </w:rPr>
        <w:t>crime involving public instruments</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alleges that</w:t>
      </w:r>
      <w:r w:rsidRPr="007B2587">
        <w:rPr>
          <w:rFonts w:ascii="Cambria" w:hAnsi="Cambria"/>
          <w:sz w:val="20"/>
          <w:szCs w:val="20"/>
        </w:rPr>
        <w:t xml:space="preserve"> </w:t>
      </w:r>
      <w:r>
        <w:rPr>
          <w:rFonts w:ascii="Cambria" w:hAnsi="Cambria"/>
          <w:sz w:val="20"/>
          <w:szCs w:val="20"/>
        </w:rPr>
        <w:t>the administrative penalty</w:t>
      </w:r>
      <w:r w:rsidRPr="007B2587">
        <w:rPr>
          <w:rFonts w:ascii="Cambria" w:hAnsi="Cambria"/>
          <w:sz w:val="20"/>
          <w:szCs w:val="20"/>
        </w:rPr>
        <w:t xml:space="preserve"> </w:t>
      </w:r>
      <w:r>
        <w:rPr>
          <w:rFonts w:ascii="Cambria" w:hAnsi="Cambria"/>
          <w:sz w:val="20"/>
          <w:szCs w:val="20"/>
        </w:rPr>
        <w:t>imposed was unlawful, disproportionate, and a violation of the</w:t>
      </w:r>
      <w:r w:rsidRPr="007B2587">
        <w:rPr>
          <w:rFonts w:ascii="Cambria" w:hAnsi="Cambria"/>
          <w:sz w:val="20"/>
          <w:szCs w:val="20"/>
        </w:rPr>
        <w:t xml:space="preserve"> </w:t>
      </w:r>
      <w:r>
        <w:rPr>
          <w:rFonts w:ascii="Cambria" w:hAnsi="Cambria"/>
          <w:sz w:val="20"/>
          <w:szCs w:val="20"/>
        </w:rPr>
        <w:t>trial rights</w:t>
      </w:r>
      <w:r w:rsidRPr="007B2587">
        <w:rPr>
          <w:rFonts w:ascii="Cambria" w:hAnsi="Cambria"/>
          <w:sz w:val="20"/>
          <w:szCs w:val="20"/>
        </w:rPr>
        <w:t xml:space="preserve"> </w:t>
      </w:r>
      <w:r>
        <w:rPr>
          <w:rFonts w:ascii="Cambria" w:hAnsi="Cambria"/>
          <w:sz w:val="20"/>
          <w:szCs w:val="20"/>
        </w:rPr>
        <w:t xml:space="preserve">of </w:t>
      </w:r>
      <w:r w:rsidRPr="00E84B84">
        <w:rPr>
          <w:rFonts w:ascii="Cambria" w:hAnsi="Cambria"/>
          <w:i/>
          <w:sz w:val="20"/>
          <w:szCs w:val="20"/>
        </w:rPr>
        <w:t>non bis in idem</w:t>
      </w:r>
      <w:r>
        <w:rPr>
          <w:rFonts w:ascii="Cambria" w:hAnsi="Cambria"/>
          <w:sz w:val="20"/>
          <w:szCs w:val="20"/>
        </w:rPr>
        <w:t xml:space="preserve"> and the presumption of innocence.</w:t>
      </w:r>
      <w:r w:rsidRPr="007B2587">
        <w:rPr>
          <w:rFonts w:ascii="Cambria" w:hAnsi="Cambria"/>
          <w:sz w:val="20"/>
          <w:szCs w:val="20"/>
        </w:rPr>
        <w:t xml:space="preserve"> </w:t>
      </w:r>
      <w:r>
        <w:rPr>
          <w:rFonts w:ascii="Cambria" w:hAnsi="Cambria"/>
          <w:sz w:val="20"/>
          <w:szCs w:val="20"/>
        </w:rPr>
        <w:t>Later, a criminal investigation was opened</w:t>
      </w:r>
      <w:r w:rsidRPr="007B2587">
        <w:rPr>
          <w:rFonts w:ascii="Cambria" w:hAnsi="Cambria"/>
          <w:sz w:val="20"/>
          <w:szCs w:val="20"/>
        </w:rPr>
        <w:t xml:space="preserve"> </w:t>
      </w:r>
      <w:r>
        <w:rPr>
          <w:rFonts w:ascii="Cambria" w:hAnsi="Cambria"/>
          <w:sz w:val="20"/>
          <w:szCs w:val="20"/>
        </w:rPr>
        <w:t>against him in the Supreme Council of Military Justice</w:t>
      </w:r>
      <w:r w:rsidRPr="007B2587">
        <w:rPr>
          <w:rFonts w:ascii="Cambria" w:hAnsi="Cambria"/>
          <w:sz w:val="20"/>
          <w:szCs w:val="20"/>
        </w:rPr>
        <w:t xml:space="preserve">, </w:t>
      </w:r>
      <w:r>
        <w:rPr>
          <w:rFonts w:ascii="Cambria" w:hAnsi="Cambria"/>
          <w:sz w:val="20"/>
          <w:szCs w:val="20"/>
        </w:rPr>
        <w:t>which on</w:t>
      </w:r>
      <w:r w:rsidRPr="007B2587">
        <w:rPr>
          <w:rFonts w:ascii="Cambria" w:hAnsi="Cambria"/>
          <w:sz w:val="20"/>
          <w:szCs w:val="20"/>
        </w:rPr>
        <w:t xml:space="preserve"> </w:t>
      </w:r>
      <w:r>
        <w:rPr>
          <w:rFonts w:ascii="Cambria" w:hAnsi="Cambria"/>
          <w:sz w:val="20"/>
          <w:szCs w:val="20"/>
        </w:rPr>
        <w:t xml:space="preserve">September 23, </w:t>
      </w:r>
      <w:r w:rsidRPr="007B2587">
        <w:rPr>
          <w:rFonts w:ascii="Cambria" w:hAnsi="Cambria"/>
          <w:sz w:val="20"/>
          <w:szCs w:val="20"/>
        </w:rPr>
        <w:t xml:space="preserve">1999 </w:t>
      </w:r>
      <w:r>
        <w:rPr>
          <w:rFonts w:ascii="Cambria" w:hAnsi="Cambria"/>
          <w:sz w:val="20"/>
          <w:szCs w:val="20"/>
        </w:rPr>
        <w:t>acquitted him of the</w:t>
      </w:r>
      <w:r w:rsidRPr="007B2587">
        <w:rPr>
          <w:rFonts w:ascii="Cambria" w:hAnsi="Cambria"/>
          <w:sz w:val="20"/>
          <w:szCs w:val="20"/>
        </w:rPr>
        <w:t xml:space="preserve"> </w:t>
      </w:r>
      <w:r>
        <w:rPr>
          <w:rFonts w:ascii="Cambria" w:hAnsi="Cambria"/>
          <w:sz w:val="20"/>
          <w:szCs w:val="20"/>
        </w:rPr>
        <w:t>crime involving public instruments</w:t>
      </w:r>
      <w:r w:rsidRPr="007B2587">
        <w:rPr>
          <w:rFonts w:ascii="Cambria" w:hAnsi="Cambria"/>
          <w:sz w:val="20"/>
          <w:szCs w:val="20"/>
        </w:rPr>
        <w:t xml:space="preserve"> </w:t>
      </w:r>
      <w:r>
        <w:rPr>
          <w:rFonts w:ascii="Cambria" w:hAnsi="Cambria"/>
          <w:sz w:val="20"/>
          <w:szCs w:val="20"/>
        </w:rPr>
        <w:t>(document forgery),</w:t>
      </w:r>
      <w:r w:rsidRPr="007B2587">
        <w:rPr>
          <w:rFonts w:ascii="Cambria" w:hAnsi="Cambria"/>
          <w:sz w:val="20"/>
          <w:szCs w:val="20"/>
        </w:rPr>
        <w:t xml:space="preserve"> </w:t>
      </w:r>
      <w:r>
        <w:rPr>
          <w:rFonts w:ascii="Cambria" w:hAnsi="Cambria"/>
          <w:sz w:val="20"/>
          <w:szCs w:val="20"/>
        </w:rPr>
        <w:t>but convicted him of</w:t>
      </w:r>
      <w:r w:rsidRPr="007B2587">
        <w:rPr>
          <w:rFonts w:ascii="Cambria" w:hAnsi="Cambria"/>
          <w:sz w:val="20"/>
          <w:szCs w:val="20"/>
        </w:rPr>
        <w:t xml:space="preserve"> </w:t>
      </w:r>
      <w:r>
        <w:rPr>
          <w:rFonts w:ascii="Cambria" w:hAnsi="Cambria"/>
          <w:sz w:val="20"/>
          <w:szCs w:val="20"/>
        </w:rPr>
        <w:t>fraud</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filed a</w:t>
      </w:r>
      <w:r w:rsidRPr="007B2587">
        <w:rPr>
          <w:rFonts w:ascii="Cambria" w:hAnsi="Cambria"/>
          <w:sz w:val="20"/>
          <w:szCs w:val="20"/>
        </w:rPr>
        <w:t xml:space="preserve"> </w:t>
      </w:r>
      <w:r>
        <w:rPr>
          <w:rFonts w:ascii="Cambria" w:hAnsi="Cambria"/>
          <w:sz w:val="20"/>
          <w:szCs w:val="20"/>
        </w:rPr>
        <w:t>motion for review</w:t>
      </w:r>
      <w:r w:rsidRPr="007B2587">
        <w:rPr>
          <w:rFonts w:ascii="Cambria" w:hAnsi="Cambria"/>
          <w:sz w:val="20"/>
          <w:szCs w:val="20"/>
        </w:rPr>
        <w:t xml:space="preserve"> </w:t>
      </w:r>
      <w:r>
        <w:rPr>
          <w:rFonts w:ascii="Cambria" w:hAnsi="Cambria"/>
          <w:sz w:val="20"/>
          <w:szCs w:val="20"/>
        </w:rPr>
        <w:t>with the War Division</w:t>
      </w:r>
      <w:r w:rsidRPr="007B2587">
        <w:rPr>
          <w:rFonts w:ascii="Cambria" w:hAnsi="Cambria"/>
          <w:sz w:val="20"/>
          <w:szCs w:val="20"/>
        </w:rPr>
        <w:t xml:space="preserve">, </w:t>
      </w:r>
      <w:r>
        <w:rPr>
          <w:rFonts w:ascii="Cambria" w:hAnsi="Cambria"/>
          <w:sz w:val="20"/>
          <w:szCs w:val="20"/>
        </w:rPr>
        <w:t>which upheld the Council’s decision on November 25, 1999</w:t>
      </w:r>
      <w:r w:rsidRPr="007B2587">
        <w:rPr>
          <w:rFonts w:ascii="Cambria" w:hAnsi="Cambria"/>
          <w:sz w:val="20"/>
          <w:szCs w:val="20"/>
        </w:rPr>
        <w:t>.</w:t>
      </w:r>
      <w:r>
        <w:rPr>
          <w:rFonts w:ascii="Cambria" w:hAnsi="Cambria"/>
          <w:sz w:val="20"/>
          <w:szCs w:val="20"/>
        </w:rPr>
        <w:t xml:space="preserve"> </w:t>
      </w:r>
    </w:p>
    <w:p w:rsidR="00897506" w:rsidRPr="007B2587" w:rsidRDefault="00897506" w:rsidP="00897506">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right="720"/>
        <w:jc w:val="both"/>
        <w:rPr>
          <w:rFonts w:ascii="Cambria" w:hAnsi="Cambria" w:cs="Arial"/>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On April</w:t>
      </w:r>
      <w:r w:rsidRPr="007B2587">
        <w:rPr>
          <w:rFonts w:ascii="Cambria" w:hAnsi="Cambria"/>
          <w:sz w:val="20"/>
          <w:szCs w:val="20"/>
        </w:rPr>
        <w:t xml:space="preserve"> 7</w:t>
      </w:r>
      <w:r>
        <w:rPr>
          <w:rFonts w:ascii="Cambria" w:hAnsi="Cambria"/>
          <w:sz w:val="20"/>
          <w:szCs w:val="20"/>
        </w:rPr>
        <w:t>,</w:t>
      </w:r>
      <w:r w:rsidRPr="007B2587">
        <w:rPr>
          <w:rFonts w:ascii="Cambria" w:hAnsi="Cambria"/>
          <w:sz w:val="20"/>
          <w:szCs w:val="20"/>
        </w:rPr>
        <w:t xml:space="preserve"> 2000</w:t>
      </w:r>
      <w:r>
        <w:rPr>
          <w:rFonts w:ascii="Cambria" w:hAnsi="Cambria"/>
          <w:sz w:val="20"/>
          <w:szCs w:val="20"/>
        </w:rPr>
        <w:t>,</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 xml:space="preserve">filed a writ of </w:t>
      </w:r>
      <w:r w:rsidRPr="003876E3">
        <w:rPr>
          <w:rFonts w:ascii="Cambria" w:hAnsi="Cambria"/>
          <w:i/>
          <w:sz w:val="20"/>
          <w:szCs w:val="20"/>
        </w:rPr>
        <w:t>amparo</w:t>
      </w:r>
      <w:r w:rsidRPr="007B2587">
        <w:rPr>
          <w:rFonts w:ascii="Cambria" w:hAnsi="Cambria"/>
          <w:sz w:val="20"/>
          <w:szCs w:val="20"/>
        </w:rPr>
        <w:t xml:space="preserve"> </w:t>
      </w:r>
      <w:r>
        <w:rPr>
          <w:rFonts w:ascii="Cambria" w:hAnsi="Cambria"/>
          <w:sz w:val="20"/>
          <w:szCs w:val="20"/>
        </w:rPr>
        <w:t>against</w:t>
      </w:r>
      <w:r w:rsidRPr="007B2587">
        <w:rPr>
          <w:rFonts w:ascii="Cambria" w:hAnsi="Cambria"/>
          <w:sz w:val="20"/>
          <w:szCs w:val="20"/>
        </w:rPr>
        <w:t xml:space="preserve"> </w:t>
      </w:r>
      <w:r>
        <w:rPr>
          <w:rFonts w:ascii="Cambria" w:hAnsi="Cambria"/>
          <w:sz w:val="20"/>
          <w:szCs w:val="20"/>
        </w:rPr>
        <w:t>the Minister of the Interior and</w:t>
      </w:r>
      <w:r w:rsidRPr="007B2587">
        <w:rPr>
          <w:rFonts w:ascii="Cambria" w:hAnsi="Cambria"/>
          <w:sz w:val="20"/>
          <w:szCs w:val="20"/>
        </w:rPr>
        <w:t xml:space="preserve"> </w:t>
      </w:r>
      <w:r>
        <w:rPr>
          <w:rFonts w:ascii="Cambria" w:hAnsi="Cambria"/>
          <w:sz w:val="20"/>
          <w:szCs w:val="20"/>
        </w:rPr>
        <w:t>the Director General of the National Police,</w:t>
      </w:r>
      <w:r w:rsidRPr="007B2587">
        <w:rPr>
          <w:rFonts w:ascii="Cambria" w:hAnsi="Cambria"/>
          <w:sz w:val="20"/>
          <w:szCs w:val="20"/>
        </w:rPr>
        <w:t xml:space="preserve"> </w:t>
      </w:r>
      <w:r>
        <w:rPr>
          <w:rFonts w:ascii="Cambria" w:hAnsi="Cambria"/>
          <w:sz w:val="20"/>
          <w:szCs w:val="20"/>
        </w:rPr>
        <w:t>seeking a declaration that the</w:t>
      </w:r>
      <w:r w:rsidRPr="007B2587">
        <w:rPr>
          <w:rFonts w:ascii="Cambria" w:hAnsi="Cambria"/>
          <w:sz w:val="20"/>
          <w:szCs w:val="20"/>
        </w:rPr>
        <w:t xml:space="preserve"> </w:t>
      </w:r>
      <w:r>
        <w:rPr>
          <w:rFonts w:ascii="Cambria" w:hAnsi="Cambria"/>
          <w:sz w:val="20"/>
          <w:szCs w:val="20"/>
        </w:rPr>
        <w:t>Supreme Resolution</w:t>
      </w:r>
      <w:r w:rsidRPr="007B2587">
        <w:rPr>
          <w:rFonts w:ascii="Cambria" w:hAnsi="Cambria"/>
          <w:sz w:val="20"/>
          <w:szCs w:val="20"/>
        </w:rPr>
        <w:t xml:space="preserve"> </w:t>
      </w:r>
      <w:r>
        <w:rPr>
          <w:rFonts w:ascii="Cambria" w:hAnsi="Cambria"/>
          <w:sz w:val="20"/>
          <w:szCs w:val="20"/>
        </w:rPr>
        <w:t>ordering his retirement was inapplicable</w:t>
      </w:r>
      <w:r w:rsidRPr="007B2587">
        <w:rPr>
          <w:rFonts w:ascii="Cambria" w:hAnsi="Cambria"/>
          <w:sz w:val="20"/>
          <w:szCs w:val="20"/>
        </w:rPr>
        <w:t xml:space="preserve">. </w:t>
      </w:r>
      <w:r>
        <w:rPr>
          <w:rFonts w:ascii="Cambria" w:hAnsi="Cambria"/>
          <w:sz w:val="20"/>
          <w:szCs w:val="20"/>
        </w:rPr>
        <w:t>The claim was ruled inadmissible by the First Transitory Corporate Court Specializing in Public Law in a July</w:t>
      </w:r>
      <w:r w:rsidRPr="007B2587">
        <w:rPr>
          <w:rFonts w:ascii="Cambria" w:hAnsi="Cambria"/>
          <w:sz w:val="20"/>
          <w:szCs w:val="20"/>
        </w:rPr>
        <w:t xml:space="preserve"> 14</w:t>
      </w:r>
      <w:r>
        <w:rPr>
          <w:rFonts w:ascii="Cambria" w:hAnsi="Cambria"/>
          <w:sz w:val="20"/>
          <w:szCs w:val="20"/>
        </w:rPr>
        <w:t>,</w:t>
      </w:r>
      <w:r w:rsidRPr="007B2587">
        <w:rPr>
          <w:rFonts w:ascii="Cambria" w:hAnsi="Cambria"/>
          <w:sz w:val="20"/>
          <w:szCs w:val="20"/>
        </w:rPr>
        <w:t xml:space="preserve"> </w:t>
      </w:r>
      <w:r>
        <w:rPr>
          <w:rFonts w:ascii="Cambria" w:hAnsi="Cambria"/>
          <w:sz w:val="20"/>
          <w:szCs w:val="20"/>
        </w:rPr>
        <w:t>2000 decision</w:t>
      </w:r>
      <w:r w:rsidRPr="007B2587">
        <w:rPr>
          <w:rFonts w:ascii="Cambria" w:hAnsi="Cambria"/>
          <w:sz w:val="20"/>
          <w:szCs w:val="20"/>
        </w:rPr>
        <w:t xml:space="preserve">, </w:t>
      </w:r>
      <w:r>
        <w:rPr>
          <w:rFonts w:ascii="Cambria" w:hAnsi="Cambria"/>
          <w:sz w:val="20"/>
          <w:szCs w:val="20"/>
        </w:rPr>
        <w:t>on the same legal basis as</w:t>
      </w:r>
      <w:r w:rsidRPr="007B2587">
        <w:rPr>
          <w:rFonts w:ascii="Cambria" w:hAnsi="Cambria"/>
          <w:sz w:val="20"/>
          <w:szCs w:val="20"/>
        </w:rPr>
        <w:t xml:space="preserve"> </w:t>
      </w:r>
      <w:r>
        <w:rPr>
          <w:rFonts w:ascii="Cambria" w:hAnsi="Cambria"/>
          <w:sz w:val="20"/>
          <w:szCs w:val="20"/>
        </w:rPr>
        <w:t>the War Division’s decision</w:t>
      </w:r>
      <w:r w:rsidRPr="007B2587">
        <w:rPr>
          <w:rFonts w:ascii="Cambria" w:hAnsi="Cambria"/>
          <w:sz w:val="20"/>
          <w:szCs w:val="20"/>
        </w:rPr>
        <w:t xml:space="preserve">. </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SimSun" w:hAnsi="Cambria"/>
          <w:color w:val="FF0000"/>
          <w:sz w:val="20"/>
          <w:szCs w:val="20"/>
          <w:u w:val="single"/>
        </w:rPr>
      </w:pPr>
      <w:r w:rsidRPr="007B2587">
        <w:rPr>
          <w:rFonts w:ascii="Cambria" w:hAnsi="Cambria"/>
          <w:sz w:val="20"/>
          <w:szCs w:val="20"/>
        </w:rPr>
        <w:t xml:space="preserve"> </w:t>
      </w:r>
      <w:r>
        <w:rPr>
          <w:rFonts w:ascii="Cambria" w:hAnsi="Cambria"/>
          <w:sz w:val="20"/>
          <w:szCs w:val="20"/>
        </w:rPr>
        <w:t>As stated previously</w:t>
      </w:r>
      <w:r w:rsidRPr="007B2587">
        <w:rPr>
          <w:rFonts w:ascii="Cambria" w:hAnsi="Cambria"/>
          <w:sz w:val="20"/>
          <w:szCs w:val="20"/>
        </w:rPr>
        <w:t xml:space="preserve">, </w:t>
      </w:r>
      <w:r>
        <w:rPr>
          <w:rFonts w:ascii="Cambria" w:hAnsi="Cambria"/>
          <w:sz w:val="20"/>
          <w:szCs w:val="20"/>
        </w:rPr>
        <w:t>after this judgment was confirmed by the Public Law Division of the Superior Court of Justice of Lima, the petitioner filed an</w:t>
      </w:r>
      <w:r w:rsidRPr="00E94773">
        <w:rPr>
          <w:rFonts w:ascii="Cambria" w:hAnsi="Cambria"/>
          <w:sz w:val="20"/>
          <w:szCs w:val="20"/>
        </w:rPr>
        <w:t xml:space="preserve"> extraordinary appeal for review with the Constitutional Court</w:t>
      </w:r>
      <w:r>
        <w:rPr>
          <w:rFonts w:ascii="Cambria" w:hAnsi="Cambria"/>
          <w:sz w:val="20"/>
          <w:szCs w:val="20"/>
        </w:rPr>
        <w:t>, which upheld the judgment.</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SimSun" w:hAnsi="Cambria"/>
          <w:color w:val="FF0000"/>
          <w:sz w:val="20"/>
          <w:szCs w:val="20"/>
          <w:u w:val="single"/>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alleges that the decision of the Constitutional Court</w:t>
      </w:r>
      <w:r w:rsidRPr="007B2587">
        <w:rPr>
          <w:rFonts w:ascii="Cambria" w:hAnsi="Cambria"/>
          <w:sz w:val="20"/>
          <w:szCs w:val="20"/>
        </w:rPr>
        <w:t xml:space="preserve"> </w:t>
      </w:r>
      <w:r>
        <w:rPr>
          <w:rFonts w:ascii="Cambria" w:hAnsi="Cambria"/>
          <w:sz w:val="20"/>
          <w:szCs w:val="20"/>
        </w:rPr>
        <w:t>is discriminatory because it was based on a legal reasoning that was different from the reasoning applied by this same court in two other cases similar to his.</w:t>
      </w:r>
      <w:r w:rsidRPr="007B2587">
        <w:rPr>
          <w:rFonts w:ascii="Cambria" w:hAnsi="Cambria"/>
          <w:sz w:val="20"/>
          <w:szCs w:val="20"/>
        </w:rPr>
        <w:t xml:space="preserve"> </w:t>
      </w:r>
      <w:r>
        <w:rPr>
          <w:rFonts w:ascii="Cambria" w:hAnsi="Cambria"/>
          <w:sz w:val="20"/>
          <w:szCs w:val="20"/>
        </w:rPr>
        <w:t>For its part</w:t>
      </w:r>
      <w:r w:rsidRPr="007B2587">
        <w:rPr>
          <w:rFonts w:ascii="Cambria" w:hAnsi="Cambria"/>
          <w:sz w:val="20"/>
          <w:szCs w:val="20"/>
        </w:rPr>
        <w:t xml:space="preserve">, </w:t>
      </w:r>
      <w:r>
        <w:rPr>
          <w:rFonts w:ascii="Cambria" w:hAnsi="Cambria"/>
          <w:sz w:val="20"/>
          <w:szCs w:val="20"/>
        </w:rPr>
        <w:t>the State alleges that the Constitutional Court’s ruling on</w:t>
      </w:r>
      <w:r w:rsidRPr="007B2587">
        <w:rPr>
          <w:rFonts w:ascii="Cambria" w:hAnsi="Cambria"/>
          <w:sz w:val="20"/>
          <w:szCs w:val="20"/>
        </w:rPr>
        <w:t xml:space="preserve"> </w:t>
      </w:r>
      <w:r>
        <w:rPr>
          <w:rFonts w:ascii="Cambria" w:hAnsi="Cambria"/>
          <w:sz w:val="20"/>
          <w:szCs w:val="20"/>
        </w:rPr>
        <w:t>the petitioner’s extraordinary appeal does not violate his right to equal protection, given that his case and the case of Mr.</w:t>
      </w:r>
      <w:r w:rsidRPr="007B2587">
        <w:rPr>
          <w:rFonts w:ascii="Cambria" w:hAnsi="Cambria"/>
          <w:sz w:val="20"/>
          <w:szCs w:val="20"/>
        </w:rPr>
        <w:t xml:space="preserve"> Habich </w:t>
      </w:r>
      <w:r w:rsidRPr="00B01D7C">
        <w:rPr>
          <w:rFonts w:ascii="Cambria" w:hAnsi="Cambria"/>
          <w:sz w:val="20"/>
          <w:szCs w:val="20"/>
        </w:rPr>
        <w:t xml:space="preserve">do not share the same set of circumstances, as it was not proven that Mr. Habich had used the fake diploma to advance his military career. The State notes that both cases were examined and evaluated according to their own circumstances and </w:t>
      </w:r>
      <w:r>
        <w:rPr>
          <w:rFonts w:ascii="Cambria" w:hAnsi="Cambria"/>
          <w:sz w:val="20"/>
          <w:szCs w:val="20"/>
        </w:rPr>
        <w:t>specific</w:t>
      </w:r>
      <w:r w:rsidRPr="00B01D7C">
        <w:rPr>
          <w:rFonts w:ascii="Cambria" w:hAnsi="Cambria"/>
          <w:sz w:val="20"/>
          <w:szCs w:val="20"/>
        </w:rPr>
        <w:t xml:space="preserve"> contexts. In addition, the State asserts that as of the date of the judgment against Mr. Ponce, the Constitutional Court had changed its jurisprudential doctrine in relation to members of the PNP made to retire from active service as a </w:t>
      </w:r>
      <w:r>
        <w:rPr>
          <w:rFonts w:ascii="Cambria" w:hAnsi="Cambria"/>
          <w:sz w:val="20"/>
          <w:szCs w:val="20"/>
        </w:rPr>
        <w:t>disciplinary measure</w:t>
      </w:r>
      <w:r w:rsidRPr="007B2587">
        <w:rPr>
          <w:rFonts w:ascii="Cambria" w:hAnsi="Cambria"/>
          <w:sz w:val="20"/>
          <w:szCs w:val="20"/>
        </w:rPr>
        <w:t xml:space="preserve">, </w:t>
      </w:r>
      <w:r>
        <w:rPr>
          <w:rFonts w:ascii="Cambria" w:hAnsi="Cambria"/>
          <w:sz w:val="20"/>
          <w:szCs w:val="20"/>
        </w:rPr>
        <w:t>taking a much stricter approach to the issue</w:t>
      </w:r>
      <w:r w:rsidRPr="007B2587">
        <w:rPr>
          <w:rFonts w:ascii="Cambria" w:hAnsi="Cambria"/>
          <w:sz w:val="20"/>
          <w:szCs w:val="20"/>
        </w:rPr>
        <w:t xml:space="preserve">. </w:t>
      </w:r>
      <w:r>
        <w:rPr>
          <w:rFonts w:ascii="Cambria" w:hAnsi="Cambria"/>
          <w:sz w:val="20"/>
          <w:szCs w:val="20"/>
        </w:rPr>
        <w:t>The State</w:t>
      </w:r>
      <w:r w:rsidRPr="007B2587">
        <w:rPr>
          <w:rFonts w:ascii="Cambria" w:hAnsi="Cambria"/>
          <w:sz w:val="20"/>
          <w:szCs w:val="20"/>
        </w:rPr>
        <w:t xml:space="preserve"> </w:t>
      </w:r>
      <w:r>
        <w:rPr>
          <w:rFonts w:ascii="Cambria" w:hAnsi="Cambria"/>
          <w:sz w:val="20"/>
          <w:szCs w:val="20"/>
        </w:rPr>
        <w:t>refers</w:t>
      </w:r>
      <w:r w:rsidRPr="007B2587">
        <w:rPr>
          <w:rFonts w:ascii="Cambria" w:hAnsi="Cambria"/>
          <w:sz w:val="20"/>
          <w:szCs w:val="20"/>
        </w:rPr>
        <w:t xml:space="preserve"> </w:t>
      </w:r>
      <w:r>
        <w:rPr>
          <w:rFonts w:ascii="Cambria" w:hAnsi="Cambria"/>
          <w:sz w:val="20"/>
          <w:szCs w:val="20"/>
        </w:rPr>
        <w:t>the IACHR</w:t>
      </w:r>
      <w:r w:rsidRPr="007B2587">
        <w:rPr>
          <w:rFonts w:ascii="Cambria" w:hAnsi="Cambria"/>
          <w:sz w:val="20"/>
          <w:szCs w:val="20"/>
        </w:rPr>
        <w:t xml:space="preserve"> </w:t>
      </w:r>
      <w:r>
        <w:rPr>
          <w:rFonts w:ascii="Cambria" w:hAnsi="Cambria"/>
          <w:sz w:val="20"/>
          <w:szCs w:val="20"/>
        </w:rPr>
        <w:t>to the following cases</w:t>
      </w:r>
      <w:r w:rsidRPr="007B2587">
        <w:rPr>
          <w:rFonts w:ascii="Cambria" w:hAnsi="Cambria"/>
          <w:sz w:val="20"/>
          <w:szCs w:val="20"/>
        </w:rPr>
        <w:t xml:space="preserve">: </w:t>
      </w:r>
      <w:r>
        <w:rPr>
          <w:rFonts w:ascii="Cambria" w:hAnsi="Cambria"/>
          <w:sz w:val="20"/>
          <w:szCs w:val="20"/>
        </w:rPr>
        <w:t>Case File</w:t>
      </w:r>
      <w:r w:rsidRPr="007B2587">
        <w:rPr>
          <w:rFonts w:ascii="Cambria" w:hAnsi="Cambria"/>
          <w:sz w:val="20"/>
          <w:szCs w:val="20"/>
        </w:rPr>
        <w:t xml:space="preserve"> 3995-2004-AA/TC, </w:t>
      </w:r>
      <w:r>
        <w:rPr>
          <w:rFonts w:ascii="Cambria" w:hAnsi="Cambria"/>
          <w:sz w:val="20"/>
          <w:szCs w:val="20"/>
        </w:rPr>
        <w:t>judgment of January</w:t>
      </w:r>
      <w:r w:rsidRPr="007B2587">
        <w:rPr>
          <w:rFonts w:ascii="Cambria" w:hAnsi="Cambria"/>
          <w:sz w:val="20"/>
          <w:szCs w:val="20"/>
        </w:rPr>
        <w:t xml:space="preserve"> 27</w:t>
      </w:r>
      <w:r>
        <w:rPr>
          <w:rFonts w:ascii="Cambria" w:hAnsi="Cambria"/>
          <w:sz w:val="20"/>
          <w:szCs w:val="20"/>
        </w:rPr>
        <w:t>,</w:t>
      </w:r>
      <w:r w:rsidRPr="007B2587">
        <w:rPr>
          <w:rFonts w:ascii="Cambria" w:hAnsi="Cambria"/>
          <w:sz w:val="20"/>
          <w:szCs w:val="20"/>
        </w:rPr>
        <w:t xml:space="preserve"> 2005; </w:t>
      </w:r>
      <w:r>
        <w:rPr>
          <w:rFonts w:ascii="Cambria" w:hAnsi="Cambria"/>
          <w:sz w:val="20"/>
          <w:szCs w:val="20"/>
        </w:rPr>
        <w:t>Case File</w:t>
      </w:r>
      <w:r w:rsidRPr="007B2587">
        <w:rPr>
          <w:rFonts w:ascii="Cambria" w:hAnsi="Cambria"/>
          <w:sz w:val="20"/>
          <w:szCs w:val="20"/>
        </w:rPr>
        <w:t xml:space="preserve"> 7552-2006-PA/TC, </w:t>
      </w:r>
      <w:r>
        <w:rPr>
          <w:rFonts w:ascii="Cambria" w:hAnsi="Cambria"/>
          <w:sz w:val="20"/>
          <w:szCs w:val="20"/>
        </w:rPr>
        <w:t xml:space="preserve">judgment of November </w:t>
      </w:r>
      <w:r w:rsidRPr="007B2587">
        <w:rPr>
          <w:rFonts w:ascii="Cambria" w:hAnsi="Cambria"/>
          <w:sz w:val="20"/>
          <w:szCs w:val="20"/>
        </w:rPr>
        <w:t>15</w:t>
      </w:r>
      <w:r>
        <w:rPr>
          <w:rFonts w:ascii="Cambria" w:hAnsi="Cambria"/>
          <w:sz w:val="20"/>
          <w:szCs w:val="20"/>
        </w:rPr>
        <w:t>,</w:t>
      </w:r>
      <w:r w:rsidRPr="007B2587">
        <w:rPr>
          <w:rFonts w:ascii="Cambria" w:hAnsi="Cambria"/>
          <w:sz w:val="20"/>
          <w:szCs w:val="20"/>
        </w:rPr>
        <w:t xml:space="preserve"> 2007; </w:t>
      </w:r>
      <w:r>
        <w:rPr>
          <w:rFonts w:ascii="Cambria" w:hAnsi="Cambria"/>
          <w:sz w:val="20"/>
          <w:szCs w:val="20"/>
        </w:rPr>
        <w:t>Case File</w:t>
      </w:r>
      <w:r w:rsidRPr="007B2587">
        <w:rPr>
          <w:rFonts w:ascii="Cambria" w:hAnsi="Cambria"/>
          <w:sz w:val="20"/>
          <w:szCs w:val="20"/>
        </w:rPr>
        <w:t xml:space="preserve"> 8672-2006-PA/TC, </w:t>
      </w:r>
      <w:r>
        <w:rPr>
          <w:rFonts w:ascii="Cambria" w:hAnsi="Cambria"/>
          <w:sz w:val="20"/>
          <w:szCs w:val="20"/>
        </w:rPr>
        <w:t xml:space="preserve">judgment of November </w:t>
      </w:r>
      <w:r w:rsidRPr="007B2587">
        <w:rPr>
          <w:rFonts w:ascii="Cambria" w:hAnsi="Cambria"/>
          <w:sz w:val="20"/>
          <w:szCs w:val="20"/>
        </w:rPr>
        <w:t>15</w:t>
      </w:r>
      <w:r>
        <w:rPr>
          <w:rFonts w:ascii="Cambria" w:hAnsi="Cambria"/>
          <w:sz w:val="20"/>
          <w:szCs w:val="20"/>
        </w:rPr>
        <w:t>,</w:t>
      </w:r>
      <w:r w:rsidRPr="007B2587">
        <w:rPr>
          <w:rFonts w:ascii="Cambria" w:hAnsi="Cambria"/>
          <w:sz w:val="20"/>
          <w:szCs w:val="20"/>
        </w:rPr>
        <w:t xml:space="preserve"> </w:t>
      </w:r>
      <w:r>
        <w:rPr>
          <w:rFonts w:ascii="Cambria" w:hAnsi="Cambria"/>
          <w:sz w:val="20"/>
          <w:szCs w:val="20"/>
        </w:rPr>
        <w:t>2007, and</w:t>
      </w:r>
      <w:r w:rsidRPr="007B2587">
        <w:rPr>
          <w:rFonts w:ascii="Cambria" w:hAnsi="Cambria"/>
          <w:sz w:val="20"/>
          <w:szCs w:val="20"/>
        </w:rPr>
        <w:t xml:space="preserve"> </w:t>
      </w:r>
      <w:r>
        <w:rPr>
          <w:rFonts w:ascii="Cambria" w:hAnsi="Cambria"/>
          <w:sz w:val="20"/>
          <w:szCs w:val="20"/>
        </w:rPr>
        <w:t>Case File</w:t>
      </w:r>
      <w:r w:rsidRPr="007B2587">
        <w:rPr>
          <w:rFonts w:ascii="Cambria" w:hAnsi="Cambria"/>
          <w:sz w:val="20"/>
          <w:szCs w:val="20"/>
        </w:rPr>
        <w:t xml:space="preserve"> 0132-2008-PA/TC, </w:t>
      </w:r>
      <w:r>
        <w:rPr>
          <w:rFonts w:ascii="Cambria" w:hAnsi="Cambria"/>
          <w:sz w:val="20"/>
          <w:szCs w:val="20"/>
        </w:rPr>
        <w:t xml:space="preserve">judgment of October </w:t>
      </w:r>
      <w:r w:rsidRPr="007B2587">
        <w:rPr>
          <w:rFonts w:ascii="Cambria" w:hAnsi="Cambria"/>
          <w:sz w:val="20"/>
          <w:szCs w:val="20"/>
        </w:rPr>
        <w:t>1</w:t>
      </w:r>
      <w:r>
        <w:rPr>
          <w:rFonts w:ascii="Cambria" w:hAnsi="Cambria"/>
          <w:sz w:val="20"/>
          <w:szCs w:val="20"/>
        </w:rPr>
        <w:t>,</w:t>
      </w:r>
      <w:r w:rsidRPr="007B2587">
        <w:rPr>
          <w:rFonts w:ascii="Cambria" w:hAnsi="Cambria"/>
          <w:sz w:val="20"/>
          <w:szCs w:val="20"/>
        </w:rPr>
        <w:t xml:space="preserve"> 2009. </w:t>
      </w:r>
      <w:r>
        <w:rPr>
          <w:rFonts w:ascii="Cambria" w:hAnsi="Cambria"/>
          <w:sz w:val="20"/>
          <w:szCs w:val="20"/>
        </w:rPr>
        <w:t>In this regard</w:t>
      </w:r>
      <w:r w:rsidRPr="007B2587">
        <w:rPr>
          <w:rFonts w:ascii="Cambria" w:hAnsi="Cambria"/>
          <w:sz w:val="20"/>
          <w:szCs w:val="20"/>
        </w:rPr>
        <w:t xml:space="preserve">, </w:t>
      </w:r>
      <w:r>
        <w:rPr>
          <w:rFonts w:ascii="Cambria" w:hAnsi="Cambria"/>
          <w:sz w:val="20"/>
          <w:szCs w:val="20"/>
        </w:rPr>
        <w:t>the State</w:t>
      </w:r>
      <w:r w:rsidRPr="007B2587">
        <w:rPr>
          <w:rFonts w:ascii="Cambria" w:hAnsi="Cambria"/>
          <w:sz w:val="20"/>
          <w:szCs w:val="20"/>
        </w:rPr>
        <w:t xml:space="preserve"> </w:t>
      </w:r>
      <w:r>
        <w:rPr>
          <w:rFonts w:ascii="Cambria" w:hAnsi="Cambria"/>
          <w:sz w:val="20"/>
          <w:szCs w:val="20"/>
        </w:rPr>
        <w:t>maintains that</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is attempting to use</w:t>
      </w:r>
      <w:r w:rsidRPr="007B2587">
        <w:rPr>
          <w:rFonts w:ascii="Cambria" w:hAnsi="Cambria"/>
          <w:sz w:val="20"/>
          <w:szCs w:val="20"/>
        </w:rPr>
        <w:t xml:space="preserve"> </w:t>
      </w:r>
      <w:r>
        <w:rPr>
          <w:rFonts w:ascii="Cambria" w:hAnsi="Cambria"/>
          <w:sz w:val="20"/>
          <w:szCs w:val="20"/>
        </w:rPr>
        <w:t>the IACHR</w:t>
      </w:r>
      <w:r w:rsidRPr="007B2587">
        <w:rPr>
          <w:rFonts w:ascii="Cambria" w:hAnsi="Cambria"/>
          <w:sz w:val="20"/>
          <w:szCs w:val="20"/>
        </w:rPr>
        <w:t xml:space="preserve"> </w:t>
      </w:r>
      <w:r>
        <w:rPr>
          <w:rFonts w:ascii="Cambria" w:hAnsi="Cambria"/>
          <w:sz w:val="20"/>
          <w:szCs w:val="20"/>
        </w:rPr>
        <w:t>as a court of fourth instance</w:t>
      </w:r>
      <w:r w:rsidRPr="007B2587">
        <w:rPr>
          <w:rFonts w:ascii="Cambria" w:hAnsi="Cambria"/>
          <w:sz w:val="20"/>
          <w:szCs w:val="20"/>
        </w:rPr>
        <w:t>.</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C336FB">
        <w:rPr>
          <w:rFonts w:ascii="Cambria" w:hAnsi="Cambria"/>
          <w:sz w:val="20"/>
          <w:szCs w:val="20"/>
        </w:rPr>
        <w:t>In view of the legal and factual elements presented by t</w:t>
      </w:r>
      <w:r>
        <w:rPr>
          <w:rFonts w:ascii="Cambria" w:hAnsi="Cambria"/>
          <w:sz w:val="20"/>
          <w:szCs w:val="20"/>
        </w:rPr>
        <w:t>he parties and the nature of this</w:t>
      </w:r>
      <w:r w:rsidRPr="00C336FB">
        <w:rPr>
          <w:rFonts w:ascii="Cambria" w:hAnsi="Cambria"/>
          <w:sz w:val="20"/>
          <w:szCs w:val="20"/>
        </w:rPr>
        <w:t xml:space="preserve"> matter</w:t>
      </w:r>
      <w:r w:rsidRPr="007B2587">
        <w:rPr>
          <w:rFonts w:ascii="Cambria" w:hAnsi="Cambria"/>
          <w:sz w:val="20"/>
          <w:szCs w:val="20"/>
        </w:rPr>
        <w:t xml:space="preserve">, </w:t>
      </w:r>
      <w:r>
        <w:rPr>
          <w:rFonts w:ascii="Cambria" w:hAnsi="Cambria"/>
          <w:sz w:val="20"/>
          <w:szCs w:val="20"/>
        </w:rPr>
        <w:t>the IACHR</w:t>
      </w:r>
      <w:r w:rsidRPr="007B2587">
        <w:rPr>
          <w:rFonts w:ascii="Cambria" w:hAnsi="Cambria"/>
          <w:sz w:val="20"/>
          <w:szCs w:val="20"/>
        </w:rPr>
        <w:t xml:space="preserve"> </w:t>
      </w:r>
      <w:r>
        <w:rPr>
          <w:rFonts w:ascii="Cambria" w:hAnsi="Cambria"/>
          <w:sz w:val="20"/>
          <w:szCs w:val="20"/>
        </w:rPr>
        <w:t>reiterates that although the obligations derived from Articles 8 and</w:t>
      </w:r>
      <w:r w:rsidRPr="007B2587">
        <w:rPr>
          <w:rFonts w:ascii="Cambria" w:hAnsi="Cambria"/>
          <w:sz w:val="20"/>
          <w:szCs w:val="20"/>
        </w:rPr>
        <w:t xml:space="preserve"> 25 </w:t>
      </w:r>
      <w:r>
        <w:rPr>
          <w:rFonts w:ascii="Cambria" w:hAnsi="Cambria"/>
          <w:sz w:val="20"/>
          <w:szCs w:val="20"/>
        </w:rPr>
        <w:t>of the American Convention</w:t>
      </w:r>
      <w:r w:rsidRPr="007B2587">
        <w:rPr>
          <w:rFonts w:ascii="Cambria" w:hAnsi="Cambria"/>
          <w:sz w:val="20"/>
          <w:szCs w:val="20"/>
        </w:rPr>
        <w:t xml:space="preserve"> </w:t>
      </w:r>
      <w:r>
        <w:rPr>
          <w:rFonts w:ascii="Cambria" w:hAnsi="Cambria"/>
          <w:sz w:val="20"/>
          <w:szCs w:val="20"/>
        </w:rPr>
        <w:t>impose upon the States a certain degree of foreseeability in access to justice,</w:t>
      </w:r>
      <w:r w:rsidRPr="007B2587">
        <w:rPr>
          <w:rStyle w:val="FootnoteReference"/>
          <w:rFonts w:ascii="Cambria" w:hAnsi="Cambria"/>
          <w:sz w:val="18"/>
          <w:szCs w:val="18"/>
        </w:rPr>
        <w:footnoteReference w:id="3"/>
      </w:r>
      <w:r>
        <w:rPr>
          <w:rFonts w:ascii="Cambria" w:hAnsi="Cambria"/>
          <w:sz w:val="20"/>
          <w:szCs w:val="20"/>
        </w:rPr>
        <w:t xml:space="preserve"> it does not mean</w:t>
      </w:r>
      <w:r w:rsidRPr="007B2587">
        <w:rPr>
          <w:rFonts w:ascii="Cambria" w:hAnsi="Cambria"/>
          <w:sz w:val="20"/>
          <w:szCs w:val="20"/>
        </w:rPr>
        <w:t xml:space="preserve"> </w:t>
      </w:r>
      <w:r>
        <w:rPr>
          <w:rFonts w:ascii="Cambria" w:hAnsi="Cambria"/>
          <w:sz w:val="20"/>
          <w:szCs w:val="20"/>
        </w:rPr>
        <w:t>that divergent judicial decisions cannot exist.</w:t>
      </w:r>
      <w:r w:rsidRPr="007B2587">
        <w:rPr>
          <w:rFonts w:ascii="Cambria" w:hAnsi="Cambria"/>
          <w:sz w:val="20"/>
          <w:szCs w:val="20"/>
        </w:rPr>
        <w:t xml:space="preserve"> </w:t>
      </w:r>
      <w:r>
        <w:rPr>
          <w:rFonts w:ascii="Cambria" w:hAnsi="Cambria"/>
          <w:sz w:val="20"/>
          <w:szCs w:val="20"/>
        </w:rPr>
        <w:t>In this respect, legal certainty—inherent to effective judicial protection—must be made compatible with the principle of judicial autonomy, so that judges are not prevented from freely interpreting the laws applicable to the cases before them</w:t>
      </w:r>
      <w:r w:rsidRPr="007B2587">
        <w:rPr>
          <w:rFonts w:ascii="Cambria" w:hAnsi="Cambria"/>
          <w:sz w:val="20"/>
          <w:szCs w:val="20"/>
        </w:rPr>
        <w:t xml:space="preserve">. </w:t>
      </w:r>
      <w:r>
        <w:rPr>
          <w:rFonts w:ascii="Cambria" w:hAnsi="Cambria"/>
          <w:sz w:val="20"/>
          <w:szCs w:val="20"/>
        </w:rPr>
        <w:t>While the application of dissimilar legal reasoning by a single judicial or administrative authority in situations that share the same substantive and procedural characteristics can create a situation of legal uncertainty</w:t>
      </w:r>
      <w:r w:rsidRPr="007B2587">
        <w:rPr>
          <w:rFonts w:ascii="Cambria" w:hAnsi="Cambria"/>
          <w:sz w:val="20"/>
          <w:szCs w:val="20"/>
        </w:rPr>
        <w:t xml:space="preserve"> incompatible </w:t>
      </w:r>
      <w:r>
        <w:rPr>
          <w:rFonts w:ascii="Cambria" w:hAnsi="Cambria"/>
          <w:sz w:val="20"/>
          <w:szCs w:val="20"/>
        </w:rPr>
        <w:t>with</w:t>
      </w:r>
      <w:r w:rsidRPr="007B2587">
        <w:rPr>
          <w:rFonts w:ascii="Cambria" w:hAnsi="Cambria"/>
          <w:sz w:val="20"/>
          <w:szCs w:val="20"/>
        </w:rPr>
        <w:t xml:space="preserve"> </w:t>
      </w:r>
      <w:r>
        <w:rPr>
          <w:rFonts w:ascii="Cambria" w:hAnsi="Cambria"/>
          <w:sz w:val="20"/>
          <w:szCs w:val="20"/>
        </w:rPr>
        <w:t>Article</w:t>
      </w:r>
      <w:r w:rsidRPr="007B2587">
        <w:rPr>
          <w:rFonts w:ascii="Cambria" w:hAnsi="Cambria"/>
          <w:sz w:val="20"/>
          <w:szCs w:val="20"/>
        </w:rPr>
        <w:t xml:space="preserve"> 25.1 </w:t>
      </w:r>
      <w:r>
        <w:rPr>
          <w:rFonts w:ascii="Cambria" w:hAnsi="Cambria"/>
          <w:sz w:val="20"/>
          <w:szCs w:val="20"/>
        </w:rPr>
        <w:t>of</w:t>
      </w:r>
      <w:r w:rsidRPr="007B2587">
        <w:rPr>
          <w:rFonts w:ascii="Cambria" w:hAnsi="Cambria"/>
          <w:sz w:val="20"/>
          <w:szCs w:val="20"/>
        </w:rPr>
        <w:t xml:space="preserve"> </w:t>
      </w:r>
      <w:r>
        <w:rPr>
          <w:rFonts w:ascii="Cambria" w:hAnsi="Cambria"/>
          <w:sz w:val="20"/>
          <w:szCs w:val="20"/>
        </w:rPr>
        <w:t>the Convention,</w:t>
      </w:r>
      <w:r w:rsidRPr="007B2587">
        <w:rPr>
          <w:rStyle w:val="FootnoteReference"/>
          <w:rFonts w:ascii="Cambria" w:hAnsi="Cambria"/>
          <w:sz w:val="18"/>
          <w:szCs w:val="18"/>
        </w:rPr>
        <w:footnoteReference w:id="4"/>
      </w:r>
      <w:r w:rsidRPr="007B2587">
        <w:rPr>
          <w:rFonts w:ascii="Cambria" w:hAnsi="Cambria"/>
          <w:sz w:val="20"/>
          <w:szCs w:val="20"/>
        </w:rPr>
        <w:t xml:space="preserve"> </w:t>
      </w:r>
      <w:r>
        <w:rPr>
          <w:rFonts w:ascii="Cambria" w:hAnsi="Cambria"/>
          <w:sz w:val="20"/>
          <w:szCs w:val="20"/>
        </w:rPr>
        <w:t>the IACHR</w:t>
      </w:r>
      <w:r w:rsidRPr="007B2587">
        <w:rPr>
          <w:rFonts w:ascii="Cambria" w:hAnsi="Cambria"/>
          <w:sz w:val="20"/>
          <w:szCs w:val="20"/>
        </w:rPr>
        <w:t xml:space="preserve"> </w:t>
      </w:r>
      <w:r>
        <w:rPr>
          <w:rFonts w:ascii="Cambria" w:hAnsi="Cambria"/>
          <w:sz w:val="20"/>
          <w:szCs w:val="20"/>
        </w:rPr>
        <w:t>is of the opinion that the facts alleged by</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do not</w:t>
      </w:r>
      <w:r w:rsidRPr="007B2587">
        <w:rPr>
          <w:rFonts w:ascii="Cambria" w:hAnsi="Cambria"/>
          <w:sz w:val="20"/>
          <w:szCs w:val="20"/>
        </w:rPr>
        <w:t xml:space="preserve"> </w:t>
      </w:r>
      <w:r w:rsidRPr="007B2587">
        <w:rPr>
          <w:rFonts w:ascii="Cambria" w:hAnsi="Cambria"/>
          <w:i/>
          <w:sz w:val="20"/>
          <w:szCs w:val="20"/>
        </w:rPr>
        <w:t>prima facie</w:t>
      </w:r>
      <w:r w:rsidRPr="007B2587">
        <w:rPr>
          <w:rFonts w:ascii="Cambria" w:hAnsi="Cambria"/>
          <w:sz w:val="20"/>
          <w:szCs w:val="20"/>
        </w:rPr>
        <w:t xml:space="preserve"> </w:t>
      </w:r>
      <w:r>
        <w:rPr>
          <w:rFonts w:ascii="Cambria" w:hAnsi="Cambria"/>
          <w:sz w:val="20"/>
          <w:szCs w:val="20"/>
        </w:rPr>
        <w:t>constitute such a situation.</w:t>
      </w:r>
      <w:r w:rsidRPr="007B2587">
        <w:rPr>
          <w:rFonts w:ascii="Cambria" w:hAnsi="Cambria"/>
          <w:sz w:val="20"/>
          <w:szCs w:val="20"/>
        </w:rPr>
        <w:t xml:space="preserve"> </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lastRenderedPageBreak/>
        <w:t>With respect to the alleged violation of</w:t>
      </w:r>
      <w:r w:rsidRPr="007B2587">
        <w:rPr>
          <w:rFonts w:ascii="Cambria" w:hAnsi="Cambria"/>
          <w:sz w:val="20"/>
          <w:szCs w:val="20"/>
        </w:rPr>
        <w:t xml:space="preserve"> </w:t>
      </w:r>
      <w:r>
        <w:rPr>
          <w:rFonts w:ascii="Cambria" w:hAnsi="Cambria"/>
          <w:sz w:val="20"/>
          <w:szCs w:val="20"/>
        </w:rPr>
        <w:t>Article</w:t>
      </w:r>
      <w:r w:rsidRPr="007B2587">
        <w:rPr>
          <w:rFonts w:ascii="Cambria" w:hAnsi="Cambria"/>
          <w:sz w:val="20"/>
          <w:szCs w:val="20"/>
        </w:rPr>
        <w:t xml:space="preserve"> 24 </w:t>
      </w:r>
      <w:r>
        <w:rPr>
          <w:rFonts w:ascii="Cambria" w:hAnsi="Cambria"/>
          <w:sz w:val="20"/>
          <w:szCs w:val="20"/>
        </w:rPr>
        <w:t>of</w:t>
      </w:r>
      <w:r w:rsidRPr="007B2587">
        <w:rPr>
          <w:rFonts w:ascii="Cambria" w:hAnsi="Cambria"/>
          <w:sz w:val="20"/>
          <w:szCs w:val="20"/>
        </w:rPr>
        <w:t xml:space="preserve"> </w:t>
      </w:r>
      <w:r>
        <w:rPr>
          <w:rFonts w:ascii="Cambria" w:hAnsi="Cambria"/>
          <w:sz w:val="20"/>
          <w:szCs w:val="20"/>
        </w:rPr>
        <w:t>the Convention</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ar</w:t>
      </w:r>
      <w:r>
        <w:rPr>
          <w:rFonts w:ascii="Cambria" w:hAnsi="Cambria"/>
          <w:sz w:val="20"/>
          <w:szCs w:val="20"/>
        </w:rPr>
        <w:t xml:space="preserve">gued that by applying legal reasoning different from that used in the case of Mr. </w:t>
      </w:r>
      <w:r w:rsidRPr="007B2587">
        <w:rPr>
          <w:rFonts w:ascii="Cambria" w:hAnsi="Cambria"/>
          <w:sz w:val="20"/>
          <w:szCs w:val="20"/>
        </w:rPr>
        <w:t xml:space="preserve">Habich, </w:t>
      </w:r>
      <w:r>
        <w:rPr>
          <w:rFonts w:ascii="Cambria" w:hAnsi="Cambria"/>
          <w:sz w:val="20"/>
          <w:szCs w:val="20"/>
        </w:rPr>
        <w:t>the Constitutional Court</w:t>
      </w:r>
      <w:r w:rsidRPr="007B2587">
        <w:rPr>
          <w:rFonts w:ascii="Cambria" w:hAnsi="Cambria"/>
          <w:sz w:val="20"/>
          <w:szCs w:val="20"/>
        </w:rPr>
        <w:t xml:space="preserve"> </w:t>
      </w:r>
      <w:r>
        <w:rPr>
          <w:rFonts w:ascii="Cambria" w:hAnsi="Cambria"/>
          <w:sz w:val="20"/>
          <w:szCs w:val="20"/>
        </w:rPr>
        <w:t>engaged in an arbitrary difference in treatment</w:t>
      </w:r>
      <w:r w:rsidRPr="007B2587">
        <w:rPr>
          <w:rFonts w:ascii="Cambria" w:hAnsi="Cambria"/>
          <w:sz w:val="20"/>
          <w:szCs w:val="20"/>
        </w:rPr>
        <w:t xml:space="preserve">. </w:t>
      </w:r>
      <w:r>
        <w:rPr>
          <w:rFonts w:ascii="Cambria" w:hAnsi="Cambria"/>
          <w:sz w:val="20"/>
          <w:szCs w:val="20"/>
        </w:rPr>
        <w:t>Nevertheless</w:t>
      </w:r>
      <w:r w:rsidRPr="007B2587">
        <w:rPr>
          <w:rFonts w:ascii="Cambria" w:hAnsi="Cambria"/>
          <w:sz w:val="20"/>
          <w:szCs w:val="20"/>
        </w:rPr>
        <w:t xml:space="preserve">, </w:t>
      </w:r>
      <w:r>
        <w:rPr>
          <w:rFonts w:ascii="Cambria" w:hAnsi="Cambria"/>
          <w:sz w:val="20"/>
          <w:szCs w:val="20"/>
        </w:rPr>
        <w:t>the information presented indicates that the unfavorable decision obtained in the case of the alleged victim was the result of the normal interpretation of the pertinent laws and the particular circumstances of Mr. Ponce’s case;</w:t>
      </w:r>
      <w:r w:rsidRPr="007B2587">
        <w:rPr>
          <w:rFonts w:ascii="Cambria" w:hAnsi="Cambria"/>
          <w:sz w:val="20"/>
          <w:szCs w:val="20"/>
        </w:rPr>
        <w:t xml:space="preserve"> </w:t>
      </w:r>
      <w:r>
        <w:rPr>
          <w:rFonts w:ascii="Cambria" w:hAnsi="Cambria"/>
          <w:sz w:val="20"/>
          <w:szCs w:val="20"/>
        </w:rPr>
        <w:t>and that the legal basis for the decision was,</w:t>
      </w:r>
      <w:r w:rsidRPr="007B2587">
        <w:rPr>
          <w:rFonts w:ascii="Cambria" w:hAnsi="Cambria"/>
          <w:sz w:val="20"/>
          <w:szCs w:val="20"/>
        </w:rPr>
        <w:t xml:space="preserve"> </w:t>
      </w:r>
      <w:r w:rsidRPr="00C83F55">
        <w:rPr>
          <w:rFonts w:ascii="Cambria" w:hAnsi="Cambria"/>
          <w:i/>
          <w:sz w:val="20"/>
          <w:szCs w:val="20"/>
        </w:rPr>
        <w:t>prima facie</w:t>
      </w:r>
      <w:r>
        <w:rPr>
          <w:rFonts w:ascii="Cambria" w:hAnsi="Cambria"/>
          <w:sz w:val="20"/>
          <w:szCs w:val="20"/>
        </w:rPr>
        <w:t>,</w:t>
      </w:r>
      <w:r w:rsidRPr="007B2587">
        <w:rPr>
          <w:rFonts w:ascii="Cambria" w:hAnsi="Cambria"/>
          <w:sz w:val="20"/>
          <w:szCs w:val="20"/>
        </w:rPr>
        <w:t xml:space="preserve"> </w:t>
      </w:r>
      <w:r>
        <w:rPr>
          <w:rFonts w:ascii="Cambria" w:hAnsi="Cambria"/>
          <w:sz w:val="20"/>
          <w:szCs w:val="20"/>
        </w:rPr>
        <w:t>reasonable</w:t>
      </w:r>
      <w:r w:rsidRPr="007B2587">
        <w:rPr>
          <w:rFonts w:ascii="Cambria" w:hAnsi="Cambria"/>
          <w:sz w:val="20"/>
          <w:szCs w:val="20"/>
        </w:rPr>
        <w:t xml:space="preserve">. </w:t>
      </w:r>
      <w:r>
        <w:rPr>
          <w:rFonts w:ascii="Cambria" w:hAnsi="Cambria"/>
          <w:sz w:val="20"/>
          <w:szCs w:val="20"/>
        </w:rPr>
        <w:t>Indeed, the</w:t>
      </w:r>
      <w:r w:rsidRPr="007B2587">
        <w:rPr>
          <w:rFonts w:ascii="Cambria" w:hAnsi="Cambria"/>
          <w:sz w:val="20"/>
          <w:szCs w:val="20"/>
        </w:rPr>
        <w:t xml:space="preserve"> </w:t>
      </w:r>
      <w:r>
        <w:rPr>
          <w:rFonts w:ascii="Cambria" w:hAnsi="Cambria"/>
          <w:sz w:val="20"/>
          <w:szCs w:val="20"/>
        </w:rPr>
        <w:t>right to equal protection of the law</w:t>
      </w:r>
      <w:r w:rsidRPr="007B2587">
        <w:rPr>
          <w:rFonts w:ascii="Cambria" w:hAnsi="Cambria"/>
          <w:sz w:val="20"/>
          <w:szCs w:val="20"/>
        </w:rPr>
        <w:t xml:space="preserve"> </w:t>
      </w:r>
      <w:r>
        <w:rPr>
          <w:rFonts w:ascii="Cambria" w:hAnsi="Cambria"/>
          <w:sz w:val="20"/>
          <w:szCs w:val="20"/>
        </w:rPr>
        <w:t xml:space="preserve">cannot be equated to a right to an identical outcome in judicial proceedings dealing with the same issues. </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In line with these considerations</w:t>
      </w:r>
      <w:r w:rsidRPr="007B2587">
        <w:rPr>
          <w:rFonts w:ascii="Cambria" w:hAnsi="Cambria"/>
          <w:sz w:val="20"/>
          <w:szCs w:val="20"/>
        </w:rPr>
        <w:t xml:space="preserve">, </w:t>
      </w:r>
      <w:r>
        <w:rPr>
          <w:rFonts w:ascii="Cambria" w:hAnsi="Cambria"/>
          <w:sz w:val="20"/>
          <w:szCs w:val="20"/>
        </w:rPr>
        <w:t>the Inter-American Commission</w:t>
      </w:r>
      <w:r w:rsidRPr="007B2587">
        <w:rPr>
          <w:rFonts w:ascii="Cambria" w:hAnsi="Cambria"/>
          <w:sz w:val="20"/>
          <w:szCs w:val="20"/>
        </w:rPr>
        <w:t xml:space="preserve"> </w:t>
      </w:r>
      <w:r>
        <w:rPr>
          <w:rFonts w:ascii="Cambria" w:hAnsi="Cambria"/>
          <w:sz w:val="20"/>
          <w:szCs w:val="20"/>
        </w:rPr>
        <w:t xml:space="preserve">reiterates that </w:t>
      </w:r>
      <w:r w:rsidRPr="007B2587">
        <w:rPr>
          <w:rFonts w:ascii="Cambria" w:hAnsi="Cambria"/>
          <w:sz w:val="20"/>
          <w:szCs w:val="20"/>
        </w:rPr>
        <w:t>“</w:t>
      </w:r>
      <w:r w:rsidRPr="00CF3FD9">
        <w:rPr>
          <w:rFonts w:ascii="Cambria" w:hAnsi="Cambria"/>
          <w:sz w:val="20"/>
          <w:szCs w:val="20"/>
        </w:rPr>
        <w:t>the Commission cannot review the judgments issued by the domestic courts acting within their competence and with due judicial guarantees, unless it considers that a possible violation of a right protected by the American Convention is involved</w:t>
      </w:r>
      <w:r>
        <w:rPr>
          <w:rFonts w:ascii="Cambria" w:hAnsi="Cambria"/>
          <w:sz w:val="20"/>
          <w:szCs w:val="20"/>
        </w:rPr>
        <w:t>.</w:t>
      </w:r>
      <w:r w:rsidRPr="007B2587">
        <w:rPr>
          <w:rFonts w:ascii="Cambria" w:hAnsi="Cambria"/>
          <w:sz w:val="20"/>
          <w:szCs w:val="20"/>
        </w:rPr>
        <w:t>”</w:t>
      </w:r>
      <w:r w:rsidRPr="007B2587">
        <w:rPr>
          <w:rStyle w:val="FootnoteReference"/>
          <w:rFonts w:ascii="Cambria" w:hAnsi="Cambria"/>
          <w:sz w:val="18"/>
          <w:szCs w:val="18"/>
        </w:rPr>
        <w:footnoteReference w:id="5"/>
      </w:r>
      <w:r w:rsidRPr="007B2587">
        <w:rPr>
          <w:rFonts w:ascii="Cambria" w:hAnsi="Cambria"/>
          <w:sz w:val="20"/>
          <w:szCs w:val="20"/>
        </w:rPr>
        <w:t xml:space="preserve"> Ad</w:t>
      </w:r>
      <w:r>
        <w:rPr>
          <w:rFonts w:ascii="Cambria" w:hAnsi="Cambria"/>
          <w:sz w:val="20"/>
          <w:szCs w:val="20"/>
        </w:rPr>
        <w:t>ditionally</w:t>
      </w:r>
      <w:r w:rsidRPr="007B2587">
        <w:rPr>
          <w:rFonts w:ascii="Cambria" w:hAnsi="Cambria"/>
          <w:sz w:val="20"/>
          <w:szCs w:val="20"/>
        </w:rPr>
        <w:t xml:space="preserve">, </w:t>
      </w:r>
      <w:r>
        <w:rPr>
          <w:rFonts w:ascii="Cambria" w:hAnsi="Cambria"/>
          <w:sz w:val="20"/>
          <w:szCs w:val="20"/>
        </w:rPr>
        <w:t>and regardless of the meaning and content of the decisions rendered by the competent courts and administrative authorities, the Commission</w:t>
      </w:r>
      <w:r w:rsidRPr="007B2587">
        <w:rPr>
          <w:rFonts w:ascii="Cambria" w:hAnsi="Cambria"/>
          <w:sz w:val="20"/>
          <w:szCs w:val="20"/>
        </w:rPr>
        <w:t xml:space="preserve"> </w:t>
      </w:r>
      <w:r>
        <w:rPr>
          <w:rFonts w:ascii="Cambria" w:hAnsi="Cambria"/>
          <w:sz w:val="20"/>
          <w:szCs w:val="20"/>
        </w:rPr>
        <w:t>finds that</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has not provided independent evidence of the potential existence of specific violations of human rights set forth in</w:t>
      </w:r>
      <w:r w:rsidRPr="007B2587">
        <w:rPr>
          <w:rFonts w:ascii="Cambria" w:hAnsi="Cambria"/>
          <w:sz w:val="20"/>
          <w:szCs w:val="20"/>
        </w:rPr>
        <w:t xml:space="preserve"> </w:t>
      </w:r>
      <w:r>
        <w:rPr>
          <w:rFonts w:ascii="Cambria" w:hAnsi="Cambria"/>
          <w:sz w:val="20"/>
          <w:szCs w:val="20"/>
        </w:rPr>
        <w:t>the American Convention</w:t>
      </w:r>
      <w:r w:rsidRPr="007B2587">
        <w:rPr>
          <w:rFonts w:ascii="Cambria" w:hAnsi="Cambria"/>
          <w:sz w:val="20"/>
          <w:szCs w:val="20"/>
        </w:rPr>
        <w:t>.</w:t>
      </w:r>
    </w:p>
    <w:p w:rsidR="00897506" w:rsidRPr="007B2587" w:rsidRDefault="00897506" w:rsidP="0089750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Based on the above considerations</w:t>
      </w:r>
      <w:r w:rsidRPr="007B2587">
        <w:rPr>
          <w:rFonts w:ascii="Cambria" w:hAnsi="Cambria"/>
          <w:sz w:val="20"/>
          <w:szCs w:val="20"/>
        </w:rPr>
        <w:t xml:space="preserve">, </w:t>
      </w:r>
      <w:r>
        <w:rPr>
          <w:rFonts w:ascii="Cambria" w:hAnsi="Cambria"/>
          <w:sz w:val="20"/>
          <w:szCs w:val="20"/>
        </w:rPr>
        <w:t>the IACHR</w:t>
      </w:r>
      <w:r w:rsidRPr="007B2587">
        <w:rPr>
          <w:rFonts w:ascii="Cambria" w:hAnsi="Cambria"/>
          <w:sz w:val="20"/>
          <w:szCs w:val="20"/>
        </w:rPr>
        <w:t xml:space="preserve"> </w:t>
      </w:r>
      <w:r>
        <w:rPr>
          <w:rFonts w:ascii="Cambria" w:hAnsi="Cambria"/>
          <w:sz w:val="20"/>
          <w:szCs w:val="20"/>
        </w:rPr>
        <w:t>concludes that</w:t>
      </w:r>
      <w:r w:rsidRPr="007B2587">
        <w:rPr>
          <w:rFonts w:ascii="Cambria" w:hAnsi="Cambria"/>
          <w:sz w:val="20"/>
          <w:szCs w:val="20"/>
        </w:rPr>
        <w:t xml:space="preserve"> </w:t>
      </w:r>
      <w:r>
        <w:rPr>
          <w:rFonts w:ascii="Cambria" w:hAnsi="Cambria"/>
          <w:sz w:val="20"/>
          <w:szCs w:val="20"/>
        </w:rPr>
        <w:t>the allegations and facts provided by</w:t>
      </w:r>
      <w:r w:rsidRPr="007B2587">
        <w:rPr>
          <w:rFonts w:ascii="Cambria" w:hAnsi="Cambria"/>
          <w:sz w:val="20"/>
          <w:szCs w:val="20"/>
        </w:rPr>
        <w:t xml:space="preserve"> </w:t>
      </w:r>
      <w:r>
        <w:rPr>
          <w:rFonts w:ascii="Cambria" w:hAnsi="Cambria"/>
          <w:sz w:val="20"/>
          <w:szCs w:val="20"/>
        </w:rPr>
        <w:t>the petitioner</w:t>
      </w:r>
      <w:r w:rsidRPr="007B2587">
        <w:rPr>
          <w:rFonts w:ascii="Cambria" w:hAnsi="Cambria"/>
          <w:sz w:val="20"/>
          <w:szCs w:val="20"/>
        </w:rPr>
        <w:t xml:space="preserve"> </w:t>
      </w:r>
      <w:r>
        <w:rPr>
          <w:rFonts w:ascii="Cambria" w:hAnsi="Cambria"/>
          <w:sz w:val="20"/>
          <w:szCs w:val="20"/>
        </w:rPr>
        <w:t>do not describe a violation of rights protected in</w:t>
      </w:r>
      <w:r w:rsidRPr="007B2587">
        <w:rPr>
          <w:rFonts w:ascii="Cambria" w:hAnsi="Cambria"/>
          <w:sz w:val="20"/>
          <w:szCs w:val="20"/>
        </w:rPr>
        <w:t xml:space="preserve"> </w:t>
      </w:r>
      <w:r>
        <w:rPr>
          <w:rFonts w:ascii="Cambria" w:hAnsi="Cambria"/>
          <w:sz w:val="20"/>
          <w:szCs w:val="20"/>
        </w:rPr>
        <w:t>the American Convention. Therefore, the complaint does not meet the requirement set forth in Article 47(</w:t>
      </w:r>
      <w:r w:rsidRPr="007B2587">
        <w:rPr>
          <w:rFonts w:ascii="Cambria" w:hAnsi="Cambria"/>
          <w:sz w:val="20"/>
          <w:szCs w:val="20"/>
        </w:rPr>
        <w:t xml:space="preserve">b) </w:t>
      </w:r>
      <w:r>
        <w:rPr>
          <w:rFonts w:ascii="Cambria" w:hAnsi="Cambria"/>
          <w:sz w:val="20"/>
          <w:szCs w:val="20"/>
        </w:rPr>
        <w:t>of the Convention</w:t>
      </w:r>
      <w:r w:rsidRPr="007B2587">
        <w:rPr>
          <w:rFonts w:ascii="Cambria" w:hAnsi="Cambria"/>
          <w:sz w:val="20"/>
          <w:szCs w:val="20"/>
        </w:rPr>
        <w:t xml:space="preserve">.    </w:t>
      </w:r>
    </w:p>
    <w:p w:rsidR="00897506" w:rsidRPr="007B2587" w:rsidRDefault="00897506" w:rsidP="00897506">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Cambria" w:eastAsia="SimSun" w:hAnsi="Cambria"/>
          <w:sz w:val="20"/>
          <w:szCs w:val="20"/>
        </w:rPr>
      </w:pPr>
    </w:p>
    <w:p w:rsidR="00897506" w:rsidRPr="007B2587" w:rsidRDefault="00897506" w:rsidP="00897506">
      <w:pPr>
        <w:ind w:firstLine="720"/>
        <w:jc w:val="both"/>
        <w:rPr>
          <w:rFonts w:ascii="Cambria" w:hAnsi="Cambria"/>
          <w:b/>
          <w:bCs/>
          <w:sz w:val="20"/>
          <w:szCs w:val="20"/>
        </w:rPr>
      </w:pPr>
      <w:r>
        <w:rPr>
          <w:rFonts w:ascii="Cambria" w:hAnsi="Cambria"/>
          <w:b/>
          <w:bCs/>
          <w:sz w:val="20"/>
          <w:szCs w:val="20"/>
        </w:rPr>
        <w:t>V.</w:t>
      </w:r>
      <w:r>
        <w:rPr>
          <w:rFonts w:ascii="Cambria" w:hAnsi="Cambria"/>
          <w:b/>
          <w:bCs/>
          <w:sz w:val="20"/>
          <w:szCs w:val="20"/>
        </w:rPr>
        <w:tab/>
        <w:t>CONCLUSION</w:t>
      </w:r>
      <w:r w:rsidRPr="007B2587">
        <w:rPr>
          <w:rFonts w:ascii="Cambria" w:hAnsi="Cambria"/>
          <w:b/>
          <w:bCs/>
          <w:sz w:val="20"/>
          <w:szCs w:val="20"/>
        </w:rPr>
        <w:t>S</w:t>
      </w:r>
    </w:p>
    <w:p w:rsidR="00897506" w:rsidRPr="007B2587" w:rsidRDefault="00897506" w:rsidP="00897506">
      <w:pPr>
        <w:ind w:firstLine="720"/>
        <w:jc w:val="both"/>
        <w:rPr>
          <w:rFonts w:ascii="Cambria" w:hAnsi="Cambria"/>
          <w:b/>
          <w:bCs/>
          <w:sz w:val="20"/>
          <w:szCs w:val="20"/>
        </w:rPr>
      </w:pPr>
    </w:p>
    <w:p w:rsidR="00897506" w:rsidRPr="007B2587" w:rsidRDefault="00897506" w:rsidP="0089750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22934">
        <w:rPr>
          <w:rFonts w:ascii="Cambria" w:hAnsi="Cambria"/>
          <w:sz w:val="20"/>
          <w:szCs w:val="20"/>
        </w:rPr>
        <w:t>Based on the foregoing legal and factual considerations</w:t>
      </w:r>
      <w:r w:rsidRPr="007B2587">
        <w:rPr>
          <w:rFonts w:ascii="Cambria" w:hAnsi="Cambria"/>
          <w:sz w:val="20"/>
          <w:szCs w:val="20"/>
        </w:rPr>
        <w:t xml:space="preserve">, </w:t>
      </w:r>
      <w:r>
        <w:rPr>
          <w:rFonts w:ascii="Cambria" w:hAnsi="Cambria"/>
          <w:sz w:val="20"/>
          <w:szCs w:val="20"/>
        </w:rPr>
        <w:t>the Inter-American Commission</w:t>
      </w:r>
      <w:r w:rsidRPr="007B2587">
        <w:rPr>
          <w:rFonts w:ascii="Cambria" w:hAnsi="Cambria"/>
          <w:sz w:val="20"/>
          <w:szCs w:val="20"/>
        </w:rPr>
        <w:t xml:space="preserve"> </w:t>
      </w:r>
      <w:r>
        <w:rPr>
          <w:rFonts w:ascii="Cambria" w:hAnsi="Cambria"/>
          <w:sz w:val="20"/>
          <w:szCs w:val="20"/>
        </w:rPr>
        <w:t>concludes that</w:t>
      </w:r>
      <w:r w:rsidRPr="007B2587">
        <w:rPr>
          <w:rFonts w:ascii="Cambria" w:hAnsi="Cambria"/>
          <w:sz w:val="20"/>
          <w:szCs w:val="20"/>
        </w:rPr>
        <w:t xml:space="preserve"> </w:t>
      </w:r>
      <w:r>
        <w:rPr>
          <w:rFonts w:ascii="Cambria" w:hAnsi="Cambria"/>
          <w:sz w:val="20"/>
          <w:szCs w:val="20"/>
        </w:rPr>
        <w:t>the</w:t>
      </w:r>
      <w:r w:rsidRPr="007B2587">
        <w:rPr>
          <w:rFonts w:ascii="Cambria" w:hAnsi="Cambria"/>
          <w:sz w:val="20"/>
          <w:szCs w:val="20"/>
        </w:rPr>
        <w:t xml:space="preserve"> </w:t>
      </w:r>
      <w:r>
        <w:rPr>
          <w:rFonts w:ascii="Cambria" w:hAnsi="Cambria"/>
          <w:sz w:val="20"/>
          <w:szCs w:val="20"/>
        </w:rPr>
        <w:t>petition</w:t>
      </w:r>
      <w:r w:rsidRPr="007B2587">
        <w:rPr>
          <w:rFonts w:ascii="Cambria" w:hAnsi="Cambria"/>
          <w:sz w:val="20"/>
          <w:szCs w:val="20"/>
        </w:rPr>
        <w:t xml:space="preserve"> </w:t>
      </w:r>
      <w:r>
        <w:rPr>
          <w:rFonts w:ascii="Cambria" w:hAnsi="Cambria"/>
          <w:sz w:val="20"/>
          <w:szCs w:val="20"/>
        </w:rPr>
        <w:t>is inadmissible</w:t>
      </w:r>
      <w:r w:rsidRPr="007B2587">
        <w:rPr>
          <w:rFonts w:ascii="Cambria" w:hAnsi="Cambria"/>
          <w:sz w:val="20"/>
          <w:szCs w:val="20"/>
        </w:rPr>
        <w:t xml:space="preserve"> </w:t>
      </w:r>
      <w:r>
        <w:rPr>
          <w:rFonts w:ascii="Cambria" w:hAnsi="Cambria"/>
          <w:sz w:val="20"/>
          <w:szCs w:val="20"/>
        </w:rPr>
        <w:t>for failure to meet the requirement established in</w:t>
      </w:r>
      <w:r w:rsidRPr="007B2587">
        <w:rPr>
          <w:rFonts w:ascii="Cambria" w:hAnsi="Cambria"/>
          <w:sz w:val="20"/>
          <w:szCs w:val="20"/>
        </w:rPr>
        <w:t xml:space="preserve"> </w:t>
      </w:r>
      <w:r>
        <w:rPr>
          <w:rFonts w:ascii="Cambria" w:hAnsi="Cambria"/>
          <w:sz w:val="20"/>
          <w:szCs w:val="20"/>
        </w:rPr>
        <w:t>Article</w:t>
      </w:r>
      <w:r w:rsidRPr="007B2587">
        <w:rPr>
          <w:rFonts w:ascii="Cambria" w:hAnsi="Cambria"/>
          <w:sz w:val="20"/>
          <w:szCs w:val="20"/>
        </w:rPr>
        <w:t xml:space="preserve"> 47</w:t>
      </w:r>
      <w:r>
        <w:rPr>
          <w:rFonts w:ascii="Cambria" w:hAnsi="Cambria"/>
          <w:sz w:val="20"/>
          <w:szCs w:val="20"/>
        </w:rPr>
        <w:t>(</w:t>
      </w:r>
      <w:r w:rsidRPr="007B2587">
        <w:rPr>
          <w:rFonts w:ascii="Cambria" w:hAnsi="Cambria"/>
          <w:sz w:val="20"/>
          <w:szCs w:val="20"/>
        </w:rPr>
        <w:t>b</w:t>
      </w:r>
      <w:r>
        <w:rPr>
          <w:rFonts w:ascii="Cambria" w:hAnsi="Cambria"/>
          <w:sz w:val="20"/>
          <w:szCs w:val="20"/>
        </w:rPr>
        <w:t>)</w:t>
      </w:r>
      <w:r w:rsidRPr="007B2587">
        <w:rPr>
          <w:rFonts w:ascii="Cambria" w:hAnsi="Cambria"/>
          <w:sz w:val="20"/>
          <w:szCs w:val="20"/>
        </w:rPr>
        <w:t xml:space="preserve"> </w:t>
      </w:r>
      <w:r>
        <w:rPr>
          <w:rFonts w:ascii="Cambria" w:hAnsi="Cambria"/>
          <w:sz w:val="20"/>
          <w:szCs w:val="20"/>
        </w:rPr>
        <w:t>of the American Convention</w:t>
      </w:r>
      <w:r w:rsidRPr="007B2587">
        <w:rPr>
          <w:rFonts w:ascii="Cambria" w:hAnsi="Cambria"/>
          <w:sz w:val="20"/>
          <w:szCs w:val="20"/>
        </w:rPr>
        <w:t>.</w:t>
      </w:r>
    </w:p>
    <w:p w:rsidR="00897506" w:rsidRPr="007B2587" w:rsidRDefault="00897506" w:rsidP="00897506">
      <w:pPr>
        <w:ind w:left="720"/>
        <w:jc w:val="both"/>
        <w:rPr>
          <w:rFonts w:ascii="Cambria" w:hAnsi="Cambria"/>
          <w:sz w:val="20"/>
          <w:szCs w:val="20"/>
        </w:rPr>
      </w:pPr>
    </w:p>
    <w:p w:rsidR="00897506" w:rsidRPr="007B2587" w:rsidRDefault="00897506" w:rsidP="00897506">
      <w:pPr>
        <w:jc w:val="center"/>
        <w:rPr>
          <w:rFonts w:ascii="Cambria" w:hAnsi="Cambria"/>
          <w:b/>
          <w:bCs/>
          <w:sz w:val="20"/>
          <w:szCs w:val="20"/>
        </w:rPr>
      </w:pPr>
      <w:r>
        <w:rPr>
          <w:rFonts w:ascii="Cambria" w:hAnsi="Cambria"/>
          <w:b/>
          <w:bCs/>
          <w:sz w:val="20"/>
          <w:szCs w:val="20"/>
        </w:rPr>
        <w:t>THE INTER-AMERICAN COMMISSION ON HUMAN RIGHTS</w:t>
      </w:r>
    </w:p>
    <w:p w:rsidR="00897506" w:rsidRPr="007B2587" w:rsidRDefault="00897506" w:rsidP="00897506">
      <w:pPr>
        <w:jc w:val="both"/>
        <w:rPr>
          <w:rFonts w:ascii="Cambria" w:hAnsi="Cambria"/>
          <w:b/>
          <w:bCs/>
          <w:sz w:val="20"/>
          <w:szCs w:val="20"/>
        </w:rPr>
      </w:pPr>
      <w:r w:rsidRPr="007B2587">
        <w:rPr>
          <w:rFonts w:ascii="Cambria" w:hAnsi="Cambria"/>
          <w:b/>
          <w:bCs/>
          <w:sz w:val="20"/>
          <w:szCs w:val="20"/>
        </w:rPr>
        <w:t>DECIDE</w:t>
      </w:r>
      <w:r>
        <w:rPr>
          <w:rFonts w:ascii="Cambria" w:hAnsi="Cambria"/>
          <w:b/>
          <w:bCs/>
          <w:sz w:val="20"/>
          <w:szCs w:val="20"/>
        </w:rPr>
        <w:t>S</w:t>
      </w:r>
      <w:r w:rsidRPr="007B2587">
        <w:rPr>
          <w:rFonts w:ascii="Cambria" w:hAnsi="Cambria"/>
          <w:b/>
          <w:bCs/>
          <w:sz w:val="20"/>
          <w:szCs w:val="20"/>
        </w:rPr>
        <w:t>:</w:t>
      </w:r>
    </w:p>
    <w:p w:rsidR="00897506" w:rsidRPr="007B2587" w:rsidRDefault="00897506" w:rsidP="00897506">
      <w:pPr>
        <w:jc w:val="both"/>
        <w:rPr>
          <w:rFonts w:ascii="Cambria" w:hAnsi="Cambria"/>
          <w:b/>
          <w:bCs/>
          <w:sz w:val="20"/>
          <w:szCs w:val="20"/>
        </w:rPr>
      </w:pPr>
    </w:p>
    <w:p w:rsidR="00897506" w:rsidRPr="007B2587" w:rsidRDefault="00897506" w:rsidP="00897506">
      <w:pPr>
        <w:ind w:firstLine="720"/>
        <w:jc w:val="both"/>
        <w:rPr>
          <w:rFonts w:ascii="Cambria" w:hAnsi="Cambria"/>
          <w:sz w:val="20"/>
          <w:szCs w:val="20"/>
        </w:rPr>
      </w:pPr>
      <w:r w:rsidRPr="007B2587">
        <w:rPr>
          <w:rFonts w:ascii="Cambria" w:hAnsi="Cambria"/>
          <w:sz w:val="20"/>
          <w:szCs w:val="20"/>
        </w:rPr>
        <w:t>1.</w:t>
      </w:r>
      <w:r w:rsidRPr="007B2587">
        <w:rPr>
          <w:rFonts w:ascii="Cambria" w:hAnsi="Cambria"/>
          <w:sz w:val="20"/>
          <w:szCs w:val="20"/>
        </w:rPr>
        <w:tab/>
      </w:r>
      <w:r>
        <w:rPr>
          <w:rFonts w:ascii="Cambria" w:hAnsi="Cambria"/>
          <w:sz w:val="20"/>
          <w:szCs w:val="20"/>
        </w:rPr>
        <w:t>To declare this</w:t>
      </w:r>
      <w:r w:rsidRPr="007B2587">
        <w:rPr>
          <w:rFonts w:ascii="Cambria" w:hAnsi="Cambria"/>
          <w:sz w:val="20"/>
          <w:szCs w:val="20"/>
        </w:rPr>
        <w:t xml:space="preserve"> </w:t>
      </w:r>
      <w:r>
        <w:rPr>
          <w:rFonts w:ascii="Cambria" w:hAnsi="Cambria"/>
          <w:sz w:val="20"/>
          <w:szCs w:val="20"/>
        </w:rPr>
        <w:t>petition inadmissible</w:t>
      </w:r>
      <w:r w:rsidRPr="007B2587">
        <w:rPr>
          <w:rFonts w:ascii="Cambria" w:hAnsi="Cambria"/>
          <w:sz w:val="20"/>
          <w:szCs w:val="20"/>
        </w:rPr>
        <w:t>;</w:t>
      </w:r>
    </w:p>
    <w:p w:rsidR="00897506" w:rsidRPr="007B2587" w:rsidRDefault="00897506" w:rsidP="00897506">
      <w:pPr>
        <w:ind w:firstLine="720"/>
        <w:jc w:val="both"/>
        <w:rPr>
          <w:rFonts w:ascii="Cambria" w:hAnsi="Cambria"/>
          <w:sz w:val="20"/>
          <w:szCs w:val="20"/>
        </w:rPr>
      </w:pPr>
      <w:r w:rsidRPr="007B2587">
        <w:rPr>
          <w:rFonts w:ascii="Cambria" w:hAnsi="Cambria"/>
          <w:sz w:val="20"/>
          <w:szCs w:val="20"/>
        </w:rPr>
        <w:t xml:space="preserve"> </w:t>
      </w:r>
    </w:p>
    <w:p w:rsidR="00897506" w:rsidRPr="007B2587" w:rsidRDefault="00897506" w:rsidP="00897506">
      <w:pPr>
        <w:ind w:firstLine="720"/>
        <w:jc w:val="both"/>
        <w:rPr>
          <w:rFonts w:ascii="Cambria" w:hAnsi="Cambria"/>
          <w:sz w:val="20"/>
          <w:szCs w:val="20"/>
        </w:rPr>
      </w:pPr>
      <w:r w:rsidRPr="007B2587">
        <w:rPr>
          <w:rFonts w:ascii="Cambria" w:hAnsi="Cambria"/>
          <w:sz w:val="20"/>
          <w:szCs w:val="20"/>
        </w:rPr>
        <w:t>2.</w:t>
      </w:r>
      <w:r w:rsidRPr="007B2587">
        <w:rPr>
          <w:rFonts w:ascii="Cambria" w:hAnsi="Cambria"/>
          <w:sz w:val="20"/>
          <w:szCs w:val="20"/>
        </w:rPr>
        <w:tab/>
      </w:r>
      <w:r w:rsidRPr="00022934">
        <w:rPr>
          <w:rFonts w:ascii="Cambria" w:hAnsi="Cambria"/>
          <w:sz w:val="20"/>
          <w:szCs w:val="20"/>
        </w:rPr>
        <w:t>To provide notice of this decision to the parties</w:t>
      </w:r>
      <w:r w:rsidRPr="007B2587">
        <w:rPr>
          <w:rFonts w:ascii="Cambria" w:hAnsi="Cambria"/>
          <w:sz w:val="20"/>
          <w:szCs w:val="20"/>
        </w:rPr>
        <w:t>;</w:t>
      </w:r>
      <w:r>
        <w:rPr>
          <w:rFonts w:ascii="Cambria" w:hAnsi="Cambria"/>
          <w:sz w:val="20"/>
          <w:szCs w:val="20"/>
        </w:rPr>
        <w:t xml:space="preserve"> and</w:t>
      </w:r>
    </w:p>
    <w:p w:rsidR="00897506" w:rsidRPr="007B2587" w:rsidRDefault="00897506" w:rsidP="00897506">
      <w:pPr>
        <w:ind w:firstLine="720"/>
        <w:jc w:val="both"/>
        <w:rPr>
          <w:rFonts w:ascii="Cambria" w:hAnsi="Cambria"/>
          <w:sz w:val="20"/>
          <w:szCs w:val="20"/>
        </w:rPr>
      </w:pPr>
    </w:p>
    <w:p w:rsidR="00897506" w:rsidRPr="007B2587" w:rsidRDefault="00897506" w:rsidP="00897506">
      <w:pPr>
        <w:ind w:firstLine="720"/>
        <w:jc w:val="both"/>
        <w:rPr>
          <w:rFonts w:ascii="Cambria" w:hAnsi="Cambria"/>
          <w:sz w:val="20"/>
          <w:szCs w:val="20"/>
        </w:rPr>
      </w:pPr>
      <w:r w:rsidRPr="007B2587">
        <w:rPr>
          <w:rFonts w:ascii="Cambria" w:hAnsi="Cambria"/>
          <w:sz w:val="20"/>
          <w:szCs w:val="20"/>
        </w:rPr>
        <w:t>3.</w:t>
      </w:r>
      <w:r w:rsidRPr="007B2587">
        <w:rPr>
          <w:rFonts w:ascii="Cambria" w:hAnsi="Cambria"/>
          <w:sz w:val="20"/>
          <w:szCs w:val="20"/>
        </w:rPr>
        <w:tab/>
      </w:r>
      <w:r w:rsidRPr="00022934">
        <w:rPr>
          <w:rFonts w:ascii="Cambria" w:hAnsi="Cambria"/>
          <w:sz w:val="20"/>
          <w:szCs w:val="20"/>
        </w:rPr>
        <w:t>To publish this decision and include it in its Annual Report to the OAS General Assembly.</w:t>
      </w:r>
    </w:p>
    <w:p w:rsidR="00897506" w:rsidRPr="007B2587" w:rsidRDefault="00897506" w:rsidP="00897506">
      <w:pPr>
        <w:rPr>
          <w:u w:val="single"/>
        </w:rPr>
      </w:pPr>
    </w:p>
    <w:p w:rsidR="00897506" w:rsidRPr="00A54507" w:rsidRDefault="00897506" w:rsidP="00897506">
      <w:pPr>
        <w:suppressAutoHyphens/>
        <w:ind w:firstLine="720"/>
        <w:jc w:val="both"/>
        <w:rPr>
          <w:rFonts w:asciiTheme="majorHAnsi" w:hAnsiTheme="majorHAnsi"/>
          <w:spacing w:val="-2"/>
          <w:sz w:val="20"/>
        </w:rPr>
      </w:pPr>
      <w:r w:rsidRPr="00A54507">
        <w:rPr>
          <w:rFonts w:asciiTheme="majorHAnsi" w:hAnsiTheme="majorHAnsi"/>
          <w:spacing w:val="-2"/>
          <w:sz w:val="20"/>
        </w:rPr>
        <w:t xml:space="preserve">Done and signed in the city of Washington, D.C., on the </w:t>
      </w:r>
      <w:r>
        <w:rPr>
          <w:rFonts w:asciiTheme="majorHAnsi" w:hAnsiTheme="majorHAnsi"/>
          <w:spacing w:val="-2"/>
          <w:sz w:val="20"/>
        </w:rPr>
        <w:t>15th</w:t>
      </w:r>
      <w:r w:rsidRPr="00A54507">
        <w:rPr>
          <w:rFonts w:asciiTheme="majorHAnsi" w:hAnsiTheme="majorHAnsi"/>
          <w:spacing w:val="-2"/>
          <w:sz w:val="20"/>
        </w:rPr>
        <w:t xml:space="preserve"> day of the month of </w:t>
      </w:r>
      <w:r>
        <w:rPr>
          <w:rFonts w:asciiTheme="majorHAnsi" w:hAnsiTheme="majorHAnsi"/>
          <w:spacing w:val="-2"/>
          <w:sz w:val="20"/>
        </w:rPr>
        <w:t>Ap`ril</w:t>
      </w:r>
      <w:r w:rsidRPr="00A54507">
        <w:rPr>
          <w:rFonts w:asciiTheme="majorHAnsi" w:hAnsiTheme="majorHAnsi"/>
          <w:spacing w:val="-2"/>
          <w:sz w:val="20"/>
        </w:rPr>
        <w:t xml:space="preserve">, 2016. (Signed):  </w:t>
      </w:r>
      <w:r w:rsidRPr="00A54507">
        <w:rPr>
          <w:rFonts w:asciiTheme="majorHAnsi" w:hAnsiTheme="majorHAnsi" w:cs="Arial"/>
          <w:noProof/>
          <w:spacing w:val="-2"/>
          <w:sz w:val="20"/>
        </w:rPr>
        <w:t xml:space="preserve">James L. Cavallaro, </w:t>
      </w:r>
      <w:r w:rsidRPr="00A54507">
        <w:rPr>
          <w:rFonts w:asciiTheme="majorHAnsi" w:hAnsiTheme="majorHAnsi"/>
          <w:sz w:val="20"/>
        </w:rPr>
        <w:t xml:space="preserve">President; </w:t>
      </w:r>
      <w:r w:rsidRPr="00A54507">
        <w:rPr>
          <w:rFonts w:asciiTheme="majorHAnsi" w:hAnsiTheme="majorHAnsi" w:cs="Arial"/>
          <w:noProof/>
          <w:spacing w:val="-2"/>
          <w:sz w:val="20"/>
        </w:rPr>
        <w:t>Margarette May Macaulay, Second Vice President;</w:t>
      </w:r>
      <w:r w:rsidRPr="00A54507">
        <w:rPr>
          <w:rFonts w:asciiTheme="majorHAnsi" w:hAnsiTheme="majorHAnsi"/>
          <w:sz w:val="20"/>
        </w:rPr>
        <w:t xml:space="preserve"> </w:t>
      </w:r>
      <w:r w:rsidRPr="00A54507">
        <w:rPr>
          <w:rFonts w:asciiTheme="majorHAnsi" w:hAnsiTheme="majorHAnsi" w:cs="Arial"/>
          <w:noProof/>
          <w:spacing w:val="-2"/>
          <w:sz w:val="20"/>
        </w:rPr>
        <w:t xml:space="preserve">José de Jesús Orozco Henríquez, and Esmeralda E. Arosemena Bernal de Troitiño,  </w:t>
      </w:r>
      <w:r w:rsidRPr="00A54507">
        <w:rPr>
          <w:rFonts w:asciiTheme="majorHAnsi" w:hAnsiTheme="majorHAnsi"/>
          <w:spacing w:val="-2"/>
          <w:sz w:val="20"/>
        </w:rPr>
        <w:t>Commissioners.</w:t>
      </w:r>
    </w:p>
    <w:p w:rsidR="00897506" w:rsidRPr="007B2587" w:rsidRDefault="00897506" w:rsidP="00897506">
      <w:pPr>
        <w:rPr>
          <w:u w:val="single"/>
        </w:rPr>
      </w:pPr>
    </w:p>
    <w:p w:rsidR="00897506" w:rsidRPr="007B2587" w:rsidRDefault="00897506" w:rsidP="00897506">
      <w:pPr>
        <w:tabs>
          <w:tab w:val="center" w:pos="5400"/>
        </w:tabs>
        <w:suppressAutoHyphens/>
        <w:jc w:val="center"/>
        <w:rPr>
          <w:rFonts w:ascii="Cambria" w:hAnsi="Cambria"/>
          <w:sz w:val="18"/>
          <w:szCs w:val="20"/>
          <w:u w:val="single"/>
        </w:rPr>
      </w:pPr>
    </w:p>
    <w:p w:rsidR="00706D3C" w:rsidRPr="00897506" w:rsidRDefault="00706D3C" w:rsidP="00706D3C">
      <w:pPr>
        <w:tabs>
          <w:tab w:val="center" w:pos="5400"/>
        </w:tabs>
        <w:suppressAutoHyphens/>
        <w:jc w:val="center"/>
        <w:rPr>
          <w:rFonts w:asciiTheme="majorHAnsi" w:hAnsiTheme="majorHAnsi"/>
          <w:sz w:val="20"/>
          <w:szCs w:val="20"/>
        </w:rPr>
      </w:pPr>
    </w:p>
    <w:sectPr w:rsidR="00706D3C" w:rsidRPr="00897506"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92" w:rsidRDefault="008F3E92" w:rsidP="00036A8A">
      <w:r>
        <w:separator/>
      </w:r>
    </w:p>
  </w:endnote>
  <w:endnote w:type="continuationSeparator" w:id="0">
    <w:p w:rsidR="008F3E92" w:rsidRDefault="008F3E9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52" w:rsidRDefault="004E7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E7352">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92" w:rsidRPr="00036A8A" w:rsidRDefault="008F3E9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8F3E92" w:rsidRPr="00036A8A" w:rsidRDefault="008F3E92" w:rsidP="00036A8A">
      <w:pPr>
        <w:rPr>
          <w:rFonts w:asciiTheme="majorHAnsi" w:hAnsiTheme="majorHAnsi"/>
          <w:sz w:val="16"/>
          <w:szCs w:val="16"/>
        </w:rPr>
      </w:pPr>
      <w:r w:rsidRPr="00036A8A">
        <w:rPr>
          <w:rFonts w:asciiTheme="majorHAnsi" w:hAnsiTheme="majorHAnsi"/>
          <w:sz w:val="16"/>
          <w:szCs w:val="16"/>
        </w:rPr>
        <w:separator/>
      </w:r>
    </w:p>
    <w:p w:rsidR="008F3E92" w:rsidRPr="00036A8A" w:rsidRDefault="008F3E9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8F3E92" w:rsidRPr="0093441A" w:rsidRDefault="008F3E9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897506" w:rsidRPr="00E4471E" w:rsidRDefault="00897506" w:rsidP="00897506">
      <w:pPr>
        <w:pStyle w:val="FootnoteText"/>
        <w:spacing w:after="120"/>
        <w:ind w:firstLine="720"/>
        <w:jc w:val="both"/>
        <w:rPr>
          <w:rFonts w:ascii="Cambria" w:hAnsi="Cambria"/>
          <w:color w:val="auto"/>
          <w:sz w:val="16"/>
          <w:szCs w:val="16"/>
        </w:rPr>
      </w:pPr>
      <w:r w:rsidRPr="00E4471E">
        <w:rPr>
          <w:rStyle w:val="FootnoteReference"/>
          <w:rFonts w:ascii="Cambria" w:hAnsi="Cambria"/>
          <w:color w:val="auto"/>
          <w:sz w:val="16"/>
          <w:szCs w:val="16"/>
        </w:rPr>
        <w:footnoteRef/>
      </w:r>
      <w:r w:rsidRPr="00E4471E">
        <w:rPr>
          <w:rFonts w:ascii="Cambria" w:hAnsi="Cambria"/>
          <w:color w:val="auto"/>
          <w:sz w:val="16"/>
          <w:szCs w:val="16"/>
        </w:rPr>
        <w:t xml:space="preserve"> </w:t>
      </w:r>
      <w:r w:rsidRPr="00E4471E">
        <w:rPr>
          <w:rFonts w:ascii="Cambria" w:hAnsi="Cambria" w:cs="Arial"/>
          <w:color w:val="auto"/>
          <w:sz w:val="16"/>
          <w:szCs w:val="16"/>
        </w:rPr>
        <w:t xml:space="preserve">Commissioner Francisco José Equiguren Praeli, a </w:t>
      </w:r>
      <w:r>
        <w:rPr>
          <w:rFonts w:ascii="Cambria" w:hAnsi="Cambria" w:cs="Arial"/>
          <w:color w:val="auto"/>
          <w:sz w:val="16"/>
          <w:szCs w:val="16"/>
        </w:rPr>
        <w:t>Peruvian</w:t>
      </w:r>
      <w:r w:rsidRPr="00E4471E">
        <w:rPr>
          <w:rFonts w:ascii="Cambria" w:hAnsi="Cambria" w:cs="Arial"/>
          <w:color w:val="auto"/>
          <w:sz w:val="16"/>
          <w:szCs w:val="16"/>
        </w:rPr>
        <w:t xml:space="preserve"> citizen, did not take part in the deliberations or in the decision related to this petition, in accordance with Article 17.2.a of the Commission’s Rules of Procedure.</w:t>
      </w:r>
    </w:p>
  </w:footnote>
  <w:footnote w:id="3">
    <w:p w:rsidR="00897506" w:rsidRPr="00E4471E" w:rsidRDefault="00897506" w:rsidP="00897506">
      <w:pPr>
        <w:pStyle w:val="FootnoteText"/>
        <w:spacing w:after="120"/>
        <w:jc w:val="both"/>
        <w:rPr>
          <w:rFonts w:ascii="Cambria" w:hAnsi="Cambria"/>
          <w:sz w:val="16"/>
          <w:szCs w:val="16"/>
        </w:rPr>
      </w:pPr>
      <w:r w:rsidRPr="00E4471E">
        <w:rPr>
          <w:rFonts w:ascii="Cambria" w:hAnsi="Cambria"/>
          <w:sz w:val="16"/>
          <w:szCs w:val="16"/>
        </w:rPr>
        <w:tab/>
      </w:r>
      <w:r w:rsidRPr="00E4471E">
        <w:rPr>
          <w:rStyle w:val="FootnoteReference"/>
          <w:rFonts w:ascii="Cambria" w:hAnsi="Cambria"/>
          <w:sz w:val="16"/>
          <w:szCs w:val="16"/>
        </w:rPr>
        <w:footnoteRef/>
      </w:r>
      <w:r w:rsidRPr="00E4471E">
        <w:rPr>
          <w:rFonts w:ascii="Cambria" w:hAnsi="Cambria"/>
          <w:sz w:val="16"/>
          <w:szCs w:val="16"/>
        </w:rPr>
        <w:t xml:space="preserve"> </w:t>
      </w:r>
      <w:r w:rsidRPr="007A5932">
        <w:rPr>
          <w:rFonts w:ascii="Cambria" w:hAnsi="Cambria"/>
          <w:sz w:val="16"/>
          <w:szCs w:val="16"/>
        </w:rPr>
        <w:t xml:space="preserve">I/A Court H.R., </w:t>
      </w:r>
      <w:r w:rsidRPr="007A5932">
        <w:rPr>
          <w:rFonts w:ascii="Cambria" w:hAnsi="Cambria"/>
          <w:i/>
          <w:sz w:val="16"/>
          <w:szCs w:val="16"/>
        </w:rPr>
        <w:t>Case of the Dismissed Congressional Employees (Aguado - Alfaro et al.) v. Peru</w:t>
      </w:r>
      <w:r w:rsidRPr="007A5932">
        <w:rPr>
          <w:rFonts w:ascii="Cambria" w:hAnsi="Cambria"/>
          <w:sz w:val="16"/>
          <w:szCs w:val="16"/>
        </w:rPr>
        <w:t>. Judgment of November 24, 2006. Series C No. 158</w:t>
      </w:r>
      <w:r>
        <w:rPr>
          <w:rFonts w:ascii="Cambria" w:hAnsi="Cambria"/>
          <w:sz w:val="16"/>
          <w:szCs w:val="16"/>
        </w:rPr>
        <w:t>, para. 129.</w:t>
      </w:r>
    </w:p>
  </w:footnote>
  <w:footnote w:id="4">
    <w:p w:rsidR="00897506" w:rsidRPr="00E4471E" w:rsidRDefault="00897506" w:rsidP="00897506">
      <w:pPr>
        <w:pStyle w:val="FootnoteText"/>
        <w:spacing w:after="120"/>
        <w:jc w:val="both"/>
        <w:rPr>
          <w:rFonts w:ascii="Cambria" w:hAnsi="Cambria"/>
          <w:sz w:val="16"/>
          <w:szCs w:val="16"/>
        </w:rPr>
      </w:pPr>
      <w:r w:rsidRPr="00E4471E">
        <w:rPr>
          <w:rFonts w:ascii="Cambria" w:hAnsi="Cambria"/>
          <w:sz w:val="16"/>
          <w:szCs w:val="16"/>
        </w:rPr>
        <w:tab/>
      </w:r>
      <w:r w:rsidRPr="00E4471E">
        <w:rPr>
          <w:rStyle w:val="FootnoteReference"/>
          <w:rFonts w:ascii="Cambria" w:hAnsi="Cambria"/>
          <w:sz w:val="16"/>
          <w:szCs w:val="16"/>
        </w:rPr>
        <w:footnoteRef/>
      </w:r>
      <w:r w:rsidRPr="00E4471E">
        <w:rPr>
          <w:rFonts w:ascii="Cambria" w:hAnsi="Cambria"/>
          <w:sz w:val="16"/>
          <w:szCs w:val="16"/>
        </w:rPr>
        <w:t xml:space="preserve"> </w:t>
      </w:r>
      <w:r>
        <w:rPr>
          <w:rFonts w:ascii="Cambria" w:hAnsi="Cambria"/>
          <w:sz w:val="16"/>
          <w:szCs w:val="16"/>
        </w:rPr>
        <w:t>IACHR. Report</w:t>
      </w:r>
      <w:r w:rsidRPr="00E4471E">
        <w:rPr>
          <w:rFonts w:ascii="Cambria" w:hAnsi="Cambria"/>
          <w:sz w:val="16"/>
          <w:szCs w:val="16"/>
        </w:rPr>
        <w:t xml:space="preserve"> N</w:t>
      </w:r>
      <w:r>
        <w:rPr>
          <w:rFonts w:ascii="Cambria" w:hAnsi="Cambria"/>
          <w:sz w:val="16"/>
          <w:szCs w:val="16"/>
        </w:rPr>
        <w:t>o.</w:t>
      </w:r>
      <w:r w:rsidRPr="00E4471E">
        <w:rPr>
          <w:rFonts w:ascii="Cambria" w:hAnsi="Cambria"/>
          <w:sz w:val="16"/>
          <w:szCs w:val="16"/>
        </w:rPr>
        <w:t xml:space="preserve"> 26/12. Peti</w:t>
      </w:r>
      <w:r>
        <w:rPr>
          <w:rFonts w:ascii="Cambria" w:hAnsi="Cambria"/>
          <w:sz w:val="16"/>
          <w:szCs w:val="16"/>
        </w:rPr>
        <w:t>tion</w:t>
      </w:r>
      <w:r w:rsidRPr="00E4471E">
        <w:rPr>
          <w:rFonts w:ascii="Cambria" w:hAnsi="Cambria"/>
          <w:sz w:val="16"/>
          <w:szCs w:val="16"/>
        </w:rPr>
        <w:t xml:space="preserve"> 736-03. Ina</w:t>
      </w:r>
      <w:r>
        <w:rPr>
          <w:rFonts w:ascii="Cambria" w:hAnsi="Cambria"/>
          <w:sz w:val="16"/>
          <w:szCs w:val="16"/>
        </w:rPr>
        <w:t>dmissibility</w:t>
      </w:r>
      <w:r w:rsidRPr="00E4471E">
        <w:rPr>
          <w:rFonts w:ascii="Cambria" w:hAnsi="Cambria"/>
          <w:sz w:val="16"/>
          <w:szCs w:val="16"/>
        </w:rPr>
        <w:t xml:space="preserve">. Hernan Alberto Chumpitaz Vasquez. Peru, </w:t>
      </w:r>
      <w:r>
        <w:rPr>
          <w:rFonts w:ascii="Cambria" w:hAnsi="Cambria"/>
          <w:sz w:val="16"/>
          <w:szCs w:val="16"/>
        </w:rPr>
        <w:t xml:space="preserve">March </w:t>
      </w:r>
      <w:r w:rsidRPr="00E4471E">
        <w:rPr>
          <w:rFonts w:ascii="Cambria" w:hAnsi="Cambria"/>
          <w:sz w:val="16"/>
          <w:szCs w:val="16"/>
        </w:rPr>
        <w:t>16</w:t>
      </w:r>
      <w:r>
        <w:rPr>
          <w:rFonts w:ascii="Cambria" w:hAnsi="Cambria"/>
          <w:sz w:val="16"/>
          <w:szCs w:val="16"/>
        </w:rPr>
        <w:t>,</w:t>
      </w:r>
      <w:r w:rsidRPr="00E4471E">
        <w:rPr>
          <w:rFonts w:ascii="Cambria" w:hAnsi="Cambria"/>
          <w:sz w:val="16"/>
          <w:szCs w:val="16"/>
        </w:rPr>
        <w:t xml:space="preserve"> 2010, pa</w:t>
      </w:r>
      <w:r>
        <w:rPr>
          <w:rFonts w:ascii="Cambria" w:hAnsi="Cambria"/>
          <w:sz w:val="16"/>
          <w:szCs w:val="16"/>
        </w:rPr>
        <w:t>ra</w:t>
      </w:r>
      <w:r w:rsidRPr="00E4471E">
        <w:rPr>
          <w:rFonts w:ascii="Cambria" w:hAnsi="Cambria"/>
          <w:sz w:val="16"/>
          <w:szCs w:val="16"/>
        </w:rPr>
        <w:t xml:space="preserve">. 34.  </w:t>
      </w:r>
      <w:r>
        <w:rPr>
          <w:rFonts w:ascii="Cambria" w:hAnsi="Cambria"/>
          <w:sz w:val="16"/>
          <w:szCs w:val="16"/>
        </w:rPr>
        <w:t>In the same regard</w:t>
      </w:r>
      <w:r w:rsidRPr="00E4471E">
        <w:rPr>
          <w:rFonts w:ascii="Cambria" w:hAnsi="Cambria"/>
          <w:sz w:val="16"/>
          <w:szCs w:val="16"/>
        </w:rPr>
        <w:t xml:space="preserve">, </w:t>
      </w:r>
      <w:r>
        <w:rPr>
          <w:rFonts w:ascii="Cambria" w:hAnsi="Cambria"/>
          <w:sz w:val="16"/>
          <w:szCs w:val="16"/>
        </w:rPr>
        <w:t>the European Court has established that contradictory decisions</w:t>
      </w:r>
      <w:r w:rsidRPr="00E4471E">
        <w:rPr>
          <w:rFonts w:ascii="Cambria" w:hAnsi="Cambria"/>
          <w:sz w:val="16"/>
          <w:szCs w:val="16"/>
        </w:rPr>
        <w:t xml:space="preserve"> </w:t>
      </w:r>
      <w:r>
        <w:rPr>
          <w:rFonts w:ascii="Cambria" w:hAnsi="Cambria"/>
          <w:sz w:val="16"/>
          <w:szCs w:val="16"/>
        </w:rPr>
        <w:t>by courts in different jurisdictions—and even by the same court—do not by themselves</w:t>
      </w:r>
      <w:r w:rsidRPr="00E4471E">
        <w:rPr>
          <w:rFonts w:ascii="Cambria" w:hAnsi="Cambria"/>
          <w:sz w:val="16"/>
          <w:szCs w:val="16"/>
        </w:rPr>
        <w:t xml:space="preserve"> </w:t>
      </w:r>
      <w:r>
        <w:rPr>
          <w:rFonts w:ascii="Cambria" w:hAnsi="Cambria"/>
          <w:sz w:val="16"/>
          <w:szCs w:val="16"/>
        </w:rPr>
        <w:t>amount to a violation of due process rights</w:t>
      </w:r>
      <w:r w:rsidRPr="00E4471E">
        <w:rPr>
          <w:rFonts w:ascii="Cambria" w:hAnsi="Cambria"/>
          <w:sz w:val="16"/>
          <w:szCs w:val="16"/>
        </w:rPr>
        <w:t xml:space="preserve">. </w:t>
      </w:r>
      <w:r>
        <w:rPr>
          <w:rFonts w:ascii="Cambria" w:hAnsi="Cambria"/>
          <w:sz w:val="16"/>
          <w:szCs w:val="16"/>
        </w:rPr>
        <w:t>European Court of Human Rights</w:t>
      </w:r>
      <w:r w:rsidRPr="00E4471E">
        <w:rPr>
          <w:rFonts w:ascii="Cambria" w:hAnsi="Cambria"/>
          <w:sz w:val="16"/>
          <w:szCs w:val="16"/>
        </w:rPr>
        <w:t xml:space="preserve">, </w:t>
      </w:r>
      <w:r w:rsidRPr="00CA3EFB">
        <w:rPr>
          <w:rFonts w:ascii="Cambria" w:hAnsi="Cambria"/>
          <w:i/>
          <w:sz w:val="16"/>
          <w:szCs w:val="16"/>
        </w:rPr>
        <w:t>Case of Nejdet Sahin and Perihan Sahin v. Turkey</w:t>
      </w:r>
      <w:r w:rsidRPr="00E4471E">
        <w:rPr>
          <w:rFonts w:ascii="Cambria" w:hAnsi="Cambria"/>
          <w:sz w:val="16"/>
          <w:szCs w:val="16"/>
        </w:rPr>
        <w:t>, Peti</w:t>
      </w:r>
      <w:r>
        <w:rPr>
          <w:rFonts w:ascii="Cambria" w:hAnsi="Cambria"/>
          <w:sz w:val="16"/>
          <w:szCs w:val="16"/>
        </w:rPr>
        <w:t>tion</w:t>
      </w:r>
      <w:r w:rsidRPr="00E4471E">
        <w:rPr>
          <w:rFonts w:ascii="Cambria" w:hAnsi="Cambria"/>
          <w:sz w:val="16"/>
          <w:szCs w:val="16"/>
        </w:rPr>
        <w:t xml:space="preserve"> 13279/05, </w:t>
      </w:r>
      <w:r>
        <w:rPr>
          <w:rFonts w:ascii="Cambria" w:hAnsi="Cambria"/>
          <w:sz w:val="16"/>
          <w:szCs w:val="16"/>
        </w:rPr>
        <w:t xml:space="preserve">Judgment of October 20, </w:t>
      </w:r>
      <w:r w:rsidRPr="00E4471E">
        <w:rPr>
          <w:rFonts w:ascii="Cambria" w:hAnsi="Cambria"/>
          <w:sz w:val="16"/>
          <w:szCs w:val="16"/>
        </w:rPr>
        <w:t>2011, p</w:t>
      </w:r>
      <w:r>
        <w:rPr>
          <w:rFonts w:ascii="Cambria" w:hAnsi="Cambria"/>
          <w:sz w:val="16"/>
          <w:szCs w:val="16"/>
        </w:rPr>
        <w:t>aras. 51 &amp;</w:t>
      </w:r>
      <w:r w:rsidRPr="00E4471E">
        <w:rPr>
          <w:rFonts w:ascii="Cambria" w:hAnsi="Cambria"/>
          <w:sz w:val="16"/>
          <w:szCs w:val="16"/>
        </w:rPr>
        <w:t xml:space="preserve"> 67.</w:t>
      </w:r>
    </w:p>
  </w:footnote>
  <w:footnote w:id="5">
    <w:p w:rsidR="00897506" w:rsidRPr="00E4471E" w:rsidRDefault="00897506" w:rsidP="00897506">
      <w:pPr>
        <w:pStyle w:val="FootnoteText"/>
        <w:spacing w:after="120"/>
        <w:jc w:val="both"/>
        <w:rPr>
          <w:rFonts w:ascii="Cambria" w:hAnsi="Cambria"/>
          <w:sz w:val="16"/>
          <w:szCs w:val="16"/>
        </w:rPr>
      </w:pPr>
      <w:r w:rsidRPr="00E4471E">
        <w:rPr>
          <w:rFonts w:ascii="Cambria" w:hAnsi="Cambria"/>
          <w:sz w:val="16"/>
          <w:szCs w:val="16"/>
        </w:rPr>
        <w:tab/>
      </w:r>
      <w:r w:rsidRPr="00E4471E">
        <w:rPr>
          <w:rStyle w:val="FootnoteReference"/>
          <w:rFonts w:ascii="Cambria" w:hAnsi="Cambria"/>
          <w:sz w:val="16"/>
          <w:szCs w:val="16"/>
        </w:rPr>
        <w:footnoteRef/>
      </w:r>
      <w:r w:rsidRPr="00E4471E">
        <w:rPr>
          <w:rFonts w:ascii="Cambria" w:hAnsi="Cambria"/>
          <w:sz w:val="16"/>
          <w:szCs w:val="16"/>
        </w:rPr>
        <w:t xml:space="preserve"> </w:t>
      </w:r>
      <w:r>
        <w:rPr>
          <w:rFonts w:ascii="Cambria" w:hAnsi="Cambria"/>
          <w:sz w:val="16"/>
          <w:szCs w:val="16"/>
        </w:rPr>
        <w:t>IACHR</w:t>
      </w:r>
      <w:r w:rsidRPr="00E4471E">
        <w:rPr>
          <w:rFonts w:ascii="Cambria" w:hAnsi="Cambria"/>
          <w:sz w:val="16"/>
          <w:szCs w:val="16"/>
        </w:rPr>
        <w:t xml:space="preserve">, </w:t>
      </w:r>
      <w:r>
        <w:rPr>
          <w:rFonts w:ascii="Cambria" w:hAnsi="Cambria"/>
          <w:sz w:val="16"/>
          <w:szCs w:val="16"/>
        </w:rPr>
        <w:t>Report No.</w:t>
      </w:r>
      <w:r w:rsidRPr="00E4471E">
        <w:rPr>
          <w:rFonts w:ascii="Cambria" w:hAnsi="Cambria"/>
          <w:sz w:val="16"/>
          <w:szCs w:val="16"/>
        </w:rPr>
        <w:t xml:space="preserve"> 36/13, (</w:t>
      </w:r>
      <w:r>
        <w:rPr>
          <w:rFonts w:ascii="Cambria" w:hAnsi="Cambria"/>
          <w:sz w:val="16"/>
          <w:szCs w:val="16"/>
        </w:rPr>
        <w:t>Admissibility</w:t>
      </w:r>
      <w:r w:rsidRPr="00E4471E">
        <w:rPr>
          <w:rFonts w:ascii="Cambria" w:hAnsi="Cambria"/>
          <w:sz w:val="16"/>
          <w:szCs w:val="16"/>
        </w:rPr>
        <w:t xml:space="preserve">), </w:t>
      </w:r>
      <w:r>
        <w:rPr>
          <w:rFonts w:ascii="Cambria" w:hAnsi="Cambria"/>
          <w:sz w:val="16"/>
          <w:szCs w:val="16"/>
        </w:rPr>
        <w:t>Petition</w:t>
      </w:r>
      <w:r w:rsidRPr="00E4471E">
        <w:rPr>
          <w:rFonts w:ascii="Cambria" w:hAnsi="Cambria"/>
          <w:sz w:val="16"/>
          <w:szCs w:val="16"/>
        </w:rPr>
        <w:t xml:space="preserve"> 403-02, José Delfín Acosta Martínez, Argentina, </w:t>
      </w:r>
      <w:r>
        <w:rPr>
          <w:rFonts w:ascii="Cambria" w:hAnsi="Cambria"/>
          <w:sz w:val="16"/>
          <w:szCs w:val="16"/>
        </w:rPr>
        <w:t xml:space="preserve">July </w:t>
      </w:r>
      <w:r w:rsidRPr="00E4471E">
        <w:rPr>
          <w:rFonts w:ascii="Cambria" w:hAnsi="Cambria"/>
          <w:sz w:val="16"/>
          <w:szCs w:val="16"/>
        </w:rPr>
        <w:t>11</w:t>
      </w:r>
      <w:r>
        <w:rPr>
          <w:rFonts w:ascii="Cambria" w:hAnsi="Cambria"/>
          <w:sz w:val="16"/>
          <w:szCs w:val="16"/>
        </w:rPr>
        <w:t>,</w:t>
      </w:r>
      <w:r w:rsidRPr="00E4471E">
        <w:rPr>
          <w:rFonts w:ascii="Cambria" w:hAnsi="Cambria"/>
          <w:sz w:val="16"/>
          <w:szCs w:val="16"/>
        </w:rPr>
        <w:t xml:space="preserve"> 2013, </w:t>
      </w:r>
      <w:r>
        <w:rPr>
          <w:rFonts w:ascii="Cambria" w:hAnsi="Cambria"/>
          <w:sz w:val="16"/>
          <w:szCs w:val="16"/>
        </w:rPr>
        <w:t>para.</w:t>
      </w:r>
      <w:r w:rsidRPr="00E4471E">
        <w:rPr>
          <w:rFonts w:ascii="Cambria" w:hAnsi="Cambria"/>
          <w:sz w:val="16"/>
          <w:szCs w:val="16"/>
        </w:rPr>
        <w:t xml:space="preserve"> 43. </w:t>
      </w:r>
      <w:r>
        <w:rPr>
          <w:rFonts w:ascii="Cambria" w:hAnsi="Cambria"/>
          <w:sz w:val="16"/>
          <w:szCs w:val="16"/>
        </w:rPr>
        <w:t>IACHR</w:t>
      </w:r>
      <w:r w:rsidRPr="00E4471E">
        <w:rPr>
          <w:rFonts w:ascii="Cambria" w:hAnsi="Cambria"/>
          <w:sz w:val="16"/>
          <w:szCs w:val="16"/>
        </w:rPr>
        <w:t xml:space="preserve">, </w:t>
      </w:r>
      <w:r>
        <w:rPr>
          <w:rFonts w:ascii="Cambria" w:hAnsi="Cambria"/>
          <w:sz w:val="16"/>
          <w:szCs w:val="16"/>
        </w:rPr>
        <w:t>Report No. 8/98, Case</w:t>
      </w:r>
      <w:r w:rsidRPr="00E4471E">
        <w:rPr>
          <w:rFonts w:ascii="Cambria" w:hAnsi="Cambria"/>
          <w:sz w:val="16"/>
          <w:szCs w:val="16"/>
        </w:rPr>
        <w:t xml:space="preserve"> 11.671, In</w:t>
      </w:r>
      <w:r>
        <w:rPr>
          <w:rFonts w:ascii="Cambria" w:hAnsi="Cambria"/>
          <w:sz w:val="16"/>
          <w:szCs w:val="16"/>
        </w:rPr>
        <w:t>admissibility</w:t>
      </w:r>
      <w:r w:rsidRPr="00E4471E">
        <w:rPr>
          <w:rFonts w:ascii="Cambria" w:hAnsi="Cambria"/>
          <w:sz w:val="16"/>
          <w:szCs w:val="16"/>
        </w:rPr>
        <w:t xml:space="preserve">, Carlos García Saccone, Argentina, </w:t>
      </w:r>
      <w:r>
        <w:rPr>
          <w:rFonts w:ascii="Cambria" w:hAnsi="Cambria"/>
          <w:sz w:val="16"/>
          <w:szCs w:val="16"/>
        </w:rPr>
        <w:t xml:space="preserve">March </w:t>
      </w:r>
      <w:r w:rsidRPr="00E4471E">
        <w:rPr>
          <w:rFonts w:ascii="Cambria" w:hAnsi="Cambria"/>
          <w:sz w:val="16"/>
          <w:szCs w:val="16"/>
        </w:rPr>
        <w:t>2</w:t>
      </w:r>
      <w:r>
        <w:rPr>
          <w:rFonts w:ascii="Cambria" w:hAnsi="Cambria"/>
          <w:sz w:val="16"/>
          <w:szCs w:val="16"/>
        </w:rPr>
        <w:t>,</w:t>
      </w:r>
      <w:r w:rsidRPr="00E4471E">
        <w:rPr>
          <w:rFonts w:ascii="Cambria" w:hAnsi="Cambria"/>
          <w:sz w:val="16"/>
          <w:szCs w:val="16"/>
        </w:rPr>
        <w:t xml:space="preserve"> </w:t>
      </w:r>
      <w:r>
        <w:rPr>
          <w:rFonts w:ascii="Cambria" w:hAnsi="Cambria"/>
          <w:sz w:val="16"/>
          <w:szCs w:val="16"/>
        </w:rPr>
        <w:t>1998, para. 53; Report No.</w:t>
      </w:r>
      <w:r w:rsidRPr="00E4471E">
        <w:rPr>
          <w:rFonts w:ascii="Cambria" w:hAnsi="Cambria"/>
          <w:sz w:val="16"/>
          <w:szCs w:val="16"/>
        </w:rPr>
        <w:t xml:space="preserve"> 2/05, </w:t>
      </w:r>
      <w:r>
        <w:rPr>
          <w:rFonts w:ascii="Cambria" w:hAnsi="Cambria"/>
          <w:sz w:val="16"/>
          <w:szCs w:val="16"/>
        </w:rPr>
        <w:t>Petition</w:t>
      </w:r>
      <w:r w:rsidRPr="00E4471E">
        <w:rPr>
          <w:rFonts w:ascii="Cambria" w:hAnsi="Cambria"/>
          <w:sz w:val="16"/>
          <w:szCs w:val="16"/>
        </w:rPr>
        <w:t xml:space="preserve"> 11.618, </w:t>
      </w:r>
      <w:r>
        <w:rPr>
          <w:rFonts w:ascii="Cambria" w:hAnsi="Cambria"/>
          <w:sz w:val="16"/>
          <w:szCs w:val="16"/>
        </w:rPr>
        <w:t>Admissibility</w:t>
      </w:r>
      <w:r w:rsidRPr="00E4471E">
        <w:rPr>
          <w:rFonts w:ascii="Cambria" w:hAnsi="Cambria"/>
          <w:sz w:val="16"/>
          <w:szCs w:val="16"/>
        </w:rPr>
        <w:t xml:space="preserve">, Carlos Alberto Mohamed, Argentina, </w:t>
      </w:r>
      <w:r>
        <w:rPr>
          <w:rFonts w:ascii="Cambria" w:hAnsi="Cambria"/>
          <w:sz w:val="16"/>
          <w:szCs w:val="16"/>
        </w:rPr>
        <w:t xml:space="preserve">February </w:t>
      </w:r>
      <w:r w:rsidRPr="00E4471E">
        <w:rPr>
          <w:rFonts w:ascii="Cambria" w:hAnsi="Cambria"/>
          <w:sz w:val="16"/>
          <w:szCs w:val="16"/>
        </w:rPr>
        <w:t>22</w:t>
      </w:r>
      <w:r>
        <w:rPr>
          <w:rFonts w:ascii="Cambria" w:hAnsi="Cambria"/>
          <w:sz w:val="16"/>
          <w:szCs w:val="16"/>
        </w:rPr>
        <w:t>,</w:t>
      </w:r>
      <w:r w:rsidRPr="00E4471E">
        <w:rPr>
          <w:rFonts w:ascii="Cambria" w:hAnsi="Cambria"/>
          <w:sz w:val="16"/>
          <w:szCs w:val="16"/>
        </w:rPr>
        <w:t xml:space="preserve"> </w:t>
      </w:r>
      <w:r>
        <w:rPr>
          <w:rFonts w:ascii="Cambria" w:hAnsi="Cambria"/>
          <w:sz w:val="16"/>
          <w:szCs w:val="16"/>
        </w:rPr>
        <w:t>2005, para.</w:t>
      </w:r>
      <w:r w:rsidRPr="00E4471E">
        <w:rPr>
          <w:rFonts w:ascii="Cambria" w:hAnsi="Cambria"/>
          <w:sz w:val="16"/>
          <w:szCs w:val="16"/>
        </w:rPr>
        <w:t xml:space="preserve">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8F3E92"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52" w:rsidRDefault="004E7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1"/>
  </w:num>
  <w:num w:numId="86">
    <w:abstractNumId w:val="53"/>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2"/>
  </w:num>
  <w:num w:numId="98">
    <w:abstractNumId w:val="46"/>
  </w:num>
  <w:num w:numId="99">
    <w:abstractNumId w:val="38"/>
  </w:num>
  <w:num w:numId="100">
    <w:abstractNumId w:val="3"/>
  </w:num>
  <w:num w:numId="101">
    <w:abstractNumId w:val="26"/>
  </w:num>
  <w:num w:numId="102">
    <w:abstractNumId w:val="49"/>
  </w:num>
  <w:num w:numId="103">
    <w:abstractNumId w:val="5"/>
  </w:num>
  <w:num w:numId="104">
    <w:abstractNumId w:val="31"/>
  </w:num>
  <w:num w:numId="105">
    <w:abstractNumId w:val="31"/>
    <w:lvlOverride w:ilvl="0">
      <w:startOverride w:val="1"/>
    </w:lvlOverride>
  </w:num>
  <w:num w:numId="106">
    <w:abstractNumId w:val="11"/>
  </w:num>
  <w:num w:numId="107">
    <w:abstractNumId w:val="48"/>
  </w:num>
  <w:num w:numId="108">
    <w:abstractNumId w:val="5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479C0"/>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4E7352"/>
    <w:rsid w:val="00501399"/>
    <w:rsid w:val="00507BC4"/>
    <w:rsid w:val="005128E4"/>
    <w:rsid w:val="00525560"/>
    <w:rsid w:val="005357A6"/>
    <w:rsid w:val="00544C49"/>
    <w:rsid w:val="005569FF"/>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43D14"/>
    <w:rsid w:val="00652333"/>
    <w:rsid w:val="0068009E"/>
    <w:rsid w:val="006A17D2"/>
    <w:rsid w:val="006A73E6"/>
    <w:rsid w:val="006B2D5C"/>
    <w:rsid w:val="006C4EB1"/>
    <w:rsid w:val="006C5F36"/>
    <w:rsid w:val="006E0166"/>
    <w:rsid w:val="006E7B34"/>
    <w:rsid w:val="00701B24"/>
    <w:rsid w:val="00706D3C"/>
    <w:rsid w:val="00745899"/>
    <w:rsid w:val="007607C4"/>
    <w:rsid w:val="0076643F"/>
    <w:rsid w:val="007A2F70"/>
    <w:rsid w:val="007C3334"/>
    <w:rsid w:val="007C52BB"/>
    <w:rsid w:val="007D2B98"/>
    <w:rsid w:val="00803F1C"/>
    <w:rsid w:val="0080600E"/>
    <w:rsid w:val="00817612"/>
    <w:rsid w:val="00837C45"/>
    <w:rsid w:val="00853419"/>
    <w:rsid w:val="00897506"/>
    <w:rsid w:val="00897E12"/>
    <w:rsid w:val="008D43BA"/>
    <w:rsid w:val="008E3759"/>
    <w:rsid w:val="008F3E92"/>
    <w:rsid w:val="009041DC"/>
    <w:rsid w:val="009104B4"/>
    <w:rsid w:val="00925FCD"/>
    <w:rsid w:val="0093441A"/>
    <w:rsid w:val="00954BF7"/>
    <w:rsid w:val="0096706E"/>
    <w:rsid w:val="00967D21"/>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76B4B"/>
    <w:rsid w:val="00B809B6"/>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08BF"/>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customStyle="1" w:styleId="BodyTextIndentChar">
    <w:name w:val="Body Text Indent Char"/>
    <w:basedOn w:val="DefaultParagraphFont"/>
    <w:link w:val="BodyTextIndent"/>
    <w:rsid w:val="00897506"/>
    <w:rPr>
      <w:rFonts w:eastAsia="Times New Roman"/>
      <w:color w:val="000000"/>
      <w:sz w:val="24"/>
      <w:szCs w:val="24"/>
      <w:u w:color="000000"/>
      <w:lang w:val="es-ES_tradnl"/>
    </w:rPr>
  </w:style>
  <w:style w:type="paragraph" w:styleId="BodyTextIndent2">
    <w:name w:val="Body Text Indent 2"/>
    <w:basedOn w:val="Normal"/>
    <w:link w:val="BodyTextIndent2Char"/>
    <w:uiPriority w:val="99"/>
    <w:semiHidden/>
    <w:unhideWhenUsed/>
    <w:rsid w:val="00897506"/>
    <w:pPr>
      <w:spacing w:after="120" w:line="480" w:lineRule="auto"/>
      <w:ind w:left="360"/>
    </w:pPr>
  </w:style>
  <w:style w:type="character" w:customStyle="1" w:styleId="BodyTextIndent2Char">
    <w:name w:val="Body Text Indent 2 Char"/>
    <w:basedOn w:val="DefaultParagraphFont"/>
    <w:link w:val="BodyTextIndent2"/>
    <w:uiPriority w:val="99"/>
    <w:semiHidden/>
    <w:rsid w:val="00897506"/>
    <w:rPr>
      <w:sz w:val="24"/>
      <w:szCs w:val="24"/>
      <w:lang w:val="en-US" w:eastAsia="en-US"/>
    </w:rPr>
  </w:style>
  <w:style w:type="paragraph" w:customStyle="1" w:styleId="Default">
    <w:name w:val="Default"/>
    <w:link w:val="DefaultChar"/>
    <w:rsid w:val="008975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8975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897506"/>
    <w:rPr>
      <w:rFonts w:eastAsia="Times New Roman"/>
      <w:sz w:val="24"/>
      <w:szCs w:val="24"/>
      <w:bdr w:val="none" w:sz="0" w:space="0" w:color="auto"/>
      <w:lang w:val="en-US" w:eastAsia="en-US"/>
    </w:rPr>
  </w:style>
  <w:style w:type="character" w:customStyle="1" w:styleId="DefaultChar">
    <w:name w:val="Default Char"/>
    <w:link w:val="Default"/>
    <w:rsid w:val="00897506"/>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897506"/>
  </w:style>
  <w:style w:type="character" w:styleId="PlaceholderText">
    <w:name w:val="Placeholder Text"/>
    <w:basedOn w:val="DefaultParagraphFont"/>
    <w:uiPriority w:val="99"/>
    <w:semiHidden/>
    <w:rsid w:val="00897506"/>
    <w:rPr>
      <w:color w:val="808080"/>
    </w:rPr>
  </w:style>
  <w:style w:type="character" w:styleId="CommentReference">
    <w:name w:val="annotation reference"/>
    <w:basedOn w:val="DefaultParagraphFont"/>
    <w:uiPriority w:val="99"/>
    <w:semiHidden/>
    <w:unhideWhenUsed/>
    <w:rsid w:val="00897506"/>
    <w:rPr>
      <w:sz w:val="16"/>
      <w:szCs w:val="16"/>
    </w:rPr>
  </w:style>
  <w:style w:type="paragraph" w:styleId="CommentText">
    <w:name w:val="annotation text"/>
    <w:basedOn w:val="Normal"/>
    <w:link w:val="CommentTextChar"/>
    <w:uiPriority w:val="99"/>
    <w:semiHidden/>
    <w:unhideWhenUsed/>
    <w:rsid w:val="00897506"/>
    <w:rPr>
      <w:sz w:val="20"/>
      <w:szCs w:val="20"/>
    </w:rPr>
  </w:style>
  <w:style w:type="character" w:customStyle="1" w:styleId="CommentTextChar">
    <w:name w:val="Comment Text Char"/>
    <w:basedOn w:val="DefaultParagraphFont"/>
    <w:link w:val="CommentText"/>
    <w:uiPriority w:val="99"/>
    <w:semiHidden/>
    <w:rsid w:val="00897506"/>
    <w:rPr>
      <w:lang w:val="en-US" w:eastAsia="en-US"/>
    </w:rPr>
  </w:style>
  <w:style w:type="paragraph" w:styleId="CommentSubject">
    <w:name w:val="annotation subject"/>
    <w:basedOn w:val="CommentText"/>
    <w:next w:val="CommentText"/>
    <w:link w:val="CommentSubjectChar"/>
    <w:uiPriority w:val="99"/>
    <w:semiHidden/>
    <w:unhideWhenUsed/>
    <w:rsid w:val="00897506"/>
    <w:rPr>
      <w:b/>
      <w:bCs/>
    </w:rPr>
  </w:style>
  <w:style w:type="character" w:customStyle="1" w:styleId="CommentSubjectChar">
    <w:name w:val="Comment Subject Char"/>
    <w:basedOn w:val="CommentTextChar"/>
    <w:link w:val="CommentSubject"/>
    <w:uiPriority w:val="99"/>
    <w:semiHidden/>
    <w:rsid w:val="00897506"/>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customStyle="1" w:styleId="BodyTextIndentChar">
    <w:name w:val="Body Text Indent Char"/>
    <w:basedOn w:val="DefaultParagraphFont"/>
    <w:link w:val="BodyTextIndent"/>
    <w:rsid w:val="00897506"/>
    <w:rPr>
      <w:rFonts w:eastAsia="Times New Roman"/>
      <w:color w:val="000000"/>
      <w:sz w:val="24"/>
      <w:szCs w:val="24"/>
      <w:u w:color="000000"/>
      <w:lang w:val="es-ES_tradnl"/>
    </w:rPr>
  </w:style>
  <w:style w:type="paragraph" w:styleId="BodyTextIndent2">
    <w:name w:val="Body Text Indent 2"/>
    <w:basedOn w:val="Normal"/>
    <w:link w:val="BodyTextIndent2Char"/>
    <w:uiPriority w:val="99"/>
    <w:semiHidden/>
    <w:unhideWhenUsed/>
    <w:rsid w:val="00897506"/>
    <w:pPr>
      <w:spacing w:after="120" w:line="480" w:lineRule="auto"/>
      <w:ind w:left="360"/>
    </w:pPr>
  </w:style>
  <w:style w:type="character" w:customStyle="1" w:styleId="BodyTextIndent2Char">
    <w:name w:val="Body Text Indent 2 Char"/>
    <w:basedOn w:val="DefaultParagraphFont"/>
    <w:link w:val="BodyTextIndent2"/>
    <w:uiPriority w:val="99"/>
    <w:semiHidden/>
    <w:rsid w:val="00897506"/>
    <w:rPr>
      <w:sz w:val="24"/>
      <w:szCs w:val="24"/>
      <w:lang w:val="en-US" w:eastAsia="en-US"/>
    </w:rPr>
  </w:style>
  <w:style w:type="paragraph" w:customStyle="1" w:styleId="Default">
    <w:name w:val="Default"/>
    <w:link w:val="DefaultChar"/>
    <w:rsid w:val="008975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8975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897506"/>
    <w:rPr>
      <w:rFonts w:eastAsia="Times New Roman"/>
      <w:sz w:val="24"/>
      <w:szCs w:val="24"/>
      <w:bdr w:val="none" w:sz="0" w:space="0" w:color="auto"/>
      <w:lang w:val="en-US" w:eastAsia="en-US"/>
    </w:rPr>
  </w:style>
  <w:style w:type="character" w:customStyle="1" w:styleId="DefaultChar">
    <w:name w:val="Default Char"/>
    <w:link w:val="Default"/>
    <w:rsid w:val="00897506"/>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897506"/>
  </w:style>
  <w:style w:type="character" w:styleId="PlaceholderText">
    <w:name w:val="Placeholder Text"/>
    <w:basedOn w:val="DefaultParagraphFont"/>
    <w:uiPriority w:val="99"/>
    <w:semiHidden/>
    <w:rsid w:val="00897506"/>
    <w:rPr>
      <w:color w:val="808080"/>
    </w:rPr>
  </w:style>
  <w:style w:type="character" w:styleId="CommentReference">
    <w:name w:val="annotation reference"/>
    <w:basedOn w:val="DefaultParagraphFont"/>
    <w:uiPriority w:val="99"/>
    <w:semiHidden/>
    <w:unhideWhenUsed/>
    <w:rsid w:val="00897506"/>
    <w:rPr>
      <w:sz w:val="16"/>
      <w:szCs w:val="16"/>
    </w:rPr>
  </w:style>
  <w:style w:type="paragraph" w:styleId="CommentText">
    <w:name w:val="annotation text"/>
    <w:basedOn w:val="Normal"/>
    <w:link w:val="CommentTextChar"/>
    <w:uiPriority w:val="99"/>
    <w:semiHidden/>
    <w:unhideWhenUsed/>
    <w:rsid w:val="00897506"/>
    <w:rPr>
      <w:sz w:val="20"/>
      <w:szCs w:val="20"/>
    </w:rPr>
  </w:style>
  <w:style w:type="character" w:customStyle="1" w:styleId="CommentTextChar">
    <w:name w:val="Comment Text Char"/>
    <w:basedOn w:val="DefaultParagraphFont"/>
    <w:link w:val="CommentText"/>
    <w:uiPriority w:val="99"/>
    <w:semiHidden/>
    <w:rsid w:val="00897506"/>
    <w:rPr>
      <w:lang w:val="en-US" w:eastAsia="en-US"/>
    </w:rPr>
  </w:style>
  <w:style w:type="paragraph" w:styleId="CommentSubject">
    <w:name w:val="annotation subject"/>
    <w:basedOn w:val="CommentText"/>
    <w:next w:val="CommentText"/>
    <w:link w:val="CommentSubjectChar"/>
    <w:uiPriority w:val="99"/>
    <w:semiHidden/>
    <w:unhideWhenUsed/>
    <w:rsid w:val="00897506"/>
    <w:rPr>
      <w:b/>
      <w:bCs/>
    </w:rPr>
  </w:style>
  <w:style w:type="character" w:customStyle="1" w:styleId="CommentSubjectChar">
    <w:name w:val="Comment Subject Char"/>
    <w:basedOn w:val="CommentTextChar"/>
    <w:link w:val="CommentSubject"/>
    <w:uiPriority w:val="99"/>
    <w:semiHidden/>
    <w:rsid w:val="0089750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D23A7-A9FB-4B44-B9E7-EA006074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4365</Words>
  <Characters>22965</Characters>
  <Application>Microsoft Office Word</Application>
  <DocSecurity>0</DocSecurity>
  <Lines>402</Lines>
  <Paragraphs>73</Paragraphs>
  <ScaleCrop>false</ScaleCrop>
  <Company/>
  <LinksUpToDate>false</LinksUpToDate>
  <CharactersWithSpaces>27257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26/16</dc:title>
  <dc:creator/>
  <cp:lastModifiedBy/>
  <cp:revision>1</cp:revision>
  <dcterms:created xsi:type="dcterms:W3CDTF">2016-09-30T13:04:00Z</dcterms:created>
  <dcterms:modified xsi:type="dcterms:W3CDTF">2016-09-30T13:04:00Z</dcterms:modified>
</cp:coreProperties>
</file>