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3C32BC" w:rsidRDefault="006311DA" w:rsidP="00627C9F">
      <w:pPr>
        <w:jc w:val="both"/>
        <w:rPr>
          <w:rFonts w:asciiTheme="majorHAnsi" w:hAnsiTheme="majorHAnsi" w:cs="Univers"/>
          <w:b/>
          <w:bCs/>
          <w:sz w:val="22"/>
          <w:szCs w:val="22"/>
        </w:rPr>
      </w:pPr>
      <w:r>
        <w:rPr>
          <w:rFonts w:asciiTheme="majorHAnsi" w:hAnsiTheme="majorHAnsi"/>
          <w:noProof/>
          <w:sz w:val="22"/>
          <w:szCs w:val="22"/>
          <w:lang w:bidi="ar-SA"/>
        </w:rPr>
        <mc:AlternateContent>
          <mc:Choice Requires="wps">
            <w:drawing>
              <wp:anchor distT="0" distB="0" distL="114300" distR="114300" simplePos="0" relativeHeight="251661311" behindDoc="0" locked="0" layoutInCell="1" allowOverlap="1" wp14:anchorId="711B4697" wp14:editId="3E7006BE">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02FEA" w:rsidRDefault="00202FEA" w:rsidP="00B111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" fillcolor="#67ae3c" stroked="f" strokeweight="2pt">
                <v:textbox>
                  <w:txbxContent>
                    <w:p w:rsidR="00202FEA" w:rsidRDefault="00202FEA" w:rsidP="00B11106">
                      <w:pPr>
                        <w:jc w:val="center"/>
                      </w:pPr>
                    </w:p>
                  </w:txbxContent>
                </v:textbox>
              </v:rect>
            </w:pict>
          </mc:Fallback>
        </mc:AlternateContent>
      </w:r>
      <w:r>
        <w:rPr>
          <w:rFonts w:asciiTheme="majorHAnsi" w:hAnsiTheme="majorHAnsi"/>
          <w:noProof/>
          <w:sz w:val="22"/>
          <w:szCs w:val="22"/>
          <w:lang w:bidi="ar-SA"/>
        </w:rPr>
        <mc:AlternateContent>
          <mc:Choice Requires="wps">
            <w:drawing>
              <wp:anchor distT="0" distB="0" distL="114300" distR="114300" simplePos="0" relativeHeight="251673600" behindDoc="0" locked="0" layoutInCell="1" allowOverlap="1" wp14:anchorId="6ABF7279" wp14:editId="4D9788C9">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02FEA" w:rsidRDefault="00202FEA">
                            <w:r>
                              <w:rPr>
                                <w:noProof/>
                                <w:lang w:bidi="ar-SA"/>
                              </w:rPr>
                              <w:drawing>
                                <wp:inline distT="0" distB="0" distL="0" distR="0" wp14:anchorId="0FCAA6E2" wp14:editId="6C70DAE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" filled="f" stroked="f" strokeweight=".5pt">
                <v:textbox>
                  <w:txbxContent>
                    <w:p w:rsidR="00202FEA" w:rsidRDefault="00202FEA">
                      <w:r>
                        <w:rPr>
                          <w:noProof/>
                          <w:lang w:bidi="ar-SA"/>
                        </w:rPr>
                        <w:drawing>
                          <wp:inline distT="0" distB="0" distL="0" distR="0" wp14:anchorId="0FCAA6E2" wp14:editId="6C70DAE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rPr>
      </w:pPr>
    </w:p>
    <w:p w:rsidR="00040C3A" w:rsidRPr="003C32BC" w:rsidRDefault="00040C3A" w:rsidP="00040C3A">
      <w:pPr>
        <w:tabs>
          <w:tab w:val="center" w:pos="5400"/>
        </w:tabs>
        <w:suppressAutoHyphens/>
        <w:jc w:val="both"/>
        <w:rPr>
          <w:rFonts w:asciiTheme="majorHAnsi" w:hAnsiTheme="majorHAnsi"/>
          <w:sz w:val="22"/>
          <w:szCs w:val="22"/>
        </w:rPr>
      </w:pPr>
    </w:p>
    <w:p w:rsidR="005128E4" w:rsidRPr="003C32BC" w:rsidRDefault="005128E4" w:rsidP="00040C3A">
      <w:pPr>
        <w:tabs>
          <w:tab w:val="center" w:pos="5400"/>
        </w:tabs>
        <w:suppressAutoHyphens/>
        <w:rPr>
          <w:rFonts w:asciiTheme="majorHAnsi" w:hAnsiTheme="majorHAnsi"/>
          <w:sz w:val="22"/>
          <w:szCs w:val="22"/>
        </w:rPr>
      </w:pPr>
    </w:p>
    <w:p w:rsidR="005128E4" w:rsidRPr="003C32BC" w:rsidRDefault="005128E4" w:rsidP="00040C3A">
      <w:pPr>
        <w:tabs>
          <w:tab w:val="center" w:pos="5400"/>
        </w:tabs>
        <w:suppressAutoHyphens/>
        <w:rPr>
          <w:rFonts w:asciiTheme="majorHAnsi" w:hAnsiTheme="majorHAnsi"/>
          <w:sz w:val="22"/>
          <w:szCs w:val="22"/>
        </w:rPr>
      </w:pPr>
    </w:p>
    <w:p w:rsidR="005128E4" w:rsidRPr="003C32BC" w:rsidRDefault="005128E4" w:rsidP="00040C3A">
      <w:pPr>
        <w:tabs>
          <w:tab w:val="center" w:pos="5400"/>
        </w:tabs>
        <w:suppressAutoHyphens/>
        <w:rPr>
          <w:rFonts w:asciiTheme="majorHAnsi" w:hAnsiTheme="majorHAnsi"/>
          <w:sz w:val="22"/>
          <w:szCs w:val="22"/>
        </w:rPr>
      </w:pPr>
    </w:p>
    <w:p w:rsidR="00040C3A" w:rsidRPr="003C32BC" w:rsidRDefault="00040C3A" w:rsidP="005128E4">
      <w:pPr>
        <w:tabs>
          <w:tab w:val="center" w:pos="5400"/>
        </w:tabs>
        <w:suppressAutoHyphens/>
        <w:jc w:val="center"/>
        <w:rPr>
          <w:rFonts w:asciiTheme="majorHAnsi" w:hAnsiTheme="majorHAnsi"/>
          <w:sz w:val="22"/>
          <w:szCs w:val="22"/>
        </w:rPr>
      </w:pPr>
    </w:p>
    <w:p w:rsidR="005B52B0" w:rsidRPr="003C32BC" w:rsidRDefault="005B52B0" w:rsidP="00462C65">
      <w:pPr>
        <w:tabs>
          <w:tab w:val="center" w:pos="5400"/>
        </w:tabs>
        <w:suppressAutoHyphens/>
        <w:jc w:val="right"/>
        <w:rPr>
          <w:rFonts w:asciiTheme="majorHAnsi" w:hAnsiTheme="majorHAnsi"/>
          <w:sz w:val="22"/>
          <w:szCs w:val="22"/>
        </w:rPr>
      </w:pPr>
    </w:p>
    <w:p w:rsidR="00040C3A" w:rsidRPr="003C32BC" w:rsidRDefault="00040C3A" w:rsidP="00040C3A">
      <w:pPr>
        <w:tabs>
          <w:tab w:val="center" w:pos="5400"/>
        </w:tabs>
        <w:suppressAutoHyphens/>
        <w:jc w:val="center"/>
        <w:rPr>
          <w:rFonts w:asciiTheme="majorHAnsi" w:hAnsiTheme="majorHAnsi"/>
          <w:sz w:val="22"/>
          <w:szCs w:val="22"/>
        </w:rPr>
      </w:pPr>
    </w:p>
    <w:p w:rsidR="00040C3A" w:rsidRPr="003C32BC" w:rsidRDefault="00040C3A" w:rsidP="00040C3A">
      <w:pPr>
        <w:tabs>
          <w:tab w:val="center" w:pos="5400"/>
        </w:tabs>
        <w:suppressAutoHyphens/>
        <w:jc w:val="center"/>
        <w:rPr>
          <w:rFonts w:asciiTheme="majorHAnsi" w:hAnsiTheme="majorHAnsi"/>
          <w:sz w:val="22"/>
          <w:szCs w:val="22"/>
        </w:rPr>
      </w:pPr>
    </w:p>
    <w:p w:rsidR="00040C3A" w:rsidRPr="003C32BC" w:rsidRDefault="00040C3A" w:rsidP="00040C3A">
      <w:pPr>
        <w:tabs>
          <w:tab w:val="center" w:pos="5400"/>
        </w:tabs>
        <w:suppressAutoHyphens/>
        <w:jc w:val="center"/>
        <w:rPr>
          <w:rFonts w:asciiTheme="majorHAnsi" w:hAnsiTheme="majorHAnsi"/>
          <w:sz w:val="22"/>
          <w:szCs w:val="22"/>
        </w:rPr>
      </w:pPr>
    </w:p>
    <w:p w:rsidR="00040C3A" w:rsidRPr="003C32BC" w:rsidRDefault="008C70E3" w:rsidP="00040C3A">
      <w:pPr>
        <w:tabs>
          <w:tab w:val="center" w:pos="5400"/>
        </w:tabs>
        <w:suppressAutoHyphens/>
        <w:jc w:val="center"/>
        <w:rPr>
          <w:rFonts w:asciiTheme="majorHAnsi" w:hAnsiTheme="majorHAnsi"/>
          <w:sz w:val="22"/>
          <w:szCs w:val="22"/>
        </w:rPr>
      </w:pPr>
      <w:r>
        <w:rPr>
          <w:rFonts w:asciiTheme="majorHAnsi" w:hAnsiTheme="majorHAnsi"/>
          <w:noProof/>
          <w:sz w:val="22"/>
          <w:szCs w:val="22"/>
          <w:lang w:bidi="ar-SA"/>
        </w:rPr>
        <mc:AlternateContent>
          <mc:Choice Requires="wps">
            <w:drawing>
              <wp:anchor distT="0" distB="0" distL="114300" distR="114300" simplePos="0" relativeHeight="251671552" behindDoc="0" locked="0" layoutInCell="1" allowOverlap="1" wp14:anchorId="49677863" wp14:editId="218240FD">
                <wp:simplePos x="0" y="0"/>
                <wp:positionH relativeFrom="column">
                  <wp:posOffset>-466725</wp:posOffset>
                </wp:positionH>
                <wp:positionV relativeFrom="paragraph">
                  <wp:posOffset>126365</wp:posOffset>
                </wp:positionV>
                <wp:extent cx="142938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42938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02FEA" w:rsidRPr="00462C65" w:rsidRDefault="00202FEA" w:rsidP="002C1641">
                            <w:pPr>
                              <w:jc w:val="right"/>
                              <w:rPr>
                                <w:rFonts w:asciiTheme="minorHAnsi" w:hAnsiTheme="minorHAnsi"/>
                                <w:color w:val="FFFFFF" w:themeColor="background1"/>
                                <w:sz w:val="22"/>
                                <w:lang w:val="pt-BR"/>
                              </w:rPr>
                            </w:pPr>
                            <w:r w:rsidRPr="00462C65">
                              <w:rPr>
                                <w:rFonts w:asciiTheme="minorHAnsi" w:hAnsiTheme="minorHAnsi"/>
                                <w:color w:val="FFFFFF" w:themeColor="background1"/>
                                <w:sz w:val="22"/>
                                <w:lang w:val="pt-BR"/>
                              </w:rPr>
                              <w:t>OEA/Ser.L/V/II.15</w:t>
                            </w:r>
                            <w:r w:rsidR="008C70E3">
                              <w:rPr>
                                <w:rFonts w:asciiTheme="minorHAnsi" w:hAnsiTheme="minorHAnsi"/>
                                <w:color w:val="FFFFFF" w:themeColor="background1"/>
                                <w:sz w:val="22"/>
                                <w:lang w:val="pt-BR"/>
                              </w:rPr>
                              <w:t>9</w:t>
                            </w:r>
                          </w:p>
                          <w:p w:rsidR="00202FEA" w:rsidRPr="00462C65" w:rsidRDefault="00202FEA" w:rsidP="002C1641">
                            <w:pPr>
                              <w:jc w:val="right"/>
                              <w:rPr>
                                <w:rFonts w:asciiTheme="minorHAnsi" w:hAnsiTheme="minorHAnsi"/>
                                <w:color w:val="FFFFFF" w:themeColor="background1"/>
                                <w:sz w:val="22"/>
                                <w:lang w:val="pt-BR"/>
                              </w:rPr>
                            </w:pPr>
                            <w:r w:rsidRPr="00462C65">
                              <w:rPr>
                                <w:rFonts w:asciiTheme="minorHAnsi" w:hAnsiTheme="minorHAnsi"/>
                                <w:color w:val="FFFFFF" w:themeColor="background1"/>
                                <w:sz w:val="22"/>
                                <w:lang w:val="pt-BR"/>
                              </w:rPr>
                              <w:t xml:space="preserve">Doc. </w:t>
                            </w:r>
                            <w:r w:rsidR="00975A3F">
                              <w:rPr>
                                <w:rFonts w:asciiTheme="minorHAnsi" w:hAnsiTheme="minorHAnsi"/>
                                <w:color w:val="FFFFFF" w:themeColor="background1"/>
                                <w:sz w:val="22"/>
                                <w:lang w:val="pt-BR"/>
                              </w:rPr>
                              <w:t>76</w:t>
                            </w:r>
                          </w:p>
                          <w:p w:rsidR="00202FEA" w:rsidRPr="004B7EB6" w:rsidRDefault="00975A3F" w:rsidP="002C1641">
                            <w:pPr>
                              <w:jc w:val="right"/>
                              <w:rPr>
                                <w:rFonts w:asciiTheme="minorHAnsi" w:hAnsiTheme="minorHAnsi"/>
                                <w:color w:val="FFFFFF" w:themeColor="background1"/>
                                <w:sz w:val="22"/>
                              </w:rPr>
                            </w:pPr>
                            <w:r>
                              <w:rPr>
                                <w:rFonts w:asciiTheme="minorHAnsi" w:hAnsiTheme="minorHAnsi"/>
                                <w:color w:val="FFFFFF" w:themeColor="background1"/>
                                <w:sz w:val="22"/>
                              </w:rPr>
                              <w:t xml:space="preserve">30 </w:t>
                            </w:r>
                            <w:r w:rsidR="008C70E3">
                              <w:rPr>
                                <w:rFonts w:asciiTheme="minorHAnsi" w:hAnsiTheme="minorHAnsi"/>
                                <w:color w:val="FFFFFF" w:themeColor="background1"/>
                                <w:sz w:val="22"/>
                              </w:rPr>
                              <w:t xml:space="preserve">November </w:t>
                            </w:r>
                            <w:r w:rsidR="00202FEA">
                              <w:rPr>
                                <w:rFonts w:asciiTheme="minorHAnsi" w:hAnsiTheme="minorHAnsi"/>
                                <w:color w:val="FFFFFF" w:themeColor="background1"/>
                                <w:sz w:val="22"/>
                              </w:rPr>
                              <w:t>201</w:t>
                            </w:r>
                            <w:r w:rsidR="008C70E3">
                              <w:rPr>
                                <w:rFonts w:asciiTheme="minorHAnsi" w:hAnsiTheme="minorHAnsi"/>
                                <w:color w:val="FFFFFF" w:themeColor="background1"/>
                                <w:sz w:val="22"/>
                              </w:rPr>
                              <w:t>6</w:t>
                            </w:r>
                          </w:p>
                          <w:p w:rsidR="00202FEA" w:rsidRPr="004B7EB6" w:rsidRDefault="00202FEA" w:rsidP="002C1641">
                            <w:pPr>
                              <w:jc w:val="right"/>
                              <w:rPr>
                                <w:rFonts w:asciiTheme="minorHAnsi" w:hAnsiTheme="minorHAnsi"/>
                                <w:color w:val="FFFFFF" w:themeColor="background1"/>
                                <w:sz w:val="22"/>
                              </w:rPr>
                            </w:pPr>
                            <w:r>
                              <w:rPr>
                                <w:rFonts w:asciiTheme="minorHAnsi" w:hAnsiTheme="minorHAnsi"/>
                                <w:color w:val="FFFFFF" w:themeColor="background1"/>
                                <w:sz w:val="22"/>
                              </w:rPr>
                              <w:t xml:space="preserve">Original: </w:t>
                            </w:r>
                            <w:r w:rsidR="00975A3F">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36.75pt;margin-top:9.95pt;width:112.5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" filled="f" stroked="f" strokeweight=".5pt">
                <v:textbox>
                  <w:txbxContent>
                    <w:p w:rsidR="00202FEA" w:rsidRPr="00462C65" w:rsidRDefault="00202FEA" w:rsidP="002C1641">
                      <w:pPr>
                        <w:jc w:val="right"/>
                        <w:rPr>
                          <w:rFonts w:asciiTheme="minorHAnsi" w:hAnsiTheme="minorHAnsi"/>
                          <w:color w:val="FFFFFF" w:themeColor="background1"/>
                          <w:sz w:val="22"/>
                          <w:lang w:val="pt-BR"/>
                        </w:rPr>
                      </w:pPr>
                      <w:r w:rsidRPr="00462C65">
                        <w:rPr>
                          <w:rFonts w:asciiTheme="minorHAnsi" w:hAnsiTheme="minorHAnsi"/>
                          <w:color w:val="FFFFFF" w:themeColor="background1"/>
                          <w:sz w:val="22"/>
                          <w:lang w:val="pt-BR"/>
                        </w:rPr>
                        <w:t>OEA/Ser.L/V/II.15</w:t>
                      </w:r>
                      <w:r w:rsidR="008C70E3">
                        <w:rPr>
                          <w:rFonts w:asciiTheme="minorHAnsi" w:hAnsiTheme="minorHAnsi"/>
                          <w:color w:val="FFFFFF" w:themeColor="background1"/>
                          <w:sz w:val="22"/>
                          <w:lang w:val="pt-BR"/>
                        </w:rPr>
                        <w:t>9</w:t>
                      </w:r>
                    </w:p>
                    <w:p w:rsidR="00202FEA" w:rsidRPr="00462C65" w:rsidRDefault="00202FEA" w:rsidP="002C1641">
                      <w:pPr>
                        <w:jc w:val="right"/>
                        <w:rPr>
                          <w:rFonts w:asciiTheme="minorHAnsi" w:hAnsiTheme="minorHAnsi"/>
                          <w:color w:val="FFFFFF" w:themeColor="background1"/>
                          <w:sz w:val="22"/>
                          <w:lang w:val="pt-BR"/>
                        </w:rPr>
                      </w:pPr>
                      <w:r w:rsidRPr="00462C65">
                        <w:rPr>
                          <w:rFonts w:asciiTheme="minorHAnsi" w:hAnsiTheme="minorHAnsi"/>
                          <w:color w:val="FFFFFF" w:themeColor="background1"/>
                          <w:sz w:val="22"/>
                          <w:lang w:val="pt-BR"/>
                        </w:rPr>
                        <w:t xml:space="preserve">Doc. </w:t>
                      </w:r>
                      <w:r w:rsidR="00975A3F">
                        <w:rPr>
                          <w:rFonts w:asciiTheme="minorHAnsi" w:hAnsiTheme="minorHAnsi"/>
                          <w:color w:val="FFFFFF" w:themeColor="background1"/>
                          <w:sz w:val="22"/>
                          <w:lang w:val="pt-BR"/>
                        </w:rPr>
                        <w:t>76</w:t>
                      </w:r>
                    </w:p>
                    <w:p w:rsidR="00202FEA" w:rsidRPr="004B7EB6" w:rsidRDefault="00975A3F" w:rsidP="002C1641">
                      <w:pPr>
                        <w:jc w:val="right"/>
                        <w:rPr>
                          <w:rFonts w:asciiTheme="minorHAnsi" w:hAnsiTheme="minorHAnsi"/>
                          <w:color w:val="FFFFFF" w:themeColor="background1"/>
                          <w:sz w:val="22"/>
                        </w:rPr>
                      </w:pPr>
                      <w:r>
                        <w:rPr>
                          <w:rFonts w:asciiTheme="minorHAnsi" w:hAnsiTheme="minorHAnsi"/>
                          <w:color w:val="FFFFFF" w:themeColor="background1"/>
                          <w:sz w:val="22"/>
                        </w:rPr>
                        <w:t>30</w:t>
                      </w:r>
                      <w:r>
                        <w:rPr>
                          <w:rFonts w:asciiTheme="minorHAnsi" w:hAnsiTheme="minorHAnsi"/>
                          <w:color w:val="FFFFFF" w:themeColor="background1"/>
                          <w:sz w:val="22"/>
                        </w:rPr>
                        <w:t xml:space="preserve"> </w:t>
                      </w:r>
                      <w:r w:rsidR="008C70E3">
                        <w:rPr>
                          <w:rFonts w:asciiTheme="minorHAnsi" w:hAnsiTheme="minorHAnsi"/>
                          <w:color w:val="FFFFFF" w:themeColor="background1"/>
                          <w:sz w:val="22"/>
                        </w:rPr>
                        <w:t xml:space="preserve">November </w:t>
                      </w:r>
                      <w:r w:rsidR="00202FEA">
                        <w:rPr>
                          <w:rFonts w:asciiTheme="minorHAnsi" w:hAnsiTheme="minorHAnsi"/>
                          <w:color w:val="FFFFFF" w:themeColor="background1"/>
                          <w:sz w:val="22"/>
                        </w:rPr>
                        <w:t>201</w:t>
                      </w:r>
                      <w:r w:rsidR="008C70E3">
                        <w:rPr>
                          <w:rFonts w:asciiTheme="minorHAnsi" w:hAnsiTheme="minorHAnsi"/>
                          <w:color w:val="FFFFFF" w:themeColor="background1"/>
                          <w:sz w:val="22"/>
                        </w:rPr>
                        <w:t>6</w:t>
                      </w:r>
                    </w:p>
                    <w:p w:rsidR="00202FEA" w:rsidRPr="004B7EB6" w:rsidRDefault="00202FEA" w:rsidP="002C1641">
                      <w:pPr>
                        <w:jc w:val="right"/>
                        <w:rPr>
                          <w:rFonts w:asciiTheme="minorHAnsi" w:hAnsiTheme="minorHAnsi"/>
                          <w:color w:val="FFFFFF" w:themeColor="background1"/>
                          <w:sz w:val="22"/>
                        </w:rPr>
                      </w:pPr>
                      <w:r>
                        <w:rPr>
                          <w:rFonts w:asciiTheme="minorHAnsi" w:hAnsiTheme="minorHAnsi"/>
                          <w:color w:val="FFFFFF" w:themeColor="background1"/>
                          <w:sz w:val="22"/>
                        </w:rPr>
                        <w:t xml:space="preserve">Original: </w:t>
                      </w:r>
                      <w:r w:rsidR="00975A3F">
                        <w:rPr>
                          <w:rFonts w:asciiTheme="minorHAnsi" w:hAnsiTheme="minorHAnsi"/>
                          <w:color w:val="FFFFFF" w:themeColor="background1"/>
                          <w:sz w:val="22"/>
                        </w:rPr>
                        <w:t>Spanish</w:t>
                      </w:r>
                    </w:p>
                  </w:txbxContent>
                </v:textbox>
              </v:shape>
            </w:pict>
          </mc:Fallback>
        </mc:AlternateContent>
      </w:r>
      <w:r w:rsidR="00E533FF">
        <w:rPr>
          <w:rFonts w:asciiTheme="majorHAnsi" w:hAnsiTheme="majorHAnsi"/>
          <w:noProof/>
          <w:sz w:val="22"/>
          <w:szCs w:val="22"/>
          <w:lang w:bidi="ar-SA"/>
        </w:rPr>
        <mc:AlternateContent>
          <mc:Choice Requires="wps">
            <w:drawing>
              <wp:anchor distT="0" distB="0" distL="114300" distR="114300" simplePos="0" relativeHeight="251669504" behindDoc="0" locked="0" layoutInCell="1" allowOverlap="1" wp14:anchorId="1D03E747" wp14:editId="39CC5F91">
                <wp:simplePos x="0" y="0"/>
                <wp:positionH relativeFrom="column">
                  <wp:posOffset>1209675</wp:posOffset>
                </wp:positionH>
                <wp:positionV relativeFrom="paragraph">
                  <wp:posOffset>78740</wp:posOffset>
                </wp:positionV>
                <wp:extent cx="482409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82409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02FEA" w:rsidRPr="004B7EB6" w:rsidRDefault="00202FEA">
                            <w:pPr>
                              <w:spacing w:line="276" w:lineRule="auto"/>
                              <w:rPr>
                                <w:rFonts w:asciiTheme="majorHAnsi" w:hAnsiTheme="majorHAnsi" w:cs="Arial"/>
                                <w:b/>
                                <w:bCs/>
                                <w:color w:val="0D0D0D" w:themeColor="text1" w:themeTint="F2"/>
                                <w:sz w:val="36"/>
                                <w:szCs w:val="40"/>
                              </w:rPr>
                            </w:pPr>
                            <w:r>
                              <w:rPr>
                                <w:rFonts w:asciiTheme="majorHAnsi" w:hAnsiTheme="majorHAnsi"/>
                                <w:b/>
                                <w:color w:val="0D0D0D" w:themeColor="text1" w:themeTint="F2"/>
                                <w:sz w:val="36"/>
                              </w:rPr>
                              <w:t xml:space="preserve">REPORT No. </w:t>
                            </w:r>
                            <w:r w:rsidR="00975A3F">
                              <w:rPr>
                                <w:rFonts w:asciiTheme="majorHAnsi" w:hAnsiTheme="majorHAnsi"/>
                                <w:b/>
                                <w:color w:val="0D0D0D" w:themeColor="text1" w:themeTint="F2"/>
                                <w:sz w:val="36"/>
                              </w:rPr>
                              <w:t>67</w:t>
                            </w:r>
                            <w:r>
                              <w:rPr>
                                <w:rFonts w:asciiTheme="majorHAnsi" w:hAnsiTheme="majorHAnsi"/>
                                <w:b/>
                                <w:color w:val="0D0D0D" w:themeColor="text1" w:themeTint="F2"/>
                                <w:sz w:val="36"/>
                              </w:rPr>
                              <w:t>/16</w:t>
                            </w:r>
                          </w:p>
                          <w:p w:rsidR="00202FEA" w:rsidRPr="004B7EB6" w:rsidRDefault="00202FEA">
                            <w:pPr>
                              <w:spacing w:line="276" w:lineRule="auto"/>
                              <w:rPr>
                                <w:rFonts w:asciiTheme="majorHAnsi" w:hAnsiTheme="majorHAnsi" w:cs="Arial"/>
                                <w:b/>
                                <w:bCs/>
                                <w:color w:val="0D0D0D" w:themeColor="text1" w:themeTint="F2"/>
                                <w:sz w:val="36"/>
                                <w:szCs w:val="40"/>
                              </w:rPr>
                            </w:pPr>
                            <w:r>
                              <w:rPr>
                                <w:rFonts w:asciiTheme="majorHAnsi" w:hAnsiTheme="majorHAnsi"/>
                                <w:b/>
                                <w:color w:val="0D0D0D" w:themeColor="text1" w:themeTint="F2"/>
                                <w:sz w:val="36"/>
                              </w:rPr>
                              <w:t>CASE 12.541</w:t>
                            </w:r>
                          </w:p>
                          <w:p w:rsidR="00202FEA" w:rsidRPr="004B7EB6" w:rsidRDefault="00202FEA">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 xml:space="preserve">REPORT ON FRIENDLY SETTLEMENT </w:t>
                            </w:r>
                          </w:p>
                          <w:p w:rsidR="008C70E3" w:rsidRPr="00462C65" w:rsidRDefault="008C70E3">
                            <w:pPr>
                              <w:spacing w:line="276" w:lineRule="auto"/>
                              <w:rPr>
                                <w:rFonts w:asciiTheme="majorHAnsi" w:hAnsiTheme="majorHAnsi"/>
                                <w:color w:val="0D0D0D" w:themeColor="text1" w:themeTint="F2"/>
                              </w:rPr>
                            </w:pPr>
                          </w:p>
                          <w:p w:rsidR="00202FEA" w:rsidRPr="00462C65" w:rsidRDefault="00202FEA">
                            <w:pPr>
                              <w:spacing w:line="276" w:lineRule="auto"/>
                              <w:rPr>
                                <w:rFonts w:asciiTheme="majorHAnsi" w:hAnsiTheme="majorHAnsi" w:cs="Arial"/>
                                <w:color w:val="0D0D0D" w:themeColor="text1" w:themeTint="F2"/>
                                <w:szCs w:val="22"/>
                                <w:lang w:val="es-ES"/>
                              </w:rPr>
                            </w:pPr>
                            <w:r w:rsidRPr="00462C65">
                              <w:rPr>
                                <w:rFonts w:asciiTheme="majorHAnsi" w:hAnsiTheme="majorHAnsi"/>
                                <w:color w:val="0D0D0D" w:themeColor="text1" w:themeTint="F2"/>
                                <w:lang w:val="es-ES"/>
                              </w:rPr>
                              <w:t>OMAR ZUÑIGA VASQUEZ AND AMIRA ISABEL VASQUEZ DE ZUÑIGA</w:t>
                            </w:r>
                          </w:p>
                          <w:p w:rsidR="00202FEA" w:rsidRPr="004A14FA" w:rsidRDefault="00202FEA">
                            <w:pPr>
                              <w:spacing w:line="276" w:lineRule="auto"/>
                              <w:rPr>
                                <w:rFonts w:asciiTheme="majorHAnsi" w:hAnsiTheme="majorHAnsi" w:cs="Arial"/>
                                <w:color w:val="0D0D0D" w:themeColor="text1" w:themeTint="F2"/>
                                <w:szCs w:val="22"/>
                                <w:lang w:val="es-ES"/>
                              </w:rPr>
                            </w:pPr>
                            <w:r w:rsidRPr="004A14FA">
                              <w:rPr>
                                <w:rFonts w:asciiTheme="majorHAnsi" w:hAnsiTheme="majorHAnsi"/>
                                <w:color w:val="0D0D0D" w:themeColor="text1" w:themeTint="F2"/>
                                <w:lang w:val="es-ES"/>
                              </w:rPr>
                              <w:t>COLOMBIA</w:t>
                            </w:r>
                          </w:p>
                          <w:p w:rsidR="00202FEA" w:rsidRPr="004A14FA" w:rsidRDefault="00202FEA">
                            <w:pPr>
                              <w:spacing w:line="276" w:lineRule="auto"/>
                              <w:rPr>
                                <w:rFonts w:asciiTheme="majorHAnsi" w:hAnsiTheme="majorHAnsi"/>
                                <w:color w:val="0D0D0D" w:themeColor="text1" w:themeTint="F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left:0;text-align:left;margin-left:95.25pt;margin-top:6.2pt;width:379.8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" filled="f" stroked="f" strokeweight=".5pt">
                <v:textbox>
                  <w:txbxContent>
                    <w:p w:rsidR="00202FEA" w:rsidRPr="004B7EB6" w:rsidRDefault="00202FEA">
                      <w:pPr>
                        <w:spacing w:line="276" w:lineRule="auto"/>
                        <w:rPr>
                          <w:rFonts w:asciiTheme="majorHAnsi" w:hAnsiTheme="majorHAnsi" w:cs="Arial"/>
                          <w:b/>
                          <w:bCs/>
                          <w:color w:val="0D0D0D" w:themeColor="text1" w:themeTint="F2"/>
                          <w:sz w:val="36"/>
                          <w:szCs w:val="40"/>
                        </w:rPr>
                      </w:pPr>
                      <w:r>
                        <w:rPr>
                          <w:rFonts w:asciiTheme="majorHAnsi" w:hAnsiTheme="majorHAnsi"/>
                          <w:b/>
                          <w:color w:val="0D0D0D" w:themeColor="text1" w:themeTint="F2"/>
                          <w:sz w:val="36"/>
                        </w:rPr>
                        <w:t xml:space="preserve">REPORT No. </w:t>
                      </w:r>
                      <w:r w:rsidR="00975A3F">
                        <w:rPr>
                          <w:rFonts w:asciiTheme="majorHAnsi" w:hAnsiTheme="majorHAnsi"/>
                          <w:b/>
                          <w:color w:val="0D0D0D" w:themeColor="text1" w:themeTint="F2"/>
                          <w:sz w:val="36"/>
                        </w:rPr>
                        <w:t>67</w:t>
                      </w:r>
                      <w:r>
                        <w:rPr>
                          <w:rFonts w:asciiTheme="majorHAnsi" w:hAnsiTheme="majorHAnsi"/>
                          <w:b/>
                          <w:color w:val="0D0D0D" w:themeColor="text1" w:themeTint="F2"/>
                          <w:sz w:val="36"/>
                        </w:rPr>
                        <w:t>/16</w:t>
                      </w:r>
                    </w:p>
                    <w:p w:rsidR="00202FEA" w:rsidRPr="004B7EB6" w:rsidRDefault="00202FEA">
                      <w:pPr>
                        <w:spacing w:line="276" w:lineRule="auto"/>
                        <w:rPr>
                          <w:rFonts w:asciiTheme="majorHAnsi" w:hAnsiTheme="majorHAnsi" w:cs="Arial"/>
                          <w:b/>
                          <w:bCs/>
                          <w:color w:val="0D0D0D" w:themeColor="text1" w:themeTint="F2"/>
                          <w:sz w:val="36"/>
                          <w:szCs w:val="40"/>
                        </w:rPr>
                      </w:pPr>
                      <w:r>
                        <w:rPr>
                          <w:rFonts w:asciiTheme="majorHAnsi" w:hAnsiTheme="majorHAnsi"/>
                          <w:b/>
                          <w:color w:val="0D0D0D" w:themeColor="text1" w:themeTint="F2"/>
                          <w:sz w:val="36"/>
                        </w:rPr>
                        <w:t>CASE 12.541</w:t>
                      </w:r>
                    </w:p>
                    <w:p w:rsidR="00202FEA" w:rsidRPr="004B7EB6" w:rsidRDefault="00202FEA">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 xml:space="preserve">REPORT ON FRIENDLY SETTLEMENT </w:t>
                      </w:r>
                    </w:p>
                    <w:p w:rsidR="008C70E3" w:rsidRPr="00462C65" w:rsidRDefault="008C70E3">
                      <w:pPr>
                        <w:spacing w:line="276" w:lineRule="auto"/>
                        <w:rPr>
                          <w:rFonts w:asciiTheme="majorHAnsi" w:hAnsiTheme="majorHAnsi"/>
                          <w:color w:val="0D0D0D" w:themeColor="text1" w:themeTint="F2"/>
                        </w:rPr>
                      </w:pPr>
                    </w:p>
                    <w:p w:rsidR="00202FEA" w:rsidRPr="00462C65" w:rsidRDefault="00202FEA">
                      <w:pPr>
                        <w:spacing w:line="276" w:lineRule="auto"/>
                        <w:rPr>
                          <w:rFonts w:asciiTheme="majorHAnsi" w:hAnsiTheme="majorHAnsi" w:cs="Arial"/>
                          <w:color w:val="0D0D0D" w:themeColor="text1" w:themeTint="F2"/>
                          <w:szCs w:val="22"/>
                          <w:lang w:val="es-ES"/>
                        </w:rPr>
                      </w:pPr>
                      <w:r w:rsidRPr="00462C65">
                        <w:rPr>
                          <w:rFonts w:asciiTheme="majorHAnsi" w:hAnsiTheme="majorHAnsi"/>
                          <w:color w:val="0D0D0D" w:themeColor="text1" w:themeTint="F2"/>
                          <w:lang w:val="es-ES"/>
                        </w:rPr>
                        <w:t>OMAR ZUÑIGA VASQUEZ AND AMIRA ISABEL VASQUEZ DE ZUÑIGA</w:t>
                      </w:r>
                    </w:p>
                    <w:p w:rsidR="00202FEA" w:rsidRPr="0010736F" w:rsidRDefault="00202FEA">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COLOMBIA</w:t>
                      </w:r>
                    </w:p>
                    <w:p w:rsidR="00202FEA" w:rsidRPr="001B320F" w:rsidRDefault="00202FEA">
                      <w:pPr>
                        <w:spacing w:line="276" w:lineRule="auto"/>
                        <w:rPr>
                          <w:rFonts w:asciiTheme="majorHAnsi" w:hAnsiTheme="majorHAnsi"/>
                          <w:color w:val="0D0D0D" w:themeColor="text1" w:themeTint="F2"/>
                        </w:rPr>
                      </w:pP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rPr>
      </w:pPr>
    </w:p>
    <w:p w:rsidR="00040C3A" w:rsidRPr="003C32BC" w:rsidRDefault="00040C3A" w:rsidP="00040C3A">
      <w:pPr>
        <w:tabs>
          <w:tab w:val="center" w:pos="5400"/>
        </w:tabs>
        <w:suppressAutoHyphens/>
        <w:jc w:val="center"/>
        <w:rPr>
          <w:rFonts w:asciiTheme="majorHAnsi" w:hAnsiTheme="majorHAnsi" w:cs="Arial"/>
          <w:sz w:val="22"/>
          <w:szCs w:val="22"/>
        </w:rPr>
      </w:pPr>
    </w:p>
    <w:p w:rsidR="00040C3A" w:rsidRPr="003C32BC" w:rsidRDefault="00040C3A" w:rsidP="00040C3A">
      <w:pPr>
        <w:tabs>
          <w:tab w:val="center" w:pos="5400"/>
        </w:tabs>
        <w:suppressAutoHyphens/>
        <w:jc w:val="center"/>
        <w:rPr>
          <w:rFonts w:asciiTheme="majorHAnsi" w:hAnsiTheme="majorHAnsi"/>
          <w:sz w:val="22"/>
          <w:szCs w:val="22"/>
        </w:rPr>
      </w:pPr>
    </w:p>
    <w:p w:rsidR="00040C3A" w:rsidRPr="003C32BC" w:rsidRDefault="00040C3A" w:rsidP="00040C3A">
      <w:pPr>
        <w:tabs>
          <w:tab w:val="center" w:pos="5400"/>
        </w:tabs>
        <w:suppressAutoHyphens/>
        <w:jc w:val="center"/>
        <w:rPr>
          <w:rFonts w:asciiTheme="majorHAnsi" w:hAnsiTheme="majorHAnsi"/>
          <w:sz w:val="22"/>
          <w:szCs w:val="22"/>
        </w:rPr>
      </w:pPr>
    </w:p>
    <w:p w:rsidR="00040C3A" w:rsidRPr="003C32BC" w:rsidRDefault="00040C3A" w:rsidP="00040C3A">
      <w:pPr>
        <w:tabs>
          <w:tab w:val="center" w:pos="5400"/>
        </w:tabs>
        <w:suppressAutoHyphens/>
        <w:jc w:val="center"/>
        <w:rPr>
          <w:rFonts w:asciiTheme="majorHAnsi" w:hAnsiTheme="majorHAnsi"/>
          <w:sz w:val="22"/>
          <w:szCs w:val="22"/>
        </w:rPr>
      </w:pPr>
    </w:p>
    <w:p w:rsidR="00040C3A" w:rsidRPr="003C32BC" w:rsidRDefault="00040C3A" w:rsidP="00040C3A">
      <w:pPr>
        <w:tabs>
          <w:tab w:val="center" w:pos="5400"/>
        </w:tabs>
        <w:suppressAutoHyphens/>
        <w:jc w:val="center"/>
        <w:rPr>
          <w:rFonts w:asciiTheme="majorHAnsi" w:hAnsiTheme="majorHAnsi"/>
          <w:sz w:val="22"/>
          <w:szCs w:val="22"/>
        </w:rPr>
      </w:pPr>
    </w:p>
    <w:p w:rsidR="005128E4" w:rsidRPr="003C32BC" w:rsidRDefault="005128E4" w:rsidP="00040C3A">
      <w:pPr>
        <w:tabs>
          <w:tab w:val="center" w:pos="5400"/>
        </w:tabs>
        <w:suppressAutoHyphens/>
        <w:jc w:val="center"/>
        <w:rPr>
          <w:rFonts w:asciiTheme="majorHAnsi" w:hAnsiTheme="majorHAnsi"/>
          <w:sz w:val="22"/>
          <w:szCs w:val="22"/>
        </w:rPr>
      </w:pPr>
    </w:p>
    <w:p w:rsidR="00040C3A" w:rsidRPr="003C32BC" w:rsidRDefault="00040C3A" w:rsidP="00040C3A">
      <w:pPr>
        <w:tabs>
          <w:tab w:val="center" w:pos="5400"/>
        </w:tabs>
        <w:suppressAutoHyphens/>
        <w:jc w:val="center"/>
        <w:rPr>
          <w:rFonts w:asciiTheme="majorHAnsi" w:hAnsiTheme="majorHAnsi"/>
          <w:sz w:val="22"/>
          <w:szCs w:val="22"/>
        </w:rPr>
      </w:pPr>
    </w:p>
    <w:p w:rsidR="005128E4" w:rsidRPr="003C32BC" w:rsidRDefault="005128E4" w:rsidP="00040C3A">
      <w:pPr>
        <w:tabs>
          <w:tab w:val="center" w:pos="5400"/>
        </w:tabs>
        <w:suppressAutoHyphens/>
        <w:jc w:val="center"/>
        <w:rPr>
          <w:rFonts w:asciiTheme="majorHAnsi" w:hAnsiTheme="majorHAnsi"/>
          <w:sz w:val="22"/>
          <w:szCs w:val="22"/>
        </w:rPr>
      </w:pPr>
    </w:p>
    <w:p w:rsidR="005128E4" w:rsidRPr="003C32BC" w:rsidRDefault="005128E4" w:rsidP="00040C3A">
      <w:pPr>
        <w:tabs>
          <w:tab w:val="center" w:pos="5400"/>
        </w:tabs>
        <w:suppressAutoHyphens/>
        <w:jc w:val="center"/>
        <w:rPr>
          <w:rFonts w:asciiTheme="majorHAnsi" w:hAnsiTheme="majorHAnsi"/>
          <w:sz w:val="22"/>
          <w:szCs w:val="22"/>
        </w:rPr>
      </w:pPr>
    </w:p>
    <w:p w:rsidR="005128E4" w:rsidRPr="003C32BC" w:rsidRDefault="005128E4" w:rsidP="00040C3A">
      <w:pPr>
        <w:tabs>
          <w:tab w:val="center" w:pos="5400"/>
        </w:tabs>
        <w:suppressAutoHyphens/>
        <w:jc w:val="center"/>
        <w:rPr>
          <w:rFonts w:asciiTheme="majorHAnsi" w:hAnsiTheme="majorHAnsi"/>
          <w:sz w:val="22"/>
          <w:szCs w:val="22"/>
        </w:rPr>
      </w:pPr>
    </w:p>
    <w:p w:rsidR="00040C3A" w:rsidRPr="003C32BC" w:rsidRDefault="00040C3A" w:rsidP="00040C3A">
      <w:pPr>
        <w:tabs>
          <w:tab w:val="center" w:pos="5400"/>
        </w:tabs>
        <w:suppressAutoHyphens/>
        <w:jc w:val="center"/>
        <w:rPr>
          <w:rFonts w:asciiTheme="majorHAnsi" w:hAnsiTheme="majorHAnsi"/>
          <w:sz w:val="22"/>
          <w:szCs w:val="22"/>
        </w:rPr>
      </w:pPr>
    </w:p>
    <w:p w:rsidR="00040C3A" w:rsidRPr="003C32BC" w:rsidRDefault="00040C3A" w:rsidP="00040C3A">
      <w:pPr>
        <w:tabs>
          <w:tab w:val="center" w:pos="5400"/>
        </w:tabs>
        <w:suppressAutoHyphens/>
        <w:jc w:val="center"/>
        <w:rPr>
          <w:rFonts w:asciiTheme="majorHAnsi" w:hAnsiTheme="majorHAnsi"/>
          <w:sz w:val="22"/>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3C32BC" w:rsidP="00040C3A">
      <w:pPr>
        <w:tabs>
          <w:tab w:val="center" w:pos="5400"/>
        </w:tabs>
        <w:suppressAutoHyphens/>
        <w:jc w:val="center"/>
        <w:rPr>
          <w:rFonts w:asciiTheme="majorHAnsi" w:hAnsiTheme="majorHAnsi"/>
          <w:sz w:val="18"/>
          <w:szCs w:val="22"/>
        </w:rPr>
      </w:pPr>
      <w:r>
        <w:rPr>
          <w:rFonts w:asciiTheme="majorHAnsi" w:hAnsiTheme="majorHAnsi"/>
          <w:noProof/>
          <w:sz w:val="22"/>
          <w:szCs w:val="22"/>
          <w:lang w:bidi="ar-SA"/>
        </w:rPr>
        <mc:AlternateContent>
          <mc:Choice Requires="wps">
            <w:drawing>
              <wp:anchor distT="0" distB="0" distL="114300" distR="114300" simplePos="0" relativeHeight="251670528" behindDoc="0" locked="0" layoutInCell="1" allowOverlap="1" wp14:anchorId="707B102B" wp14:editId="3C28414D">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02FEA" w:rsidRPr="003C32BC" w:rsidRDefault="00202FEA"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rPr>
                              <w:t xml:space="preserve">Approved by the Commission at its session No. </w:t>
                            </w:r>
                            <w:r w:rsidR="004A14FA">
                              <w:rPr>
                                <w:rFonts w:asciiTheme="majorHAnsi" w:hAnsiTheme="majorHAnsi"/>
                                <w:color w:val="0D0D0D" w:themeColor="text1" w:themeTint="F2"/>
                                <w:sz w:val="18"/>
                              </w:rPr>
                              <w:t>2069</w:t>
                            </w:r>
                            <w:r w:rsidR="00975A3F">
                              <w:rPr>
                                <w:rFonts w:asciiTheme="majorHAnsi" w:hAnsiTheme="majorHAnsi"/>
                                <w:color w:val="0D0D0D" w:themeColor="text1" w:themeTint="F2"/>
                                <w:sz w:val="18"/>
                              </w:rPr>
                              <w:t xml:space="preserve">  </w:t>
                            </w:r>
                            <w:r>
                              <w:rPr>
                                <w:rFonts w:asciiTheme="majorHAnsi" w:hAnsiTheme="majorHAnsi"/>
                                <w:color w:val="0D0D0D" w:themeColor="text1" w:themeTint="F2"/>
                                <w:sz w:val="18"/>
                              </w:rPr>
                              <w:t xml:space="preserve">held on November  </w:t>
                            </w:r>
                            <w:r w:rsidR="00975A3F">
                              <w:rPr>
                                <w:rFonts w:asciiTheme="majorHAnsi" w:hAnsiTheme="majorHAnsi"/>
                                <w:color w:val="0D0D0D" w:themeColor="text1" w:themeTint="F2"/>
                                <w:sz w:val="18"/>
                              </w:rPr>
                              <w:t>30</w:t>
                            </w:r>
                            <w:r>
                              <w:rPr>
                                <w:rFonts w:asciiTheme="majorHAnsi" w:hAnsiTheme="majorHAnsi"/>
                                <w:color w:val="0D0D0D" w:themeColor="text1" w:themeTint="F2"/>
                                <w:sz w:val="18"/>
                              </w:rPr>
                              <w:t>, 2016</w:t>
                            </w:r>
                            <w:r w:rsidR="004A14FA">
                              <w:rPr>
                                <w:rFonts w:asciiTheme="majorHAnsi" w:hAnsiTheme="majorHAnsi"/>
                                <w:color w:val="0D0D0D" w:themeColor="text1" w:themeTint="F2"/>
                                <w:sz w:val="18"/>
                              </w:rPr>
                              <w:t>.</w:t>
                            </w:r>
                            <w:r>
                              <w:rPr>
                                <w:rFonts w:asciiTheme="majorHAnsi" w:hAnsiTheme="majorHAnsi"/>
                                <w:color w:val="0D0D0D" w:themeColor="text1" w:themeTint="F2"/>
                                <w:sz w:val="18"/>
                                <w:szCs w:val="20"/>
                              </w:rPr>
                              <w:br/>
                            </w:r>
                            <w:r>
                              <w:rPr>
                                <w:rFonts w:asciiTheme="majorHAnsi" w:hAnsiTheme="majorHAnsi"/>
                                <w:color w:val="0D0D0D" w:themeColor="text1" w:themeTint="F2"/>
                                <w:sz w:val="18"/>
                              </w:rPr>
                              <w:t>159</w:t>
                            </w:r>
                            <w:r w:rsidRPr="004A14FA">
                              <w:rPr>
                                <w:rFonts w:asciiTheme="majorHAnsi" w:hAnsiTheme="majorHAnsi"/>
                                <w:color w:val="0D0D0D" w:themeColor="text1" w:themeTint="F2"/>
                                <w:sz w:val="18"/>
                                <w:vertAlign w:val="superscript"/>
                              </w:rPr>
                              <w:t>th</w:t>
                            </w:r>
                            <w:r>
                              <w:rPr>
                                <w:rFonts w:asciiTheme="majorHAnsi" w:hAnsiTheme="majorHAnsi"/>
                                <w:color w:val="0D0D0D" w:themeColor="text1" w:themeTint="F2"/>
                                <w:sz w:val="18"/>
                              </w:rPr>
                              <w:t xml:space="preserve"> Regular Period of Sessions</w:t>
                            </w:r>
                            <w:r w:rsidR="004A14FA">
                              <w:rPr>
                                <w:rFonts w:asciiTheme="majorHAnsi" w:hAnsiTheme="majorHAnsi"/>
                                <w:color w:val="0D0D0D" w:themeColor="text1" w:themeTint="F2"/>
                                <w:sz w:val="18"/>
                              </w:rPr>
                              <w:t>.</w:t>
                            </w:r>
                          </w:p>
                          <w:p w:rsidR="00202FEA" w:rsidRPr="003C32BC" w:rsidRDefault="00202FEA"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30"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" filled="f" stroked="f" strokeweight=".5pt">
                <v:textbox>
                  <w:txbxContent>
                    <w:p w:rsidR="00202FEA" w:rsidRPr="003C32BC" w:rsidRDefault="00202FEA"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rPr>
                        <w:t xml:space="preserve">Approved by the Commission at its session No. </w:t>
                      </w:r>
                      <w:r w:rsidR="004A14FA">
                        <w:rPr>
                          <w:rFonts w:asciiTheme="majorHAnsi" w:hAnsiTheme="majorHAnsi"/>
                          <w:color w:val="0D0D0D" w:themeColor="text1" w:themeTint="F2"/>
                          <w:sz w:val="18"/>
                        </w:rPr>
                        <w:t>2069</w:t>
                      </w:r>
                      <w:r w:rsidR="00975A3F">
                        <w:rPr>
                          <w:rFonts w:asciiTheme="majorHAnsi" w:hAnsiTheme="majorHAnsi"/>
                          <w:color w:val="0D0D0D" w:themeColor="text1" w:themeTint="F2"/>
                          <w:sz w:val="18"/>
                        </w:rPr>
                        <w:t xml:space="preserve">  </w:t>
                      </w:r>
                      <w:r>
                        <w:rPr>
                          <w:rFonts w:asciiTheme="majorHAnsi" w:hAnsiTheme="majorHAnsi"/>
                          <w:color w:val="0D0D0D" w:themeColor="text1" w:themeTint="F2"/>
                          <w:sz w:val="18"/>
                        </w:rPr>
                        <w:t xml:space="preserve">held on November  </w:t>
                      </w:r>
                      <w:r w:rsidR="00975A3F">
                        <w:rPr>
                          <w:rFonts w:asciiTheme="majorHAnsi" w:hAnsiTheme="majorHAnsi"/>
                          <w:color w:val="0D0D0D" w:themeColor="text1" w:themeTint="F2"/>
                          <w:sz w:val="18"/>
                        </w:rPr>
                        <w:t>30</w:t>
                      </w:r>
                      <w:r>
                        <w:rPr>
                          <w:rFonts w:asciiTheme="majorHAnsi" w:hAnsiTheme="majorHAnsi"/>
                          <w:color w:val="0D0D0D" w:themeColor="text1" w:themeTint="F2"/>
                          <w:sz w:val="18"/>
                        </w:rPr>
                        <w:t>, 2016</w:t>
                      </w:r>
                      <w:r w:rsidR="004A14FA">
                        <w:rPr>
                          <w:rFonts w:asciiTheme="majorHAnsi" w:hAnsiTheme="majorHAnsi"/>
                          <w:color w:val="0D0D0D" w:themeColor="text1" w:themeTint="F2"/>
                          <w:sz w:val="18"/>
                        </w:rPr>
                        <w:t>.</w:t>
                      </w:r>
                      <w:r>
                        <w:rPr>
                          <w:rFonts w:asciiTheme="majorHAnsi" w:hAnsiTheme="majorHAnsi"/>
                          <w:color w:val="0D0D0D" w:themeColor="text1" w:themeTint="F2"/>
                          <w:sz w:val="18"/>
                          <w:szCs w:val="20"/>
                        </w:rPr>
                        <w:br/>
                      </w:r>
                      <w:r>
                        <w:rPr>
                          <w:rFonts w:asciiTheme="majorHAnsi" w:hAnsiTheme="majorHAnsi"/>
                          <w:color w:val="0D0D0D" w:themeColor="text1" w:themeTint="F2"/>
                          <w:sz w:val="18"/>
                        </w:rPr>
                        <w:t>159</w:t>
                      </w:r>
                      <w:r w:rsidRPr="004A14FA">
                        <w:rPr>
                          <w:rFonts w:asciiTheme="majorHAnsi" w:hAnsiTheme="majorHAnsi"/>
                          <w:color w:val="0D0D0D" w:themeColor="text1" w:themeTint="F2"/>
                          <w:sz w:val="18"/>
                          <w:vertAlign w:val="superscript"/>
                        </w:rPr>
                        <w:t>th</w:t>
                      </w:r>
                      <w:r>
                        <w:rPr>
                          <w:rFonts w:asciiTheme="majorHAnsi" w:hAnsiTheme="majorHAnsi"/>
                          <w:color w:val="0D0D0D" w:themeColor="text1" w:themeTint="F2"/>
                          <w:sz w:val="18"/>
                        </w:rPr>
                        <w:t xml:space="preserve"> Regular Period of Sessions</w:t>
                      </w:r>
                      <w:r w:rsidR="004A14FA">
                        <w:rPr>
                          <w:rFonts w:asciiTheme="majorHAnsi" w:hAnsiTheme="majorHAnsi"/>
                          <w:color w:val="0D0D0D" w:themeColor="text1" w:themeTint="F2"/>
                          <w:sz w:val="18"/>
                        </w:rPr>
                        <w:t>.</w:t>
                      </w:r>
                    </w:p>
                    <w:p w:rsidR="00202FEA" w:rsidRPr="003C32BC" w:rsidRDefault="00202FEA"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3C32BC" w:rsidP="00040C3A">
      <w:pPr>
        <w:tabs>
          <w:tab w:val="center" w:pos="5400"/>
        </w:tabs>
        <w:suppressAutoHyphens/>
        <w:jc w:val="center"/>
        <w:rPr>
          <w:rFonts w:asciiTheme="majorHAnsi" w:hAnsiTheme="majorHAnsi"/>
          <w:sz w:val="18"/>
          <w:szCs w:val="22"/>
        </w:rPr>
      </w:pPr>
      <w:r>
        <w:rPr>
          <w:rFonts w:asciiTheme="majorHAnsi" w:hAnsiTheme="majorHAnsi"/>
          <w:noProof/>
          <w:sz w:val="18"/>
          <w:szCs w:val="22"/>
          <w:lang w:bidi="ar-SA"/>
        </w:rPr>
        <mc:AlternateContent>
          <mc:Choice Requires="wps">
            <w:drawing>
              <wp:anchor distT="0" distB="0" distL="114300" distR="114300" simplePos="0" relativeHeight="251683840" behindDoc="0" locked="0" layoutInCell="1" allowOverlap="1" wp14:anchorId="6F5DEE3A" wp14:editId="01891D50">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02FEA" w:rsidRPr="003C32BC" w:rsidRDefault="00202FEA" w:rsidP="00F644E6">
                            <w:pPr>
                              <w:spacing w:line="276" w:lineRule="auto"/>
                              <w:rPr>
                                <w:rFonts w:asciiTheme="majorHAnsi" w:hAnsiTheme="majorHAnsi"/>
                                <w:color w:val="595959" w:themeColor="text1" w:themeTint="A6"/>
                                <w:sz w:val="18"/>
                              </w:rPr>
                            </w:pPr>
                            <w:r w:rsidRPr="008C70E3">
                              <w:rPr>
                                <w:rFonts w:asciiTheme="majorHAnsi" w:hAnsiTheme="majorHAnsi"/>
                                <w:b/>
                                <w:color w:val="595959" w:themeColor="text1" w:themeTint="A6"/>
                                <w:sz w:val="18"/>
                              </w:rPr>
                              <w:t xml:space="preserve">Cite as: </w:t>
                            </w:r>
                            <w:r w:rsidR="004A14FA">
                              <w:rPr>
                                <w:rFonts w:asciiTheme="majorHAnsi" w:hAnsiTheme="majorHAnsi"/>
                                <w:color w:val="595959" w:themeColor="text1" w:themeTint="A6"/>
                                <w:sz w:val="18"/>
                              </w:rPr>
                              <w:t xml:space="preserve">IACHR, Report No. </w:t>
                            </w:r>
                            <w:r w:rsidR="00975A3F">
                              <w:rPr>
                                <w:rFonts w:asciiTheme="majorHAnsi" w:hAnsiTheme="majorHAnsi"/>
                                <w:color w:val="595959" w:themeColor="text1" w:themeTint="A6"/>
                                <w:sz w:val="18"/>
                              </w:rPr>
                              <w:t>67</w:t>
                            </w:r>
                            <w:r w:rsidRPr="008C70E3">
                              <w:rPr>
                                <w:rFonts w:asciiTheme="majorHAnsi" w:hAnsiTheme="majorHAnsi"/>
                                <w:color w:val="595959" w:themeColor="text1" w:themeTint="A6"/>
                                <w:sz w:val="18"/>
                              </w:rPr>
                              <w:t>/</w:t>
                            </w:r>
                            <w:r w:rsidR="00975A3F">
                              <w:rPr>
                                <w:rFonts w:asciiTheme="majorHAnsi" w:hAnsiTheme="majorHAnsi"/>
                                <w:color w:val="595959" w:themeColor="text1" w:themeTint="A6"/>
                                <w:sz w:val="18"/>
                              </w:rPr>
                              <w:t>16</w:t>
                            </w:r>
                            <w:r w:rsidRPr="008C70E3">
                              <w:rPr>
                                <w:rFonts w:asciiTheme="majorHAnsi" w:hAnsiTheme="majorHAnsi"/>
                                <w:color w:val="595959" w:themeColor="text1" w:themeTint="A6"/>
                                <w:sz w:val="18"/>
                              </w:rPr>
                              <w:t>, Case 12.541. Friendly Settlement. Omar  Zuñiga Vasquez and Amira Isabe</w:t>
                            </w:r>
                            <w:r w:rsidR="004A14FA">
                              <w:rPr>
                                <w:rFonts w:asciiTheme="majorHAnsi" w:hAnsiTheme="majorHAnsi"/>
                                <w:color w:val="595959" w:themeColor="text1" w:themeTint="A6"/>
                                <w:sz w:val="18"/>
                              </w:rPr>
                              <w:t>l Vasquez de Zuñiga. Colombia. N</w:t>
                            </w:r>
                            <w:r w:rsidR="00975A3F">
                              <w:rPr>
                                <w:rFonts w:asciiTheme="majorHAnsi" w:hAnsiTheme="majorHAnsi"/>
                                <w:color w:val="595959" w:themeColor="text1" w:themeTint="A6"/>
                                <w:sz w:val="18"/>
                              </w:rPr>
                              <w:t xml:space="preserve">ovember </w:t>
                            </w:r>
                            <w:r w:rsidR="004A14FA">
                              <w:rPr>
                                <w:rFonts w:asciiTheme="majorHAnsi" w:hAnsiTheme="majorHAnsi"/>
                                <w:color w:val="595959" w:themeColor="text1" w:themeTint="A6"/>
                                <w:sz w:val="18"/>
                              </w:rPr>
                              <w:t xml:space="preserve"> 30, </w:t>
                            </w:r>
                            <w:r w:rsidR="00975A3F">
                              <w:rPr>
                                <w:rFonts w:asciiTheme="majorHAnsi" w:hAnsiTheme="majorHAnsi"/>
                                <w:color w:val="595959" w:themeColor="text1" w:themeTint="A6"/>
                                <w:sz w:val="18"/>
                              </w:rPr>
                              <w:t>2016</w:t>
                            </w:r>
                            <w:r w:rsidRPr="008C70E3">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1"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" filled="f" stroked="f" strokeweight=".5pt">
                <v:textbox>
                  <w:txbxContent>
                    <w:p w:rsidR="00202FEA" w:rsidRPr="003C32BC" w:rsidRDefault="00202FEA" w:rsidP="00F644E6">
                      <w:pPr>
                        <w:spacing w:line="276" w:lineRule="auto"/>
                        <w:rPr>
                          <w:rFonts w:asciiTheme="majorHAnsi" w:hAnsiTheme="majorHAnsi"/>
                          <w:color w:val="595959" w:themeColor="text1" w:themeTint="A6"/>
                          <w:sz w:val="18"/>
                        </w:rPr>
                      </w:pPr>
                      <w:r w:rsidRPr="008C70E3">
                        <w:rPr>
                          <w:rFonts w:asciiTheme="majorHAnsi" w:hAnsiTheme="majorHAnsi"/>
                          <w:b/>
                          <w:color w:val="595959" w:themeColor="text1" w:themeTint="A6"/>
                          <w:sz w:val="18"/>
                        </w:rPr>
                        <w:t xml:space="preserve">Cite as: </w:t>
                      </w:r>
                      <w:r w:rsidR="004A14FA">
                        <w:rPr>
                          <w:rFonts w:asciiTheme="majorHAnsi" w:hAnsiTheme="majorHAnsi"/>
                          <w:color w:val="595959" w:themeColor="text1" w:themeTint="A6"/>
                          <w:sz w:val="18"/>
                        </w:rPr>
                        <w:t xml:space="preserve">IACHR, Report No. </w:t>
                      </w:r>
                      <w:r w:rsidR="00975A3F">
                        <w:rPr>
                          <w:rFonts w:asciiTheme="majorHAnsi" w:hAnsiTheme="majorHAnsi"/>
                          <w:color w:val="595959" w:themeColor="text1" w:themeTint="A6"/>
                          <w:sz w:val="18"/>
                        </w:rPr>
                        <w:t>67</w:t>
                      </w:r>
                      <w:r w:rsidRPr="008C70E3">
                        <w:rPr>
                          <w:rFonts w:asciiTheme="majorHAnsi" w:hAnsiTheme="majorHAnsi"/>
                          <w:color w:val="595959" w:themeColor="text1" w:themeTint="A6"/>
                          <w:sz w:val="18"/>
                        </w:rPr>
                        <w:t>/</w:t>
                      </w:r>
                      <w:r w:rsidR="00975A3F">
                        <w:rPr>
                          <w:rFonts w:asciiTheme="majorHAnsi" w:hAnsiTheme="majorHAnsi"/>
                          <w:color w:val="595959" w:themeColor="text1" w:themeTint="A6"/>
                          <w:sz w:val="18"/>
                        </w:rPr>
                        <w:t>16</w:t>
                      </w:r>
                      <w:r w:rsidRPr="008C70E3">
                        <w:rPr>
                          <w:rFonts w:asciiTheme="majorHAnsi" w:hAnsiTheme="majorHAnsi"/>
                          <w:color w:val="595959" w:themeColor="text1" w:themeTint="A6"/>
                          <w:sz w:val="18"/>
                        </w:rPr>
                        <w:t>, Case 12.541. Friendly Settlement. Omar  Zuñiga Vasquez and Amira Isabe</w:t>
                      </w:r>
                      <w:r w:rsidR="004A14FA">
                        <w:rPr>
                          <w:rFonts w:asciiTheme="majorHAnsi" w:hAnsiTheme="majorHAnsi"/>
                          <w:color w:val="595959" w:themeColor="text1" w:themeTint="A6"/>
                          <w:sz w:val="18"/>
                        </w:rPr>
                        <w:t>l Vasquez de Zuñiga. Colombia. N</w:t>
                      </w:r>
                      <w:r w:rsidR="00975A3F">
                        <w:rPr>
                          <w:rFonts w:asciiTheme="majorHAnsi" w:hAnsiTheme="majorHAnsi"/>
                          <w:color w:val="595959" w:themeColor="text1" w:themeTint="A6"/>
                          <w:sz w:val="18"/>
                        </w:rPr>
                        <w:t xml:space="preserve">ovember </w:t>
                      </w:r>
                      <w:r w:rsidR="004A14FA">
                        <w:rPr>
                          <w:rFonts w:asciiTheme="majorHAnsi" w:hAnsiTheme="majorHAnsi"/>
                          <w:color w:val="595959" w:themeColor="text1" w:themeTint="A6"/>
                          <w:sz w:val="18"/>
                        </w:rPr>
                        <w:t xml:space="preserve"> 30, </w:t>
                      </w:r>
                      <w:r w:rsidR="00975A3F">
                        <w:rPr>
                          <w:rFonts w:asciiTheme="majorHAnsi" w:hAnsiTheme="majorHAnsi"/>
                          <w:color w:val="595959" w:themeColor="text1" w:themeTint="A6"/>
                          <w:sz w:val="18"/>
                        </w:rPr>
                        <w:t>2016</w:t>
                      </w:r>
                      <w:r w:rsidRPr="008C70E3">
                        <w:rPr>
                          <w:rFonts w:asciiTheme="majorHAnsi" w:hAnsiTheme="majorHAnsi"/>
                          <w:color w:val="595959" w:themeColor="text1" w:themeTint="A6"/>
                          <w:sz w:val="18"/>
                        </w:rPr>
                        <w:t>.</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Pr>
          <w:rFonts w:asciiTheme="majorHAnsi" w:hAnsiTheme="majorHAnsi"/>
          <w:noProof/>
          <w:sz w:val="22"/>
          <w:szCs w:val="22"/>
          <w:lang w:bidi="ar-SA"/>
        </w:rPr>
        <mc:AlternateContent>
          <mc:Choice Requires="wps">
            <w:drawing>
              <wp:anchor distT="0" distB="0" distL="114300" distR="114300" simplePos="0" relativeHeight="251686912" behindDoc="0" locked="0" layoutInCell="1" allowOverlap="1" wp14:anchorId="04362B4E" wp14:editId="2D280D61">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02FEA" w:rsidRPr="004B7EB6" w:rsidRDefault="00202FEA" w:rsidP="006311DA">
                            <w:pPr>
                              <w:jc w:val="center"/>
                              <w:rPr>
                                <w:rFonts w:asciiTheme="minorHAnsi" w:hAnsiTheme="minorHAnsi"/>
                                <w:b/>
                                <w:color w:val="FFFFFF" w:themeColor="background1"/>
                              </w:rPr>
                            </w:pPr>
                            <w:r>
                              <w:rPr>
                                <w:rFonts w:asciiTheme="minorHAnsi" w:hAnsiTheme="minorHAnsi"/>
                                <w:b/>
                                <w:color w:val="FFFFFF" w:themeColor="background1"/>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2"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Wy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K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wXIVsoECAABpBQAADgAAAAAAAAAAAAAAAAAuAgAAZHJzL2Uyb0RvYy54bWxQSwECLQAUAAYACAAA&#10;ACEAQ231SOMAAAALAQAADwAAAAAAAAAAAAAAAADbBAAAZHJzL2Rvd25yZXYueG1sUEsFBgAAAAAE&#10;AAQA8wAAAOsFAAAAAA==&#10;" filled="f" stroked="f" strokeweight=".5pt">
                <v:textbox>
                  <w:txbxContent>
                    <w:p w:rsidR="00202FEA" w:rsidRPr="004B7EB6" w:rsidRDefault="00202FEA" w:rsidP="006311DA">
                      <w:pPr>
                        <w:jc w:val="center"/>
                        <w:rPr>
                          <w:rFonts w:asciiTheme="minorHAnsi" w:hAnsiTheme="minorHAnsi"/>
                          <w:b/>
                          <w:color w:val="FFFFFF" w:themeColor="background1"/>
                        </w:rPr>
                      </w:pPr>
                      <w:r>
                        <w:rPr>
                          <w:rFonts w:asciiTheme="minorHAnsi" w:hAnsiTheme="minorHAnsi"/>
                          <w:b/>
                          <w:color w:val="FFFFFF" w:themeColor="background1"/>
                        </w:rPr>
                        <w:t>www.cidh.org</w:t>
                      </w:r>
                    </w:p>
                  </w:txbxContent>
                </v:textbox>
              </v:shape>
            </w:pict>
          </mc:Fallback>
        </mc:AlternateContent>
      </w:r>
      <w:r>
        <w:rPr>
          <w:rFonts w:asciiTheme="majorHAnsi" w:hAnsiTheme="majorHAnsi"/>
          <w:noProof/>
          <w:sz w:val="22"/>
          <w:szCs w:val="22"/>
          <w:lang w:bidi="ar-SA"/>
        </w:rPr>
        <mc:AlternateContent>
          <mc:Choice Requires="wps">
            <w:drawing>
              <wp:anchor distT="0" distB="0" distL="114300" distR="114300" simplePos="0" relativeHeight="251684864" behindDoc="0" locked="0" layoutInCell="1" allowOverlap="1" wp14:anchorId="7496107F" wp14:editId="3C03E0EB">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02FEA" w:rsidRDefault="00202FEA">
                            <w:r>
                              <w:rPr>
                                <w:noProof/>
                                <w:lang w:bidi="ar-SA"/>
                              </w:rPr>
                              <w:drawing>
                                <wp:inline distT="0" distB="0" distL="0" distR="0" wp14:anchorId="1058F079" wp14:editId="3F0E1DDC">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3"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A7+dOyOAgAAkQUAAA4AAAAAAAAAAAAAAAAALgIAAGRycy9lMm9Eb2MueG1sUEsBAi0A&#10;FAAGAAgAAAAhAGXRZXDdAAAACwEAAA8AAAAAAAAAAAAAAAAA6AQAAGRycy9kb3ducmV2LnhtbFBL&#10;BQYAAAAABAAEAPMAAADyBQAAAAA=&#10;" fillcolor="white [3201]" stroked="f" strokeweight=".5pt">
                <v:textbox>
                  <w:txbxContent>
                    <w:p w:rsidR="00202FEA" w:rsidRDefault="00202FEA">
                      <w:r>
                        <w:rPr>
                          <w:noProof/>
                          <w:lang w:bidi="ar-SA"/>
                        </w:rPr>
                        <w:drawing>
                          <wp:inline distT="0" distB="0" distL="0" distR="0" wp14:anchorId="1058F079" wp14:editId="3F0E1DDC">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2A0F76" w:rsidRPr="00A23514" w:rsidRDefault="004A14FA" w:rsidP="002A0F76">
      <w:pPr>
        <w:suppressAutoHyphens/>
        <w:spacing w:line="276" w:lineRule="auto"/>
        <w:jc w:val="center"/>
        <w:rPr>
          <w:rFonts w:asciiTheme="majorHAnsi" w:hAnsiTheme="majorHAnsi"/>
          <w:b/>
          <w:sz w:val="18"/>
          <w:szCs w:val="20"/>
        </w:rPr>
      </w:pPr>
      <w:r>
        <w:rPr>
          <w:rFonts w:asciiTheme="majorHAnsi" w:hAnsiTheme="majorHAnsi"/>
          <w:b/>
          <w:sz w:val="18"/>
        </w:rPr>
        <w:lastRenderedPageBreak/>
        <w:t>REPORT No</w:t>
      </w:r>
      <w:r w:rsidR="008C70E3">
        <w:rPr>
          <w:rFonts w:asciiTheme="majorHAnsi" w:hAnsiTheme="majorHAnsi"/>
          <w:b/>
          <w:sz w:val="18"/>
        </w:rPr>
        <w:t xml:space="preserve">. </w:t>
      </w:r>
      <w:r w:rsidR="00975A3F">
        <w:rPr>
          <w:rFonts w:asciiTheme="majorHAnsi" w:hAnsiTheme="majorHAnsi"/>
          <w:b/>
          <w:sz w:val="18"/>
        </w:rPr>
        <w:t>67</w:t>
      </w:r>
      <w:r w:rsidR="008C70E3">
        <w:rPr>
          <w:rFonts w:asciiTheme="majorHAnsi" w:hAnsiTheme="majorHAnsi"/>
          <w:b/>
          <w:sz w:val="18"/>
        </w:rPr>
        <w:t>/16</w:t>
      </w:r>
    </w:p>
    <w:p w:rsidR="002A0F76" w:rsidRPr="00A23514" w:rsidRDefault="008C70E3" w:rsidP="002A0F76">
      <w:pPr>
        <w:suppressAutoHyphens/>
        <w:spacing w:line="276" w:lineRule="auto"/>
        <w:jc w:val="center"/>
        <w:rPr>
          <w:rFonts w:asciiTheme="majorHAnsi" w:hAnsiTheme="majorHAnsi"/>
          <w:b/>
          <w:sz w:val="18"/>
          <w:szCs w:val="20"/>
        </w:rPr>
      </w:pPr>
      <w:r>
        <w:rPr>
          <w:rFonts w:asciiTheme="majorHAnsi" w:hAnsiTheme="majorHAnsi"/>
          <w:b/>
          <w:sz w:val="18"/>
        </w:rPr>
        <w:t>CASE 12.541</w:t>
      </w:r>
    </w:p>
    <w:p w:rsidR="002A0F76" w:rsidRPr="00A23514" w:rsidRDefault="008C70E3" w:rsidP="002A0F76">
      <w:pPr>
        <w:suppressAutoHyphens/>
        <w:spacing w:line="276" w:lineRule="auto"/>
        <w:jc w:val="center"/>
        <w:rPr>
          <w:rFonts w:asciiTheme="majorHAnsi" w:hAnsiTheme="majorHAnsi"/>
          <w:sz w:val="18"/>
          <w:szCs w:val="20"/>
        </w:rPr>
      </w:pPr>
      <w:r>
        <w:rPr>
          <w:rFonts w:asciiTheme="majorHAnsi" w:hAnsiTheme="majorHAnsi"/>
          <w:sz w:val="18"/>
        </w:rPr>
        <w:t xml:space="preserve">FRIENDLY SETTLEMENT </w:t>
      </w:r>
    </w:p>
    <w:p w:rsidR="002A0F76" w:rsidRPr="00462C65" w:rsidRDefault="008C70E3" w:rsidP="002A0F76">
      <w:pPr>
        <w:suppressAutoHyphens/>
        <w:spacing w:line="276" w:lineRule="auto"/>
        <w:jc w:val="center"/>
        <w:rPr>
          <w:rFonts w:asciiTheme="majorHAnsi" w:hAnsiTheme="majorHAnsi"/>
          <w:sz w:val="18"/>
          <w:szCs w:val="20"/>
          <w:lang w:val="es-ES"/>
        </w:rPr>
      </w:pPr>
      <w:r w:rsidRPr="008C70E3">
        <w:rPr>
          <w:rFonts w:asciiTheme="majorHAnsi" w:hAnsiTheme="majorHAnsi"/>
          <w:sz w:val="18"/>
          <w:lang w:val="es-ES"/>
        </w:rPr>
        <w:t xml:space="preserve">OMAR </w:t>
      </w:r>
      <w:r w:rsidRPr="00A0693A">
        <w:rPr>
          <w:rFonts w:asciiTheme="majorHAnsi" w:hAnsiTheme="majorHAnsi"/>
          <w:sz w:val="18"/>
          <w:lang w:val="es-ES"/>
        </w:rPr>
        <w:t>ZUÑIGA VASQUEZ AND AMIRA ISABEL VASQUEZ DE ZUÑIGA</w:t>
      </w:r>
    </w:p>
    <w:p w:rsidR="002A0F76" w:rsidRPr="00462C65" w:rsidRDefault="008C70E3" w:rsidP="002A0F76">
      <w:pPr>
        <w:suppressAutoHyphens/>
        <w:spacing w:line="276" w:lineRule="auto"/>
        <w:jc w:val="center"/>
        <w:rPr>
          <w:rFonts w:asciiTheme="majorHAnsi" w:hAnsiTheme="majorHAnsi"/>
          <w:sz w:val="18"/>
          <w:szCs w:val="20"/>
          <w:lang w:val="es-ES"/>
        </w:rPr>
      </w:pPr>
      <w:r w:rsidRPr="00A0693A">
        <w:rPr>
          <w:rFonts w:asciiTheme="majorHAnsi" w:hAnsiTheme="majorHAnsi"/>
          <w:sz w:val="18"/>
          <w:lang w:val="es-ES"/>
        </w:rPr>
        <w:t>COLOMBIA</w:t>
      </w:r>
    </w:p>
    <w:p w:rsidR="002A0F76" w:rsidRPr="00A23514" w:rsidRDefault="008C70E3" w:rsidP="002A0F76">
      <w:pPr>
        <w:suppressAutoHyphens/>
        <w:spacing w:line="276" w:lineRule="auto"/>
        <w:jc w:val="center"/>
        <w:rPr>
          <w:rFonts w:asciiTheme="majorHAnsi" w:hAnsiTheme="majorHAnsi"/>
          <w:sz w:val="18"/>
          <w:szCs w:val="20"/>
        </w:rPr>
      </w:pPr>
      <w:r>
        <w:rPr>
          <w:rFonts w:asciiTheme="majorHAnsi" w:hAnsiTheme="majorHAnsi"/>
          <w:sz w:val="18"/>
        </w:rPr>
        <w:t xml:space="preserve">NOVEMBER </w:t>
      </w:r>
      <w:r w:rsidR="00975A3F">
        <w:rPr>
          <w:rFonts w:asciiTheme="majorHAnsi" w:hAnsiTheme="majorHAnsi"/>
          <w:sz w:val="18"/>
        </w:rPr>
        <w:t>30</w:t>
      </w:r>
      <w:r>
        <w:rPr>
          <w:rFonts w:asciiTheme="majorHAnsi" w:hAnsiTheme="majorHAnsi"/>
          <w:sz w:val="18"/>
        </w:rPr>
        <w:t>, 2016</w:t>
      </w:r>
      <w:r w:rsidR="002A0F76">
        <w:rPr>
          <w:rStyle w:val="FootnoteReference"/>
          <w:rFonts w:asciiTheme="majorHAnsi" w:hAnsiTheme="majorHAnsi"/>
          <w:sz w:val="18"/>
        </w:rPr>
        <w:footnoteReference w:id="2"/>
      </w:r>
    </w:p>
    <w:p w:rsidR="002A0F76" w:rsidRPr="00A23514" w:rsidRDefault="002A0F76" w:rsidP="002A0F76">
      <w:pPr>
        <w:suppressAutoHyphens/>
        <w:spacing w:line="276" w:lineRule="auto"/>
        <w:jc w:val="center"/>
        <w:rPr>
          <w:rFonts w:asciiTheme="majorHAnsi" w:hAnsiTheme="majorHAnsi"/>
          <w:sz w:val="18"/>
          <w:szCs w:val="20"/>
        </w:rPr>
      </w:pPr>
    </w:p>
    <w:p w:rsidR="002A0F76" w:rsidRPr="00A23514" w:rsidRDefault="002A0F76" w:rsidP="002A0F76">
      <w:pPr>
        <w:suppressAutoHyphens/>
        <w:spacing w:line="276" w:lineRule="auto"/>
        <w:rPr>
          <w:rFonts w:asciiTheme="majorHAnsi" w:hAnsiTheme="majorHAnsi"/>
          <w:b/>
          <w:szCs w:val="20"/>
        </w:rPr>
      </w:pPr>
    </w:p>
    <w:p w:rsidR="002A0F76" w:rsidRPr="00A23514" w:rsidRDefault="002A0F76" w:rsidP="002A0F76">
      <w:pPr>
        <w:pStyle w:val="ListParagraph"/>
        <w:numPr>
          <w:ilvl w:val="0"/>
          <w:numId w:val="104"/>
        </w:numPr>
        <w:suppressAutoHyphens/>
        <w:spacing w:line="276" w:lineRule="auto"/>
        <w:ind w:left="1440"/>
        <w:rPr>
          <w:rFonts w:asciiTheme="majorHAnsi" w:hAnsiTheme="majorHAnsi"/>
          <w:b/>
          <w:sz w:val="20"/>
          <w:szCs w:val="20"/>
        </w:rPr>
      </w:pPr>
      <w:r>
        <w:rPr>
          <w:rFonts w:asciiTheme="majorHAnsi" w:hAnsiTheme="majorHAnsi"/>
          <w:b/>
          <w:sz w:val="20"/>
        </w:rPr>
        <w:t>SUMMARY</w:t>
      </w:r>
    </w:p>
    <w:p w:rsidR="002A0F76" w:rsidRPr="00A23514" w:rsidRDefault="002A0F76" w:rsidP="002A0F76">
      <w:pPr>
        <w:pStyle w:val="ListParagraph"/>
        <w:suppressAutoHyphens/>
        <w:spacing w:line="276" w:lineRule="auto"/>
        <w:ind w:left="1080"/>
        <w:rPr>
          <w:rFonts w:asciiTheme="majorHAnsi" w:hAnsiTheme="majorHAnsi"/>
          <w:b/>
          <w:sz w:val="20"/>
          <w:szCs w:val="20"/>
        </w:rPr>
      </w:pPr>
    </w:p>
    <w:p w:rsidR="002A0F76" w:rsidRPr="00A23514" w:rsidRDefault="002A0F76" w:rsidP="002A0F76">
      <w:pPr>
        <w:pStyle w:val="ListParagraph"/>
        <w:numPr>
          <w:ilvl w:val="0"/>
          <w:numId w:val="105"/>
        </w:numPr>
        <w:suppressAutoHyphens/>
        <w:ind w:left="0" w:firstLine="720"/>
        <w:jc w:val="both"/>
        <w:rPr>
          <w:rFonts w:asciiTheme="majorHAnsi" w:hAnsiTheme="majorHAnsi"/>
          <w:sz w:val="20"/>
          <w:szCs w:val="20"/>
        </w:rPr>
      </w:pPr>
      <w:r>
        <w:rPr>
          <w:rFonts w:asciiTheme="majorHAnsi" w:hAnsiTheme="majorHAnsi"/>
          <w:sz w:val="20"/>
        </w:rPr>
        <w:t>On May 10, 2004, the Inter-American Commission on Human Rights (hereinafter "the Commission" or "IACHR") received a petition from the "Jos</w:t>
      </w:r>
      <w:r w:rsidR="00DA7DE6">
        <w:rPr>
          <w:rFonts w:asciiTheme="majorHAnsi" w:hAnsiTheme="majorHAnsi"/>
          <w:sz w:val="20"/>
        </w:rPr>
        <w:t>e</w:t>
      </w:r>
      <w:r>
        <w:rPr>
          <w:rFonts w:asciiTheme="majorHAnsi" w:hAnsiTheme="majorHAnsi"/>
          <w:sz w:val="20"/>
        </w:rPr>
        <w:t xml:space="preserve"> Alvear Restrepo” Lawyers Group (</w:t>
      </w:r>
      <w:r>
        <w:rPr>
          <w:rFonts w:asciiTheme="majorHAnsi" w:hAnsiTheme="majorHAnsi"/>
          <w:i/>
          <w:sz w:val="20"/>
        </w:rPr>
        <w:t>Corporaci</w:t>
      </w:r>
      <w:r w:rsidR="00DA7DE6">
        <w:rPr>
          <w:rFonts w:asciiTheme="majorHAnsi" w:hAnsiTheme="majorHAnsi"/>
          <w:i/>
          <w:sz w:val="20"/>
        </w:rPr>
        <w:t>o</w:t>
      </w:r>
      <w:r>
        <w:rPr>
          <w:rFonts w:asciiTheme="majorHAnsi" w:hAnsiTheme="majorHAnsi"/>
          <w:i/>
          <w:sz w:val="20"/>
        </w:rPr>
        <w:t>n Colectiva de Abogados Jos</w:t>
      </w:r>
      <w:r w:rsidR="00DA7DE6">
        <w:rPr>
          <w:rFonts w:asciiTheme="majorHAnsi" w:hAnsiTheme="majorHAnsi"/>
          <w:i/>
          <w:sz w:val="20"/>
        </w:rPr>
        <w:t>e</w:t>
      </w:r>
      <w:r>
        <w:rPr>
          <w:rFonts w:asciiTheme="majorHAnsi" w:hAnsiTheme="majorHAnsi"/>
          <w:i/>
          <w:sz w:val="20"/>
        </w:rPr>
        <w:t xml:space="preserve"> Alvear Restrepo</w:t>
      </w:r>
      <w:r>
        <w:rPr>
          <w:rFonts w:asciiTheme="majorHAnsi" w:hAnsiTheme="majorHAnsi"/>
          <w:sz w:val="20"/>
        </w:rPr>
        <w:t xml:space="preserve">), which claimed that the Republic of Colombia (hereinafter "the State" or "the Colombian State") bore international responsibility for the torturing and extrajudicial execution of Omar </w:t>
      </w:r>
      <w:r w:rsidR="00202FEA">
        <w:rPr>
          <w:rFonts w:asciiTheme="majorHAnsi" w:hAnsiTheme="majorHAnsi"/>
          <w:sz w:val="20"/>
        </w:rPr>
        <w:t>Zuñiga</w:t>
      </w:r>
      <w:r>
        <w:rPr>
          <w:rFonts w:asciiTheme="majorHAnsi" w:hAnsiTheme="majorHAnsi"/>
          <w:sz w:val="20"/>
        </w:rPr>
        <w:t xml:space="preserve"> </w:t>
      </w:r>
      <w:r w:rsidR="00202FEA">
        <w:rPr>
          <w:rFonts w:asciiTheme="majorHAnsi" w:hAnsiTheme="majorHAnsi"/>
          <w:sz w:val="20"/>
        </w:rPr>
        <w:t>Vasquez</w:t>
      </w:r>
      <w:r>
        <w:rPr>
          <w:rFonts w:asciiTheme="majorHAnsi" w:hAnsiTheme="majorHAnsi"/>
          <w:sz w:val="20"/>
        </w:rPr>
        <w:t xml:space="preserve"> and for </w:t>
      </w:r>
      <w:r w:rsidR="00B15E5B">
        <w:rPr>
          <w:rFonts w:asciiTheme="majorHAnsi" w:hAnsiTheme="majorHAnsi"/>
          <w:sz w:val="20"/>
        </w:rPr>
        <w:t xml:space="preserve">the </w:t>
      </w:r>
      <w:r>
        <w:rPr>
          <w:rFonts w:asciiTheme="majorHAnsi" w:hAnsiTheme="majorHAnsi"/>
          <w:sz w:val="20"/>
        </w:rPr>
        <w:t xml:space="preserve">arbitrary detention and torture of Amira Isabel </w:t>
      </w:r>
      <w:r w:rsidR="00202FEA">
        <w:rPr>
          <w:rFonts w:asciiTheme="majorHAnsi" w:hAnsiTheme="majorHAnsi"/>
          <w:sz w:val="20"/>
        </w:rPr>
        <w:t>Vasquez</w:t>
      </w:r>
      <w:r>
        <w:rPr>
          <w:rFonts w:asciiTheme="majorHAnsi" w:hAnsiTheme="majorHAnsi"/>
          <w:sz w:val="20"/>
        </w:rPr>
        <w:t xml:space="preserve"> de </w:t>
      </w:r>
      <w:r w:rsidR="00202FEA">
        <w:rPr>
          <w:rFonts w:asciiTheme="majorHAnsi" w:hAnsiTheme="majorHAnsi"/>
          <w:sz w:val="20"/>
        </w:rPr>
        <w:t>Zuñiga</w:t>
      </w:r>
      <w:r>
        <w:rPr>
          <w:rFonts w:asciiTheme="majorHAnsi" w:hAnsiTheme="majorHAnsi"/>
          <w:sz w:val="20"/>
        </w:rPr>
        <w:t>, during acts that took place on June 1, 1992 at the “El Cerrito” property in the municipality of San Crist</w:t>
      </w:r>
      <w:r w:rsidR="00DA7DE6">
        <w:rPr>
          <w:rFonts w:asciiTheme="majorHAnsi" w:hAnsiTheme="majorHAnsi"/>
          <w:sz w:val="20"/>
        </w:rPr>
        <w:t>o</w:t>
      </w:r>
      <w:r>
        <w:rPr>
          <w:rFonts w:asciiTheme="majorHAnsi" w:hAnsiTheme="majorHAnsi"/>
          <w:sz w:val="20"/>
        </w:rPr>
        <w:t xml:space="preserve">bal.  The petitioners alleged that those acts violated Articles 4 (Right to Life), 5 (Right to Humane Treatment), 7 (Right to Personal Liberty), 8 (Right to a Fair Trial), and 25 (Right to Judicial Protection) of the American Convention on Human Rights (hereinafter the "Convention" or the "American Convention" in conjunction with Article 1.1. of the same instrument. </w:t>
      </w:r>
    </w:p>
    <w:p w:rsidR="002A0F76" w:rsidRPr="00A23514" w:rsidRDefault="002A0F76" w:rsidP="002A0F76">
      <w:pPr>
        <w:suppressAutoHyphens/>
        <w:spacing w:line="276" w:lineRule="auto"/>
        <w:ind w:firstLine="360"/>
        <w:jc w:val="both"/>
        <w:rPr>
          <w:rFonts w:asciiTheme="majorHAnsi" w:hAnsiTheme="majorHAnsi"/>
          <w:sz w:val="20"/>
          <w:szCs w:val="20"/>
        </w:rPr>
      </w:pPr>
    </w:p>
    <w:p w:rsidR="002A0F76" w:rsidRPr="00A23514" w:rsidRDefault="002A0F76" w:rsidP="002A0F76">
      <w:pPr>
        <w:pStyle w:val="ListParagraph"/>
        <w:numPr>
          <w:ilvl w:val="0"/>
          <w:numId w:val="105"/>
        </w:numPr>
        <w:suppressAutoHyphens/>
        <w:ind w:left="0" w:firstLine="720"/>
        <w:jc w:val="both"/>
        <w:rPr>
          <w:rFonts w:asciiTheme="majorHAnsi" w:hAnsiTheme="majorHAnsi"/>
          <w:sz w:val="20"/>
          <w:szCs w:val="20"/>
        </w:rPr>
      </w:pPr>
      <w:r>
        <w:rPr>
          <w:rFonts w:asciiTheme="majorHAnsi" w:hAnsiTheme="majorHAnsi"/>
          <w:sz w:val="20"/>
        </w:rPr>
        <w:t xml:space="preserve">According to the petition, on June 1, 1992, a group of armed men pertaining to the Third Marine Infantry Riflemen Battalion arrived at the home of Mrs. Amira </w:t>
      </w:r>
      <w:r w:rsidR="00202FEA">
        <w:rPr>
          <w:rFonts w:asciiTheme="majorHAnsi" w:hAnsiTheme="majorHAnsi"/>
          <w:sz w:val="20"/>
        </w:rPr>
        <w:t>Vasquez</w:t>
      </w:r>
      <w:r>
        <w:rPr>
          <w:rFonts w:asciiTheme="majorHAnsi" w:hAnsiTheme="majorHAnsi"/>
          <w:sz w:val="20"/>
        </w:rPr>
        <w:t xml:space="preserve"> de </w:t>
      </w:r>
      <w:r w:rsidR="00202FEA">
        <w:rPr>
          <w:rFonts w:asciiTheme="majorHAnsi" w:hAnsiTheme="majorHAnsi"/>
          <w:sz w:val="20"/>
        </w:rPr>
        <w:t>Zuñiga</w:t>
      </w:r>
      <w:r>
        <w:rPr>
          <w:rFonts w:asciiTheme="majorHAnsi" w:hAnsiTheme="majorHAnsi"/>
          <w:sz w:val="20"/>
        </w:rPr>
        <w:t xml:space="preserve">, located </w:t>
      </w:r>
      <w:r w:rsidR="00D7511C">
        <w:rPr>
          <w:rFonts w:asciiTheme="majorHAnsi" w:hAnsiTheme="majorHAnsi"/>
          <w:sz w:val="20"/>
        </w:rPr>
        <w:t>at</w:t>
      </w:r>
      <w:r>
        <w:rPr>
          <w:rFonts w:asciiTheme="majorHAnsi" w:hAnsiTheme="majorHAnsi"/>
          <w:sz w:val="20"/>
        </w:rPr>
        <w:t xml:space="preserve"> </w:t>
      </w:r>
      <w:r w:rsidR="00D7511C">
        <w:rPr>
          <w:rFonts w:asciiTheme="majorHAnsi" w:hAnsiTheme="majorHAnsi"/>
          <w:sz w:val="20"/>
        </w:rPr>
        <w:t xml:space="preserve">the </w:t>
      </w:r>
      <w:r>
        <w:rPr>
          <w:rFonts w:asciiTheme="majorHAnsi" w:hAnsiTheme="majorHAnsi"/>
          <w:sz w:val="20"/>
        </w:rPr>
        <w:t>“El Cerrito” property in the municipality of San Crist</w:t>
      </w:r>
      <w:r w:rsidR="00DA7DE6">
        <w:rPr>
          <w:rFonts w:asciiTheme="majorHAnsi" w:hAnsiTheme="majorHAnsi"/>
          <w:sz w:val="20"/>
        </w:rPr>
        <w:t>o</w:t>
      </w:r>
      <w:r>
        <w:rPr>
          <w:rFonts w:asciiTheme="majorHAnsi" w:hAnsiTheme="majorHAnsi"/>
          <w:sz w:val="20"/>
        </w:rPr>
        <w:t xml:space="preserve">bal, district of San Jacinto, </w:t>
      </w:r>
      <w:r w:rsidR="00FA6460">
        <w:rPr>
          <w:rFonts w:asciiTheme="majorHAnsi" w:hAnsiTheme="majorHAnsi"/>
          <w:sz w:val="20"/>
        </w:rPr>
        <w:t xml:space="preserve">department of </w:t>
      </w:r>
      <w:r w:rsidR="002A0A4B">
        <w:rPr>
          <w:rFonts w:asciiTheme="majorHAnsi" w:hAnsiTheme="majorHAnsi"/>
          <w:sz w:val="20"/>
        </w:rPr>
        <w:t>Bolivar</w:t>
      </w:r>
      <w:r w:rsidR="00FA6460">
        <w:rPr>
          <w:rFonts w:asciiTheme="majorHAnsi" w:hAnsiTheme="majorHAnsi"/>
          <w:sz w:val="20"/>
        </w:rPr>
        <w:t>, took</w:t>
      </w:r>
      <w:r>
        <w:rPr>
          <w:rFonts w:asciiTheme="majorHAnsi" w:hAnsiTheme="majorHAnsi"/>
          <w:sz w:val="20"/>
        </w:rPr>
        <w:t xml:space="preserve"> her son, Omar </w:t>
      </w:r>
      <w:r w:rsidR="00202FEA">
        <w:rPr>
          <w:rFonts w:asciiTheme="majorHAnsi" w:hAnsiTheme="majorHAnsi"/>
          <w:sz w:val="20"/>
        </w:rPr>
        <w:t>Zuñiga</w:t>
      </w:r>
      <w:r>
        <w:rPr>
          <w:rFonts w:asciiTheme="majorHAnsi" w:hAnsiTheme="majorHAnsi"/>
          <w:sz w:val="20"/>
        </w:rPr>
        <w:t xml:space="preserve"> </w:t>
      </w:r>
      <w:r w:rsidR="00202FEA">
        <w:rPr>
          <w:rFonts w:asciiTheme="majorHAnsi" w:hAnsiTheme="majorHAnsi"/>
          <w:sz w:val="20"/>
        </w:rPr>
        <w:t>Vasquez</w:t>
      </w:r>
      <w:r>
        <w:rPr>
          <w:rFonts w:asciiTheme="majorHAnsi" w:hAnsiTheme="majorHAnsi"/>
          <w:sz w:val="20"/>
        </w:rPr>
        <w:t xml:space="preserve">, out of the house and later to a school to be tortured for his alleged collaboration with or </w:t>
      </w:r>
      <w:r w:rsidR="00D7511C">
        <w:rPr>
          <w:rFonts w:asciiTheme="majorHAnsi" w:hAnsiTheme="majorHAnsi"/>
          <w:sz w:val="20"/>
        </w:rPr>
        <w:t xml:space="preserve">for his alleged </w:t>
      </w:r>
      <w:r>
        <w:rPr>
          <w:rFonts w:asciiTheme="majorHAnsi" w:hAnsiTheme="majorHAnsi"/>
          <w:sz w:val="20"/>
        </w:rPr>
        <w:t xml:space="preserve">membership </w:t>
      </w:r>
      <w:r w:rsidR="00D7511C">
        <w:rPr>
          <w:rFonts w:asciiTheme="majorHAnsi" w:hAnsiTheme="majorHAnsi"/>
          <w:sz w:val="20"/>
        </w:rPr>
        <w:t xml:space="preserve">to </w:t>
      </w:r>
      <w:r>
        <w:rPr>
          <w:rFonts w:asciiTheme="majorHAnsi" w:hAnsiTheme="majorHAnsi"/>
          <w:sz w:val="20"/>
        </w:rPr>
        <w:t xml:space="preserve">a guerrilla group. Because Amira Vasquez de </w:t>
      </w:r>
      <w:r w:rsidR="00202FEA">
        <w:rPr>
          <w:rFonts w:asciiTheme="majorHAnsi" w:hAnsiTheme="majorHAnsi"/>
          <w:sz w:val="20"/>
        </w:rPr>
        <w:t>Zuñiga</w:t>
      </w:r>
      <w:r>
        <w:rPr>
          <w:rFonts w:asciiTheme="majorHAnsi" w:hAnsiTheme="majorHAnsi"/>
          <w:sz w:val="20"/>
        </w:rPr>
        <w:t xml:space="preserve"> had run after her son when he was arbitrarily detained by State agents, she had been held in the restroom at the aforementioned school for three days, where she witnessed the tortures and maltreatment inflicted on her son. The petitioners alleged that nine days later, near the "El Paraíso" district on the hill known as "El Capiro", the body of Omar </w:t>
      </w:r>
      <w:r w:rsidR="00202FEA">
        <w:rPr>
          <w:rFonts w:asciiTheme="majorHAnsi" w:hAnsiTheme="majorHAnsi"/>
          <w:sz w:val="20"/>
        </w:rPr>
        <w:t>Zuñiga</w:t>
      </w:r>
      <w:r>
        <w:rPr>
          <w:rFonts w:asciiTheme="majorHAnsi" w:hAnsiTheme="majorHAnsi"/>
          <w:sz w:val="20"/>
        </w:rPr>
        <w:t xml:space="preserve">  was found with a bullet wound to the head. In addition, the petitioners argued that the military criminal justice system's knowledge of what had happened and the lack of outcomes from the proceedings before the </w:t>
      </w:r>
      <w:r w:rsidR="00D51DC8">
        <w:rPr>
          <w:rFonts w:asciiTheme="majorHAnsi" w:hAnsiTheme="majorHAnsi"/>
          <w:sz w:val="20"/>
        </w:rPr>
        <w:t>ordinary</w:t>
      </w:r>
      <w:r>
        <w:rPr>
          <w:rFonts w:asciiTheme="majorHAnsi" w:hAnsiTheme="majorHAnsi"/>
          <w:sz w:val="20"/>
        </w:rPr>
        <w:t xml:space="preserve"> justice system entailed a violation of the rights of the victims and </w:t>
      </w:r>
      <w:r w:rsidR="00D7511C">
        <w:rPr>
          <w:rFonts w:asciiTheme="majorHAnsi" w:hAnsiTheme="majorHAnsi"/>
          <w:sz w:val="20"/>
        </w:rPr>
        <w:t xml:space="preserve">his </w:t>
      </w:r>
      <w:r>
        <w:rPr>
          <w:rFonts w:asciiTheme="majorHAnsi" w:hAnsiTheme="majorHAnsi"/>
          <w:sz w:val="20"/>
        </w:rPr>
        <w:t xml:space="preserve">next of kin. </w:t>
      </w:r>
    </w:p>
    <w:p w:rsidR="002A0F76" w:rsidRPr="00A23514" w:rsidRDefault="002A0F76" w:rsidP="002A0F76">
      <w:pPr>
        <w:pStyle w:val="ListParagraph"/>
        <w:suppressAutoHyphens/>
        <w:ind w:left="0" w:firstLine="720"/>
        <w:jc w:val="both"/>
        <w:rPr>
          <w:rFonts w:asciiTheme="majorHAnsi" w:hAnsiTheme="majorHAnsi"/>
          <w:sz w:val="20"/>
          <w:szCs w:val="20"/>
        </w:rPr>
      </w:pPr>
    </w:p>
    <w:p w:rsidR="002A0F76" w:rsidRPr="00A23514" w:rsidRDefault="002A0F76" w:rsidP="002A0F76">
      <w:pPr>
        <w:pStyle w:val="ListParagraph"/>
        <w:numPr>
          <w:ilvl w:val="0"/>
          <w:numId w:val="105"/>
        </w:numPr>
        <w:suppressAutoHyphens/>
        <w:ind w:left="0" w:firstLine="720"/>
        <w:jc w:val="both"/>
        <w:rPr>
          <w:rFonts w:asciiTheme="majorHAnsi" w:hAnsiTheme="majorHAnsi"/>
          <w:sz w:val="20"/>
          <w:szCs w:val="20"/>
        </w:rPr>
      </w:pPr>
      <w:r>
        <w:rPr>
          <w:rFonts w:asciiTheme="majorHAnsi" w:hAnsiTheme="majorHAnsi"/>
          <w:sz w:val="20"/>
        </w:rPr>
        <w:t xml:space="preserve">For its part, on March 14, 2011, the State acknowledged responsibility for the violation of Articles, 7, 8, and 25 of the American Convention. </w:t>
      </w:r>
      <w:r w:rsidR="00D7511C">
        <w:rPr>
          <w:rFonts w:asciiTheme="majorHAnsi" w:hAnsiTheme="majorHAnsi"/>
          <w:sz w:val="20"/>
        </w:rPr>
        <w:t>O</w:t>
      </w:r>
      <w:r>
        <w:rPr>
          <w:rFonts w:asciiTheme="majorHAnsi" w:hAnsiTheme="majorHAnsi"/>
          <w:sz w:val="20"/>
        </w:rPr>
        <w:t xml:space="preserve">n October 2006, the parties began a friendly settlement procedure. On May 6, 2015, the parties held a working meeting </w:t>
      </w:r>
      <w:r w:rsidR="00D7511C">
        <w:rPr>
          <w:rFonts w:asciiTheme="majorHAnsi" w:hAnsiTheme="majorHAnsi"/>
          <w:sz w:val="20"/>
        </w:rPr>
        <w:t>with</w:t>
      </w:r>
      <w:r>
        <w:rPr>
          <w:rFonts w:asciiTheme="majorHAnsi" w:hAnsiTheme="majorHAnsi"/>
          <w:sz w:val="20"/>
        </w:rPr>
        <w:t xml:space="preserve"> the Commission's </w:t>
      </w:r>
      <w:r w:rsidR="00D7511C">
        <w:rPr>
          <w:rFonts w:asciiTheme="majorHAnsi" w:hAnsiTheme="majorHAnsi"/>
          <w:sz w:val="20"/>
        </w:rPr>
        <w:t xml:space="preserve">auspice </w:t>
      </w:r>
      <w:r>
        <w:rPr>
          <w:rFonts w:asciiTheme="majorHAnsi" w:hAnsiTheme="majorHAnsi"/>
          <w:sz w:val="20"/>
        </w:rPr>
        <w:t xml:space="preserve">during the </w:t>
      </w:r>
      <w:r w:rsidR="00D7511C">
        <w:rPr>
          <w:rFonts w:asciiTheme="majorHAnsi" w:hAnsiTheme="majorHAnsi"/>
          <w:sz w:val="20"/>
        </w:rPr>
        <w:t xml:space="preserve">visit to the country of </w:t>
      </w:r>
      <w:r>
        <w:rPr>
          <w:rFonts w:asciiTheme="majorHAnsi" w:hAnsiTheme="majorHAnsi"/>
          <w:sz w:val="20"/>
        </w:rPr>
        <w:t>Commissioner Jos</w:t>
      </w:r>
      <w:r w:rsidR="00DA7DE6">
        <w:rPr>
          <w:rFonts w:asciiTheme="majorHAnsi" w:hAnsiTheme="majorHAnsi"/>
          <w:sz w:val="20"/>
        </w:rPr>
        <w:t>e</w:t>
      </w:r>
      <w:r>
        <w:rPr>
          <w:rFonts w:asciiTheme="majorHAnsi" w:hAnsiTheme="majorHAnsi"/>
          <w:sz w:val="20"/>
        </w:rPr>
        <w:t xml:space="preserve"> de Jesús Orozco, the IACHR Rapporteur for Colombia. The parties signed a friendly settlement agreement on April 6, 2016 at a working meeting held during the 157th Period of Sessions of the IACHR. </w:t>
      </w:r>
    </w:p>
    <w:p w:rsidR="002A0F76" w:rsidRPr="00A23514" w:rsidRDefault="002A0F76" w:rsidP="002A0F76">
      <w:pPr>
        <w:suppressAutoHyphens/>
        <w:ind w:firstLine="720"/>
        <w:jc w:val="both"/>
        <w:rPr>
          <w:rFonts w:asciiTheme="majorHAnsi" w:hAnsiTheme="majorHAnsi"/>
          <w:sz w:val="20"/>
          <w:szCs w:val="20"/>
        </w:rPr>
      </w:pPr>
    </w:p>
    <w:p w:rsidR="002A0F76" w:rsidRPr="00A23514" w:rsidRDefault="002A0F76" w:rsidP="002A0F76">
      <w:pPr>
        <w:pStyle w:val="ListParagraph"/>
        <w:numPr>
          <w:ilvl w:val="0"/>
          <w:numId w:val="105"/>
        </w:numPr>
        <w:suppressAutoHyphens/>
        <w:ind w:left="0" w:firstLine="720"/>
        <w:jc w:val="both"/>
        <w:rPr>
          <w:rFonts w:asciiTheme="majorHAnsi" w:hAnsiTheme="majorHAnsi"/>
          <w:sz w:val="20"/>
          <w:szCs w:val="20"/>
        </w:rPr>
      </w:pPr>
      <w:r>
        <w:rPr>
          <w:rFonts w:asciiTheme="majorHAnsi" w:hAnsiTheme="majorHAnsi"/>
          <w:sz w:val="20"/>
        </w:rPr>
        <w:t>Pursuant to Articles 49 of the Convention and 40(5) of the Commission’s Rules of Procedure, this friendly settlement report includes a summary of the petitioners’ allegations and transcribes the friendly settlement agreement signed on April 6, 2016, by the petitioners and representatives of the Colombian State.</w:t>
      </w:r>
      <w:r w:rsidR="00FA6460">
        <w:rPr>
          <w:rFonts w:asciiTheme="majorHAnsi" w:hAnsiTheme="majorHAnsi"/>
          <w:sz w:val="20"/>
        </w:rPr>
        <w:t xml:space="preserve"> Also, the IACHR hereby ratifies</w:t>
      </w:r>
      <w:r>
        <w:rPr>
          <w:rFonts w:asciiTheme="majorHAnsi" w:hAnsiTheme="majorHAnsi"/>
          <w:sz w:val="20"/>
        </w:rPr>
        <w:t xml:space="preserve"> the agreement signed by the parties and decides to publish this report in its Annual Report to the General Assembly of the Organization of American States.</w:t>
      </w:r>
    </w:p>
    <w:p w:rsidR="002A0F76" w:rsidRPr="00A23514" w:rsidRDefault="002A0F76" w:rsidP="002A0F76">
      <w:pPr>
        <w:rPr>
          <w:rFonts w:asciiTheme="majorHAnsi" w:hAnsiTheme="majorHAnsi" w:cs="Calibri"/>
          <w:sz w:val="20"/>
          <w:szCs w:val="20"/>
        </w:rPr>
      </w:pPr>
    </w:p>
    <w:p w:rsidR="002A0F76" w:rsidRPr="00A23514" w:rsidRDefault="002A0F76" w:rsidP="002A0F76">
      <w:pPr>
        <w:rPr>
          <w:rFonts w:asciiTheme="majorHAnsi" w:eastAsia="Cambria" w:hAnsiTheme="majorHAnsi" w:cs="Calibri"/>
          <w:b/>
          <w:sz w:val="20"/>
          <w:szCs w:val="20"/>
          <w:u w:color="000000"/>
        </w:rPr>
      </w:pPr>
      <w:r>
        <w:br w:type="page"/>
      </w:r>
    </w:p>
    <w:p w:rsidR="002A0F76" w:rsidRPr="00A23514" w:rsidRDefault="002A0F76" w:rsidP="002A0F76">
      <w:pPr>
        <w:pStyle w:val="ListParagraph"/>
        <w:numPr>
          <w:ilvl w:val="0"/>
          <w:numId w:val="104"/>
        </w:numPr>
        <w:ind w:left="1440"/>
        <w:rPr>
          <w:rFonts w:asciiTheme="majorHAnsi" w:hAnsiTheme="majorHAnsi" w:cs="Calibri"/>
          <w:b/>
          <w:color w:val="auto"/>
          <w:sz w:val="20"/>
          <w:szCs w:val="20"/>
        </w:rPr>
      </w:pPr>
      <w:r>
        <w:rPr>
          <w:rFonts w:asciiTheme="majorHAnsi" w:hAnsiTheme="majorHAnsi"/>
          <w:b/>
          <w:color w:val="auto"/>
          <w:sz w:val="20"/>
        </w:rPr>
        <w:lastRenderedPageBreak/>
        <w:t xml:space="preserve">PROCEEDINGS BEFORE THE IACHR </w:t>
      </w:r>
    </w:p>
    <w:p w:rsidR="002A0F76" w:rsidRPr="00A23514" w:rsidRDefault="002A0F76" w:rsidP="002A0F76">
      <w:pPr>
        <w:rPr>
          <w:rFonts w:asciiTheme="majorHAnsi" w:hAnsiTheme="majorHAnsi" w:cs="Calibri"/>
          <w:b/>
          <w:sz w:val="20"/>
          <w:szCs w:val="20"/>
        </w:rPr>
      </w:pPr>
    </w:p>
    <w:p w:rsidR="002A0F76" w:rsidRPr="00A23514" w:rsidRDefault="002A0F76" w:rsidP="002A0F76">
      <w:pPr>
        <w:pStyle w:val="ListParagraph"/>
        <w:numPr>
          <w:ilvl w:val="0"/>
          <w:numId w:val="105"/>
        </w:numPr>
        <w:suppressAutoHyphens/>
        <w:ind w:left="0" w:firstLine="720"/>
        <w:jc w:val="both"/>
        <w:rPr>
          <w:rFonts w:asciiTheme="majorHAnsi" w:hAnsiTheme="majorHAnsi" w:cs="Calibri"/>
          <w:sz w:val="20"/>
          <w:szCs w:val="20"/>
        </w:rPr>
      </w:pPr>
      <w:r>
        <w:rPr>
          <w:rFonts w:asciiTheme="majorHAnsi" w:hAnsiTheme="majorHAnsi"/>
          <w:sz w:val="20"/>
        </w:rPr>
        <w:t xml:space="preserve">The IACHR received the petition on May 10, 2004, </w:t>
      </w:r>
      <w:r w:rsidR="00202FEA">
        <w:rPr>
          <w:rFonts w:asciiTheme="majorHAnsi" w:hAnsiTheme="majorHAnsi"/>
          <w:sz w:val="20"/>
        </w:rPr>
        <w:t>which was notified</w:t>
      </w:r>
      <w:r>
        <w:rPr>
          <w:rFonts w:asciiTheme="majorHAnsi" w:hAnsiTheme="majorHAnsi"/>
          <w:sz w:val="20"/>
        </w:rPr>
        <w:t xml:space="preserve"> to the Colombian State. The Commission published </w:t>
      </w:r>
      <w:r w:rsidR="00202FEA">
        <w:rPr>
          <w:rFonts w:asciiTheme="majorHAnsi" w:hAnsiTheme="majorHAnsi"/>
          <w:sz w:val="20"/>
        </w:rPr>
        <w:t xml:space="preserve">the </w:t>
      </w:r>
      <w:r>
        <w:rPr>
          <w:rFonts w:asciiTheme="majorHAnsi" w:hAnsiTheme="majorHAnsi"/>
          <w:sz w:val="20"/>
        </w:rPr>
        <w:t xml:space="preserve">Report on Admissibility No. 20/06 on March 2, 2006. In its report, the IACHR concluded that it was competent to examine the alleged violation of Articles 4 (Right to Life), 5 (Right to Humane Treatment), 7 (Right to Personal Liberty), 8 (Right to a Fair Trial), and 25 (Right to Judicial Protection) of the American Convention on Human Rights, in conjunction with Article 1.1 thereof.  </w:t>
      </w:r>
    </w:p>
    <w:p w:rsidR="002A0F76" w:rsidRPr="00A23514" w:rsidRDefault="002A0F76" w:rsidP="002A0F76">
      <w:pPr>
        <w:pStyle w:val="ListParagraph"/>
        <w:suppressAutoHyphens/>
        <w:ind w:left="0" w:firstLine="720"/>
        <w:jc w:val="both"/>
        <w:rPr>
          <w:rFonts w:asciiTheme="majorHAnsi" w:hAnsiTheme="majorHAnsi" w:cs="Calibri"/>
          <w:sz w:val="20"/>
          <w:szCs w:val="20"/>
        </w:rPr>
      </w:pPr>
    </w:p>
    <w:p w:rsidR="002A0F76" w:rsidRPr="00A23514" w:rsidRDefault="002A0F76" w:rsidP="002A0F76">
      <w:pPr>
        <w:pStyle w:val="ListParagraph"/>
        <w:numPr>
          <w:ilvl w:val="0"/>
          <w:numId w:val="105"/>
        </w:numPr>
        <w:suppressAutoHyphens/>
        <w:ind w:left="0" w:firstLine="720"/>
        <w:jc w:val="both"/>
        <w:rPr>
          <w:rFonts w:asciiTheme="majorHAnsi" w:hAnsiTheme="majorHAnsi" w:cs="Calibri"/>
          <w:sz w:val="20"/>
          <w:szCs w:val="20"/>
        </w:rPr>
      </w:pPr>
      <w:r>
        <w:rPr>
          <w:rFonts w:asciiTheme="majorHAnsi" w:hAnsiTheme="majorHAnsi"/>
          <w:sz w:val="20"/>
        </w:rPr>
        <w:t>On March 2, 2006, the State reiterated its willingness to go forward with the quest for a friendly settlement</w:t>
      </w:r>
      <w:r w:rsidR="00202FEA">
        <w:rPr>
          <w:rFonts w:asciiTheme="majorHAnsi" w:hAnsiTheme="majorHAnsi"/>
          <w:sz w:val="20"/>
        </w:rPr>
        <w:t xml:space="preserve">, which </w:t>
      </w:r>
      <w:r>
        <w:rPr>
          <w:rFonts w:asciiTheme="majorHAnsi" w:hAnsiTheme="majorHAnsi"/>
          <w:sz w:val="20"/>
        </w:rPr>
        <w:t xml:space="preserve">was forwarded to the petitioners. </w:t>
      </w:r>
    </w:p>
    <w:p w:rsidR="002A0F76" w:rsidRPr="00A23514" w:rsidRDefault="002A0F76" w:rsidP="002A0F76">
      <w:pPr>
        <w:suppressAutoHyphens/>
        <w:ind w:firstLine="720"/>
        <w:jc w:val="both"/>
        <w:rPr>
          <w:rFonts w:asciiTheme="majorHAnsi" w:hAnsiTheme="majorHAnsi"/>
        </w:rPr>
      </w:pPr>
    </w:p>
    <w:p w:rsidR="002A0F76" w:rsidRPr="00A23514" w:rsidRDefault="002A0F76" w:rsidP="002A0F76">
      <w:pPr>
        <w:pStyle w:val="ListParagraph"/>
        <w:numPr>
          <w:ilvl w:val="0"/>
          <w:numId w:val="105"/>
        </w:numPr>
        <w:suppressAutoHyphens/>
        <w:ind w:left="0" w:firstLine="720"/>
        <w:jc w:val="both"/>
        <w:rPr>
          <w:rFonts w:asciiTheme="majorHAnsi" w:hAnsiTheme="majorHAnsi" w:cs="Calibri"/>
          <w:sz w:val="20"/>
          <w:szCs w:val="20"/>
        </w:rPr>
      </w:pPr>
      <w:r>
        <w:rPr>
          <w:rFonts w:asciiTheme="majorHAnsi" w:hAnsiTheme="majorHAnsi"/>
          <w:sz w:val="20"/>
        </w:rPr>
        <w:t>On October 23, 2006, the IACHR heard the parties at a public hearing held</w:t>
      </w:r>
      <w:r w:rsidR="00202FEA">
        <w:rPr>
          <w:rFonts w:asciiTheme="majorHAnsi" w:hAnsiTheme="majorHAnsi"/>
          <w:sz w:val="20"/>
        </w:rPr>
        <w:t xml:space="preserve"> </w:t>
      </w:r>
      <w:r>
        <w:rPr>
          <w:rFonts w:asciiTheme="majorHAnsi" w:hAnsiTheme="majorHAnsi"/>
          <w:sz w:val="20"/>
        </w:rPr>
        <w:t>with</w:t>
      </w:r>
      <w:r w:rsidR="00202FEA">
        <w:rPr>
          <w:rFonts w:asciiTheme="majorHAnsi" w:hAnsiTheme="majorHAnsi"/>
          <w:sz w:val="20"/>
        </w:rPr>
        <w:t>in the framework of</w:t>
      </w:r>
      <w:r>
        <w:rPr>
          <w:rFonts w:asciiTheme="majorHAnsi" w:hAnsiTheme="majorHAnsi"/>
          <w:sz w:val="20"/>
        </w:rPr>
        <w:t xml:space="preserve"> the Commission's 126th Regular Period of Sessions. During that hearing, the petitioners accept</w:t>
      </w:r>
      <w:r w:rsidR="00FA6460">
        <w:rPr>
          <w:rFonts w:asciiTheme="majorHAnsi" w:hAnsiTheme="majorHAnsi"/>
          <w:sz w:val="20"/>
        </w:rPr>
        <w:t>ed</w:t>
      </w:r>
      <w:r>
        <w:rPr>
          <w:rFonts w:asciiTheme="majorHAnsi" w:hAnsiTheme="majorHAnsi"/>
          <w:sz w:val="20"/>
        </w:rPr>
        <w:t xml:space="preserve"> the State's offer to go forward with the quest for a friendly settlement. </w:t>
      </w:r>
    </w:p>
    <w:p w:rsidR="002A0F76" w:rsidRPr="00A23514" w:rsidRDefault="002A0F76" w:rsidP="002A0F76">
      <w:pPr>
        <w:pStyle w:val="ListParagraph"/>
        <w:suppressAutoHyphens/>
        <w:ind w:left="0" w:firstLine="720"/>
        <w:jc w:val="both"/>
        <w:rPr>
          <w:rFonts w:asciiTheme="majorHAnsi" w:hAnsiTheme="majorHAnsi" w:cs="Calibri"/>
          <w:sz w:val="20"/>
          <w:szCs w:val="20"/>
        </w:rPr>
      </w:pPr>
    </w:p>
    <w:p w:rsidR="002A0F76" w:rsidRPr="00A23514" w:rsidRDefault="002A0F76" w:rsidP="002A0F76">
      <w:pPr>
        <w:pStyle w:val="ListParagraph"/>
        <w:numPr>
          <w:ilvl w:val="0"/>
          <w:numId w:val="105"/>
        </w:numPr>
        <w:suppressAutoHyphens/>
        <w:ind w:left="0" w:firstLine="720"/>
        <w:jc w:val="both"/>
        <w:rPr>
          <w:rFonts w:asciiTheme="majorHAnsi" w:hAnsiTheme="majorHAnsi" w:cs="Calibri"/>
          <w:sz w:val="20"/>
          <w:szCs w:val="20"/>
        </w:rPr>
      </w:pPr>
      <w:r>
        <w:rPr>
          <w:rFonts w:asciiTheme="majorHAnsi" w:hAnsiTheme="majorHAnsi"/>
          <w:sz w:val="20"/>
        </w:rPr>
        <w:t>On November 8 and 17, 2006;</w:t>
      </w:r>
      <w:r w:rsidR="00202FEA">
        <w:rPr>
          <w:rFonts w:asciiTheme="majorHAnsi" w:hAnsiTheme="majorHAnsi"/>
          <w:sz w:val="20"/>
        </w:rPr>
        <w:t xml:space="preserve"> on</w:t>
      </w:r>
      <w:r>
        <w:rPr>
          <w:rFonts w:asciiTheme="majorHAnsi" w:hAnsiTheme="majorHAnsi"/>
          <w:sz w:val="20"/>
        </w:rPr>
        <w:t xml:space="preserve"> January 2, 3, and 4, 2007;</w:t>
      </w:r>
      <w:r w:rsidR="00202FEA">
        <w:rPr>
          <w:rFonts w:asciiTheme="majorHAnsi" w:hAnsiTheme="majorHAnsi"/>
          <w:sz w:val="20"/>
        </w:rPr>
        <w:t xml:space="preserve"> on</w:t>
      </w:r>
      <w:r>
        <w:rPr>
          <w:rFonts w:asciiTheme="majorHAnsi" w:hAnsiTheme="majorHAnsi"/>
          <w:sz w:val="20"/>
        </w:rPr>
        <w:t xml:space="preserve"> February 3 and 16, 2010; </w:t>
      </w:r>
      <w:r w:rsidR="00202FEA">
        <w:rPr>
          <w:rFonts w:asciiTheme="majorHAnsi" w:hAnsiTheme="majorHAnsi"/>
          <w:sz w:val="20"/>
        </w:rPr>
        <w:t xml:space="preserve">on </w:t>
      </w:r>
      <w:r>
        <w:rPr>
          <w:rFonts w:asciiTheme="majorHAnsi" w:hAnsiTheme="majorHAnsi"/>
          <w:sz w:val="20"/>
        </w:rPr>
        <w:t>March 2, April 6, a</w:t>
      </w:r>
      <w:r w:rsidR="00FA6460">
        <w:rPr>
          <w:rFonts w:asciiTheme="majorHAnsi" w:hAnsiTheme="majorHAnsi"/>
          <w:sz w:val="20"/>
        </w:rPr>
        <w:t>n</w:t>
      </w:r>
      <w:r>
        <w:rPr>
          <w:rFonts w:asciiTheme="majorHAnsi" w:hAnsiTheme="majorHAnsi"/>
          <w:sz w:val="20"/>
        </w:rPr>
        <w:t xml:space="preserve">d April 22, 2010; and on March 17, 2011, the State presented additional information, which was forwarded to the petitioners. </w:t>
      </w:r>
    </w:p>
    <w:p w:rsidR="002A0F76" w:rsidRPr="00A23514" w:rsidRDefault="002A0F76" w:rsidP="002A0F76">
      <w:pPr>
        <w:pStyle w:val="ListParagraph"/>
        <w:suppressAutoHyphens/>
        <w:ind w:left="0" w:firstLine="720"/>
        <w:jc w:val="both"/>
        <w:rPr>
          <w:rFonts w:asciiTheme="majorHAnsi" w:hAnsiTheme="majorHAnsi" w:cs="Calibri"/>
          <w:sz w:val="20"/>
          <w:szCs w:val="20"/>
        </w:rPr>
      </w:pPr>
    </w:p>
    <w:p w:rsidR="002A0F76" w:rsidRPr="00A23514" w:rsidRDefault="002A0F76" w:rsidP="002A0F76">
      <w:pPr>
        <w:pStyle w:val="ListParagraph"/>
        <w:numPr>
          <w:ilvl w:val="0"/>
          <w:numId w:val="105"/>
        </w:numPr>
        <w:suppressAutoHyphens/>
        <w:ind w:left="0" w:firstLine="720"/>
        <w:jc w:val="both"/>
        <w:rPr>
          <w:rFonts w:asciiTheme="majorHAnsi" w:hAnsiTheme="majorHAnsi" w:cs="Calibri"/>
          <w:sz w:val="20"/>
          <w:szCs w:val="20"/>
        </w:rPr>
      </w:pPr>
      <w:r>
        <w:rPr>
          <w:rFonts w:asciiTheme="majorHAnsi" w:hAnsiTheme="majorHAnsi"/>
          <w:sz w:val="20"/>
        </w:rPr>
        <w:t xml:space="preserve">On December 12 and 13, 2006; </w:t>
      </w:r>
      <w:r w:rsidR="00202FEA">
        <w:rPr>
          <w:rFonts w:asciiTheme="majorHAnsi" w:hAnsiTheme="majorHAnsi"/>
          <w:sz w:val="20"/>
        </w:rPr>
        <w:t xml:space="preserve">on </w:t>
      </w:r>
      <w:r>
        <w:rPr>
          <w:rFonts w:asciiTheme="majorHAnsi" w:hAnsiTheme="majorHAnsi"/>
          <w:sz w:val="20"/>
        </w:rPr>
        <w:t xml:space="preserve">November 12, 2009; </w:t>
      </w:r>
      <w:r w:rsidR="00202FEA">
        <w:rPr>
          <w:rFonts w:asciiTheme="majorHAnsi" w:hAnsiTheme="majorHAnsi"/>
          <w:sz w:val="20"/>
        </w:rPr>
        <w:t xml:space="preserve">on </w:t>
      </w:r>
      <w:r>
        <w:rPr>
          <w:rFonts w:asciiTheme="majorHAnsi" w:hAnsiTheme="majorHAnsi"/>
          <w:sz w:val="20"/>
        </w:rPr>
        <w:t xml:space="preserve">February 16, 2011; </w:t>
      </w:r>
      <w:r w:rsidR="00202FEA">
        <w:rPr>
          <w:rFonts w:asciiTheme="majorHAnsi" w:hAnsiTheme="majorHAnsi"/>
          <w:sz w:val="20"/>
        </w:rPr>
        <w:t xml:space="preserve">on </w:t>
      </w:r>
      <w:r>
        <w:rPr>
          <w:rFonts w:asciiTheme="majorHAnsi" w:hAnsiTheme="majorHAnsi"/>
          <w:sz w:val="20"/>
        </w:rPr>
        <w:t xml:space="preserve">February 6 </w:t>
      </w:r>
      <w:r w:rsidR="00FA6460">
        <w:rPr>
          <w:rFonts w:asciiTheme="majorHAnsi" w:hAnsiTheme="majorHAnsi"/>
          <w:sz w:val="20"/>
        </w:rPr>
        <w:t xml:space="preserve">and 18, and April 3, 2014; and </w:t>
      </w:r>
      <w:r>
        <w:rPr>
          <w:rFonts w:asciiTheme="majorHAnsi" w:hAnsiTheme="majorHAnsi"/>
          <w:sz w:val="20"/>
        </w:rPr>
        <w:t xml:space="preserve">on April 30, 2015, the petitioners submitted additional information, which was forwarded to the State. </w:t>
      </w:r>
    </w:p>
    <w:p w:rsidR="002A0F76" w:rsidRPr="00A23514" w:rsidRDefault="002A0F76" w:rsidP="002A0F76">
      <w:pPr>
        <w:pStyle w:val="ListParagraph"/>
        <w:suppressAutoHyphens/>
        <w:ind w:left="0" w:firstLine="720"/>
        <w:jc w:val="both"/>
        <w:rPr>
          <w:rFonts w:asciiTheme="majorHAnsi" w:hAnsiTheme="majorHAnsi" w:cs="Calibri"/>
          <w:sz w:val="20"/>
          <w:szCs w:val="20"/>
        </w:rPr>
      </w:pPr>
    </w:p>
    <w:p w:rsidR="002A0F76" w:rsidRPr="00A23514" w:rsidRDefault="002A0F76" w:rsidP="002A0F76">
      <w:pPr>
        <w:pStyle w:val="ListParagraph"/>
        <w:numPr>
          <w:ilvl w:val="0"/>
          <w:numId w:val="105"/>
        </w:numPr>
        <w:suppressAutoHyphens/>
        <w:ind w:left="0" w:firstLine="720"/>
        <w:jc w:val="both"/>
        <w:rPr>
          <w:rFonts w:asciiTheme="majorHAnsi" w:hAnsiTheme="majorHAnsi" w:cs="Calibri"/>
          <w:sz w:val="20"/>
          <w:szCs w:val="20"/>
        </w:rPr>
      </w:pPr>
      <w:r>
        <w:rPr>
          <w:rFonts w:asciiTheme="majorHAnsi" w:hAnsiTheme="majorHAnsi"/>
          <w:sz w:val="20"/>
        </w:rPr>
        <w:t xml:space="preserve">During 2014, the State requested three extensions, which the Commission granted. </w:t>
      </w:r>
    </w:p>
    <w:p w:rsidR="002A0F76" w:rsidRPr="00A23514" w:rsidRDefault="002A0F76" w:rsidP="002A0F76">
      <w:pPr>
        <w:pStyle w:val="ListParagraph"/>
        <w:suppressAutoHyphens/>
        <w:ind w:left="0" w:firstLine="720"/>
        <w:jc w:val="both"/>
        <w:rPr>
          <w:rFonts w:asciiTheme="majorHAnsi" w:hAnsiTheme="majorHAnsi" w:cs="Calibri"/>
          <w:sz w:val="20"/>
          <w:szCs w:val="20"/>
        </w:rPr>
      </w:pPr>
    </w:p>
    <w:p w:rsidR="002A0F76" w:rsidRPr="00A23514" w:rsidRDefault="002A0F76" w:rsidP="002A0F76">
      <w:pPr>
        <w:pStyle w:val="ListParagraph"/>
        <w:numPr>
          <w:ilvl w:val="0"/>
          <w:numId w:val="105"/>
        </w:numPr>
        <w:suppressAutoHyphens/>
        <w:ind w:left="0" w:firstLine="720"/>
        <w:jc w:val="both"/>
        <w:rPr>
          <w:rFonts w:asciiTheme="majorHAnsi" w:hAnsiTheme="majorHAnsi" w:cs="Calibri"/>
          <w:sz w:val="20"/>
          <w:szCs w:val="20"/>
        </w:rPr>
      </w:pPr>
      <w:r>
        <w:rPr>
          <w:rFonts w:asciiTheme="majorHAnsi" w:hAnsiTheme="majorHAnsi"/>
          <w:sz w:val="20"/>
        </w:rPr>
        <w:t>On April 13, 2015, the State expressed its intention to sign a memorandum of understanding</w:t>
      </w:r>
      <w:r w:rsidR="00202FEA">
        <w:rPr>
          <w:rFonts w:asciiTheme="majorHAnsi" w:hAnsiTheme="majorHAnsi"/>
          <w:sz w:val="20"/>
        </w:rPr>
        <w:t>, which was transmitted</w:t>
      </w:r>
      <w:r>
        <w:rPr>
          <w:rFonts w:asciiTheme="majorHAnsi" w:hAnsiTheme="majorHAnsi"/>
          <w:sz w:val="20"/>
        </w:rPr>
        <w:t xml:space="preserve"> to the petitioners. On May 6, 2015, the parties held a working meeting, </w:t>
      </w:r>
      <w:r w:rsidR="00202FEA">
        <w:rPr>
          <w:rFonts w:asciiTheme="majorHAnsi" w:hAnsiTheme="majorHAnsi"/>
          <w:sz w:val="20"/>
        </w:rPr>
        <w:t>with the auspices</w:t>
      </w:r>
      <w:r>
        <w:rPr>
          <w:rFonts w:asciiTheme="majorHAnsi" w:hAnsiTheme="majorHAnsi"/>
          <w:sz w:val="20"/>
        </w:rPr>
        <w:t xml:space="preserve"> of the Commission, </w:t>
      </w:r>
      <w:permStart w:id="2061186801" w:edGrp="everyone"/>
      <w:permEnd w:id="2061186801"/>
      <w:r w:rsidR="00202FEA">
        <w:rPr>
          <w:rFonts w:asciiTheme="majorHAnsi" w:hAnsiTheme="majorHAnsi"/>
          <w:sz w:val="20"/>
        </w:rPr>
        <w:t>within the framework of the</w:t>
      </w:r>
      <w:r>
        <w:rPr>
          <w:rFonts w:asciiTheme="majorHAnsi" w:hAnsiTheme="majorHAnsi"/>
          <w:sz w:val="20"/>
        </w:rPr>
        <w:t xml:space="preserve"> visit to the country by Commissioner Jos</w:t>
      </w:r>
      <w:r w:rsidR="00DA7DE6">
        <w:rPr>
          <w:rFonts w:asciiTheme="majorHAnsi" w:hAnsiTheme="majorHAnsi"/>
          <w:sz w:val="20"/>
        </w:rPr>
        <w:t>e</w:t>
      </w:r>
      <w:r>
        <w:rPr>
          <w:rFonts w:asciiTheme="majorHAnsi" w:hAnsiTheme="majorHAnsi"/>
          <w:sz w:val="20"/>
        </w:rPr>
        <w:t xml:space="preserve"> de Jesús Orozco, in his capacity as the IACHR Rapporteur for Colombia. At that meeting they signed a memorandum of understanding on the quest for a friendly settlement. </w:t>
      </w:r>
    </w:p>
    <w:p w:rsidR="002A0F76" w:rsidRPr="00A23514" w:rsidRDefault="002A0F76" w:rsidP="002A0F76">
      <w:pPr>
        <w:pStyle w:val="ListParagraph"/>
        <w:suppressAutoHyphens/>
        <w:ind w:left="0" w:firstLine="720"/>
        <w:jc w:val="both"/>
        <w:rPr>
          <w:rFonts w:asciiTheme="majorHAnsi" w:hAnsiTheme="majorHAnsi" w:cs="Calibri"/>
          <w:sz w:val="20"/>
          <w:szCs w:val="20"/>
        </w:rPr>
      </w:pPr>
    </w:p>
    <w:p w:rsidR="002A0F76" w:rsidRPr="00A23514" w:rsidRDefault="002A0F76" w:rsidP="002A0F76">
      <w:pPr>
        <w:pStyle w:val="ListParagraph"/>
        <w:numPr>
          <w:ilvl w:val="0"/>
          <w:numId w:val="105"/>
        </w:numPr>
        <w:suppressAutoHyphens/>
        <w:ind w:left="0" w:firstLine="720"/>
        <w:jc w:val="both"/>
        <w:rPr>
          <w:rFonts w:asciiTheme="majorHAnsi" w:hAnsiTheme="majorHAnsi" w:cs="Calibri"/>
          <w:sz w:val="20"/>
          <w:szCs w:val="20"/>
        </w:rPr>
      </w:pPr>
      <w:r>
        <w:rPr>
          <w:rFonts w:asciiTheme="majorHAnsi" w:hAnsiTheme="majorHAnsi"/>
          <w:sz w:val="20"/>
        </w:rPr>
        <w:t xml:space="preserve">On April 6, 2016, the parties held a second working meeting </w:t>
      </w:r>
      <w:r w:rsidR="00202FEA">
        <w:rPr>
          <w:rFonts w:asciiTheme="majorHAnsi" w:hAnsiTheme="majorHAnsi"/>
          <w:sz w:val="20"/>
        </w:rPr>
        <w:t>within the framework of</w:t>
      </w:r>
      <w:r>
        <w:rPr>
          <w:rFonts w:asciiTheme="majorHAnsi" w:hAnsiTheme="majorHAnsi"/>
          <w:sz w:val="20"/>
        </w:rPr>
        <w:t xml:space="preserve"> the 157th </w:t>
      </w:r>
      <w:r w:rsidR="00202FEA">
        <w:rPr>
          <w:rFonts w:asciiTheme="majorHAnsi" w:hAnsiTheme="majorHAnsi"/>
          <w:sz w:val="20"/>
        </w:rPr>
        <w:t xml:space="preserve">Ordinary </w:t>
      </w:r>
      <w:r>
        <w:rPr>
          <w:rFonts w:asciiTheme="majorHAnsi" w:hAnsiTheme="majorHAnsi"/>
          <w:sz w:val="20"/>
        </w:rPr>
        <w:t>Period of Sessions of the IACHR</w:t>
      </w:r>
      <w:r w:rsidR="00202FEA">
        <w:rPr>
          <w:rFonts w:asciiTheme="majorHAnsi" w:hAnsiTheme="majorHAnsi"/>
          <w:sz w:val="20"/>
        </w:rPr>
        <w:t xml:space="preserve">, and in the said </w:t>
      </w:r>
      <w:r>
        <w:rPr>
          <w:rFonts w:asciiTheme="majorHAnsi" w:hAnsiTheme="majorHAnsi"/>
          <w:sz w:val="20"/>
        </w:rPr>
        <w:t xml:space="preserve">meeting they signed a friendly settlement agreement. </w:t>
      </w:r>
    </w:p>
    <w:p w:rsidR="002A0F76" w:rsidRPr="00A23514" w:rsidRDefault="002A0F76" w:rsidP="002A0F76">
      <w:pPr>
        <w:pStyle w:val="ListParagraph"/>
        <w:suppressAutoHyphens/>
        <w:ind w:left="0" w:firstLine="720"/>
        <w:jc w:val="both"/>
        <w:rPr>
          <w:rFonts w:asciiTheme="majorHAnsi" w:hAnsiTheme="majorHAnsi" w:cs="Calibri"/>
          <w:sz w:val="20"/>
          <w:szCs w:val="20"/>
        </w:rPr>
      </w:pPr>
    </w:p>
    <w:p w:rsidR="002A0F76" w:rsidRPr="00A23514" w:rsidRDefault="002A0F76" w:rsidP="002A0F76">
      <w:pPr>
        <w:pStyle w:val="ListParagraph"/>
        <w:numPr>
          <w:ilvl w:val="0"/>
          <w:numId w:val="105"/>
        </w:numPr>
        <w:suppressAutoHyphens/>
        <w:ind w:left="0" w:firstLine="720"/>
        <w:jc w:val="both"/>
        <w:rPr>
          <w:rFonts w:asciiTheme="majorHAnsi" w:hAnsiTheme="majorHAnsi" w:cs="Calibri"/>
          <w:sz w:val="20"/>
          <w:szCs w:val="20"/>
        </w:rPr>
      </w:pPr>
      <w:r>
        <w:rPr>
          <w:rFonts w:asciiTheme="majorHAnsi" w:hAnsiTheme="majorHAnsi"/>
          <w:sz w:val="20"/>
        </w:rPr>
        <w:t>On June 24, 2016, the State presented a report on compliance with the friendly settlement agreement which was forwarded to the petitioners.</w:t>
      </w:r>
    </w:p>
    <w:p w:rsidR="002A0F76" w:rsidRPr="00A23514" w:rsidRDefault="002A0F76" w:rsidP="002A0F76">
      <w:pPr>
        <w:pStyle w:val="ListParagraph"/>
        <w:suppressAutoHyphens/>
        <w:ind w:left="0" w:firstLine="720"/>
        <w:jc w:val="both"/>
        <w:rPr>
          <w:rFonts w:asciiTheme="majorHAnsi" w:hAnsiTheme="majorHAnsi" w:cs="Calibri"/>
          <w:sz w:val="20"/>
          <w:szCs w:val="20"/>
        </w:rPr>
      </w:pPr>
    </w:p>
    <w:p w:rsidR="002A0F76" w:rsidRPr="00A23514" w:rsidRDefault="002A0F76" w:rsidP="002A0F76">
      <w:pPr>
        <w:pStyle w:val="ListParagraph"/>
        <w:numPr>
          <w:ilvl w:val="0"/>
          <w:numId w:val="105"/>
        </w:numPr>
        <w:suppressAutoHyphens/>
        <w:ind w:left="0" w:firstLine="720"/>
        <w:jc w:val="both"/>
        <w:rPr>
          <w:rFonts w:asciiTheme="majorHAnsi" w:hAnsiTheme="majorHAnsi" w:cs="Calibri"/>
          <w:sz w:val="20"/>
          <w:szCs w:val="20"/>
        </w:rPr>
      </w:pPr>
      <w:r>
        <w:rPr>
          <w:rFonts w:asciiTheme="majorHAnsi" w:hAnsiTheme="majorHAnsi"/>
          <w:sz w:val="20"/>
        </w:rPr>
        <w:t xml:space="preserve">On July 1, 2016, the parties presented a joint note on </w:t>
      </w:r>
      <w:r w:rsidR="00202FEA">
        <w:rPr>
          <w:rFonts w:asciiTheme="majorHAnsi" w:hAnsiTheme="majorHAnsi"/>
          <w:sz w:val="20"/>
        </w:rPr>
        <w:t xml:space="preserve">the </w:t>
      </w:r>
      <w:r>
        <w:rPr>
          <w:rFonts w:asciiTheme="majorHAnsi" w:hAnsiTheme="majorHAnsi"/>
          <w:sz w:val="20"/>
        </w:rPr>
        <w:t>compliance with the friendly settlement agreement</w:t>
      </w:r>
      <w:r w:rsidR="00202FEA">
        <w:rPr>
          <w:rFonts w:asciiTheme="majorHAnsi" w:hAnsiTheme="majorHAnsi"/>
          <w:sz w:val="20"/>
        </w:rPr>
        <w:t>, which</w:t>
      </w:r>
      <w:r>
        <w:rPr>
          <w:rFonts w:asciiTheme="majorHAnsi" w:hAnsiTheme="majorHAnsi"/>
          <w:sz w:val="20"/>
        </w:rPr>
        <w:t xml:space="preserve"> they asked the IACHR to approve.  </w:t>
      </w:r>
    </w:p>
    <w:p w:rsidR="002A0F76" w:rsidRPr="00A23514" w:rsidRDefault="002A0F76" w:rsidP="002A0F76">
      <w:pPr>
        <w:suppressAutoHyphens/>
        <w:ind w:firstLine="720"/>
        <w:jc w:val="both"/>
        <w:rPr>
          <w:rFonts w:asciiTheme="majorHAnsi" w:hAnsiTheme="majorHAnsi" w:cs="Calibri"/>
          <w:sz w:val="20"/>
          <w:szCs w:val="20"/>
        </w:rPr>
      </w:pPr>
    </w:p>
    <w:p w:rsidR="002A0F76" w:rsidRPr="00A23514" w:rsidRDefault="002A0F76" w:rsidP="002A0F76">
      <w:pPr>
        <w:pStyle w:val="ListParagraph"/>
        <w:numPr>
          <w:ilvl w:val="0"/>
          <w:numId w:val="104"/>
        </w:numPr>
        <w:ind w:left="1440"/>
        <w:jc w:val="both"/>
        <w:rPr>
          <w:rFonts w:asciiTheme="majorHAnsi" w:hAnsiTheme="majorHAnsi" w:cs="Calibri"/>
          <w:b/>
          <w:sz w:val="20"/>
          <w:szCs w:val="20"/>
        </w:rPr>
      </w:pPr>
      <w:r>
        <w:rPr>
          <w:rFonts w:asciiTheme="majorHAnsi" w:hAnsiTheme="majorHAnsi"/>
          <w:b/>
          <w:sz w:val="20"/>
        </w:rPr>
        <w:t xml:space="preserve">THE ALLEGED FACTS </w:t>
      </w:r>
    </w:p>
    <w:p w:rsidR="002A0F76" w:rsidRPr="00A23514" w:rsidRDefault="002A0F76" w:rsidP="002A0F76">
      <w:pPr>
        <w:ind w:firstLine="360"/>
        <w:jc w:val="both"/>
        <w:rPr>
          <w:rFonts w:asciiTheme="majorHAnsi" w:hAnsiTheme="majorHAnsi" w:cs="Calibri"/>
          <w:sz w:val="20"/>
          <w:szCs w:val="20"/>
        </w:rPr>
      </w:pPr>
    </w:p>
    <w:p w:rsidR="002A0F76" w:rsidRPr="00A23514" w:rsidRDefault="002A0F76" w:rsidP="002A0F76">
      <w:pPr>
        <w:pStyle w:val="ListParagraph"/>
        <w:numPr>
          <w:ilvl w:val="0"/>
          <w:numId w:val="105"/>
        </w:numPr>
        <w:suppressAutoHyphens/>
        <w:ind w:left="0" w:firstLine="720"/>
        <w:jc w:val="both"/>
        <w:rPr>
          <w:rFonts w:asciiTheme="majorHAnsi" w:hAnsiTheme="majorHAnsi" w:cs="Calibri"/>
          <w:sz w:val="20"/>
          <w:szCs w:val="20"/>
        </w:rPr>
      </w:pPr>
      <w:r>
        <w:rPr>
          <w:rFonts w:asciiTheme="majorHAnsi" w:hAnsiTheme="majorHAnsi"/>
          <w:sz w:val="20"/>
        </w:rPr>
        <w:t xml:space="preserve">According to the petitioners' account, on June 1, 1992, at approximately 5:30 p.m., a group of 30 men pertaining to the Third Marine Infantry Riflemen Battalion broke into the home of Mrs. Amira </w:t>
      </w:r>
      <w:r w:rsidR="00202FEA">
        <w:rPr>
          <w:rFonts w:asciiTheme="majorHAnsi" w:hAnsiTheme="majorHAnsi"/>
          <w:sz w:val="20"/>
        </w:rPr>
        <w:t>Vasquez</w:t>
      </w:r>
      <w:r>
        <w:rPr>
          <w:rFonts w:asciiTheme="majorHAnsi" w:hAnsiTheme="majorHAnsi"/>
          <w:sz w:val="20"/>
        </w:rPr>
        <w:t xml:space="preserve"> de </w:t>
      </w:r>
      <w:r w:rsidR="00202FEA">
        <w:rPr>
          <w:rFonts w:asciiTheme="majorHAnsi" w:hAnsiTheme="majorHAnsi"/>
          <w:sz w:val="20"/>
        </w:rPr>
        <w:t>Zuñiga</w:t>
      </w:r>
      <w:r>
        <w:rPr>
          <w:rFonts w:asciiTheme="majorHAnsi" w:hAnsiTheme="majorHAnsi"/>
          <w:sz w:val="20"/>
        </w:rPr>
        <w:t xml:space="preserve">, located on the “El Cerrito” property, to carry out </w:t>
      </w:r>
      <w:r w:rsidR="00202FEA">
        <w:rPr>
          <w:rFonts w:asciiTheme="majorHAnsi" w:hAnsiTheme="majorHAnsi"/>
          <w:sz w:val="20"/>
        </w:rPr>
        <w:t xml:space="preserve">the </w:t>
      </w:r>
      <w:r>
        <w:rPr>
          <w:rFonts w:asciiTheme="majorHAnsi" w:hAnsiTheme="majorHAnsi"/>
          <w:sz w:val="20"/>
        </w:rPr>
        <w:t xml:space="preserve">Operations Order No. 311300. </w:t>
      </w:r>
    </w:p>
    <w:p w:rsidR="002A0F76" w:rsidRPr="00A23514" w:rsidRDefault="002A0F76" w:rsidP="002A0F76">
      <w:pPr>
        <w:pStyle w:val="ListParagraph"/>
        <w:suppressAutoHyphens/>
        <w:ind w:left="0" w:firstLine="720"/>
        <w:jc w:val="both"/>
        <w:rPr>
          <w:rFonts w:asciiTheme="majorHAnsi" w:hAnsiTheme="majorHAnsi" w:cs="Calibri"/>
          <w:sz w:val="20"/>
          <w:szCs w:val="20"/>
        </w:rPr>
      </w:pPr>
    </w:p>
    <w:p w:rsidR="002A0F76" w:rsidRPr="00A23514" w:rsidRDefault="002A0F76" w:rsidP="002A0F76">
      <w:pPr>
        <w:pStyle w:val="ListParagraph"/>
        <w:numPr>
          <w:ilvl w:val="0"/>
          <w:numId w:val="105"/>
        </w:numPr>
        <w:suppressAutoHyphens/>
        <w:ind w:left="0" w:firstLine="720"/>
        <w:jc w:val="both"/>
        <w:rPr>
          <w:rFonts w:asciiTheme="majorHAnsi" w:hAnsiTheme="majorHAnsi" w:cs="Calibri"/>
          <w:sz w:val="20"/>
          <w:szCs w:val="20"/>
        </w:rPr>
      </w:pPr>
      <w:r>
        <w:rPr>
          <w:rFonts w:asciiTheme="majorHAnsi" w:hAnsiTheme="majorHAnsi"/>
          <w:sz w:val="20"/>
        </w:rPr>
        <w:t xml:space="preserve">The petitioners alleged that around 20 military </w:t>
      </w:r>
      <w:r w:rsidR="00202FEA">
        <w:rPr>
          <w:rFonts w:asciiTheme="majorHAnsi" w:hAnsiTheme="majorHAnsi"/>
          <w:sz w:val="20"/>
        </w:rPr>
        <w:t xml:space="preserve">agents </w:t>
      </w:r>
      <w:r>
        <w:rPr>
          <w:rFonts w:asciiTheme="majorHAnsi" w:hAnsiTheme="majorHAnsi"/>
          <w:sz w:val="20"/>
        </w:rPr>
        <w:t xml:space="preserve">brutally threw everyone </w:t>
      </w:r>
      <w:r w:rsidR="00202FEA">
        <w:rPr>
          <w:rFonts w:asciiTheme="majorHAnsi" w:hAnsiTheme="majorHAnsi"/>
          <w:sz w:val="20"/>
        </w:rPr>
        <w:t xml:space="preserve">who was inside </w:t>
      </w:r>
      <w:r>
        <w:rPr>
          <w:rFonts w:asciiTheme="majorHAnsi" w:hAnsiTheme="majorHAnsi"/>
          <w:sz w:val="20"/>
        </w:rPr>
        <w:t>the house at the time face down on the floor. They alleged that the military then lifted up Omar Z</w:t>
      </w:r>
      <w:r w:rsidR="00202FEA">
        <w:rPr>
          <w:rFonts w:asciiTheme="majorHAnsi" w:hAnsiTheme="majorHAnsi"/>
          <w:sz w:val="20"/>
        </w:rPr>
        <w:t>u</w:t>
      </w:r>
      <w:r>
        <w:rPr>
          <w:rFonts w:asciiTheme="majorHAnsi" w:hAnsiTheme="majorHAnsi"/>
          <w:sz w:val="20"/>
        </w:rPr>
        <w:t>ñiga V</w:t>
      </w:r>
      <w:r w:rsidR="00202FEA">
        <w:rPr>
          <w:rFonts w:asciiTheme="majorHAnsi" w:hAnsiTheme="majorHAnsi"/>
          <w:sz w:val="20"/>
        </w:rPr>
        <w:t>a</w:t>
      </w:r>
      <w:r>
        <w:rPr>
          <w:rFonts w:asciiTheme="majorHAnsi" w:hAnsiTheme="majorHAnsi"/>
          <w:sz w:val="20"/>
        </w:rPr>
        <w:t xml:space="preserve">squez, who was 24 years of age at the time, and took him outside </w:t>
      </w:r>
      <w:r w:rsidR="00FA6460">
        <w:rPr>
          <w:rFonts w:asciiTheme="majorHAnsi" w:hAnsiTheme="majorHAnsi"/>
          <w:sz w:val="20"/>
        </w:rPr>
        <w:t>with his head covered in a bag.</w:t>
      </w:r>
      <w:r>
        <w:rPr>
          <w:rFonts w:asciiTheme="majorHAnsi" w:hAnsiTheme="majorHAnsi"/>
          <w:sz w:val="20"/>
        </w:rPr>
        <w:t xml:space="preserve"> By the same account, Amira </w:t>
      </w:r>
      <w:r w:rsidR="00202FEA">
        <w:rPr>
          <w:rFonts w:asciiTheme="majorHAnsi" w:hAnsiTheme="majorHAnsi"/>
          <w:sz w:val="20"/>
        </w:rPr>
        <w:t>Vasquez</w:t>
      </w:r>
      <w:r>
        <w:rPr>
          <w:rFonts w:asciiTheme="majorHAnsi" w:hAnsiTheme="majorHAnsi"/>
          <w:sz w:val="20"/>
        </w:rPr>
        <w:t xml:space="preserve"> de </w:t>
      </w:r>
      <w:r w:rsidR="00202FEA">
        <w:rPr>
          <w:rFonts w:asciiTheme="majorHAnsi" w:hAnsiTheme="majorHAnsi"/>
          <w:sz w:val="20"/>
        </w:rPr>
        <w:t>Zuñiga</w:t>
      </w:r>
      <w:r>
        <w:rPr>
          <w:rFonts w:asciiTheme="majorHAnsi" w:hAnsiTheme="majorHAnsi"/>
          <w:sz w:val="20"/>
        </w:rPr>
        <w:t xml:space="preserve">, Omar </w:t>
      </w:r>
      <w:r w:rsidR="00202FEA">
        <w:rPr>
          <w:rFonts w:asciiTheme="majorHAnsi" w:hAnsiTheme="majorHAnsi"/>
          <w:sz w:val="20"/>
        </w:rPr>
        <w:t>Zuñiga</w:t>
      </w:r>
      <w:r>
        <w:rPr>
          <w:rFonts w:asciiTheme="majorHAnsi" w:hAnsiTheme="majorHAnsi"/>
          <w:sz w:val="20"/>
        </w:rPr>
        <w:t xml:space="preserve"> </w:t>
      </w:r>
      <w:r w:rsidR="00202FEA">
        <w:rPr>
          <w:rFonts w:asciiTheme="majorHAnsi" w:hAnsiTheme="majorHAnsi"/>
          <w:sz w:val="20"/>
        </w:rPr>
        <w:t>Vasquez</w:t>
      </w:r>
      <w:r>
        <w:rPr>
          <w:rFonts w:asciiTheme="majorHAnsi" w:hAnsiTheme="majorHAnsi"/>
          <w:sz w:val="20"/>
        </w:rPr>
        <w:t xml:space="preserve">'s mother, seeing that they were taking her son away, went out after him, only to be detained and beaten by the marines. </w:t>
      </w:r>
    </w:p>
    <w:p w:rsidR="002A0F76" w:rsidRPr="00A23514" w:rsidRDefault="002A0F76" w:rsidP="002A0F76">
      <w:pPr>
        <w:pStyle w:val="ListParagraph"/>
        <w:suppressAutoHyphens/>
        <w:ind w:left="0" w:firstLine="720"/>
        <w:jc w:val="both"/>
        <w:rPr>
          <w:rFonts w:asciiTheme="majorHAnsi" w:hAnsiTheme="majorHAnsi" w:cs="Calibri"/>
          <w:sz w:val="20"/>
          <w:szCs w:val="20"/>
        </w:rPr>
      </w:pPr>
    </w:p>
    <w:p w:rsidR="002A0F76" w:rsidRPr="00A23514" w:rsidRDefault="002A0F76" w:rsidP="002A0F76">
      <w:pPr>
        <w:pStyle w:val="ListParagraph"/>
        <w:numPr>
          <w:ilvl w:val="0"/>
          <w:numId w:val="105"/>
        </w:numPr>
        <w:suppressAutoHyphens/>
        <w:ind w:left="0" w:firstLine="720"/>
        <w:jc w:val="both"/>
        <w:rPr>
          <w:rFonts w:asciiTheme="majorHAnsi" w:hAnsiTheme="majorHAnsi" w:cs="Calibri"/>
          <w:sz w:val="20"/>
          <w:szCs w:val="20"/>
        </w:rPr>
      </w:pPr>
      <w:r>
        <w:rPr>
          <w:rFonts w:asciiTheme="majorHAnsi" w:hAnsiTheme="majorHAnsi"/>
          <w:sz w:val="20"/>
        </w:rPr>
        <w:t xml:space="preserve">According to the petitioners, Omar </w:t>
      </w:r>
      <w:r w:rsidR="00202FEA">
        <w:rPr>
          <w:rFonts w:asciiTheme="majorHAnsi" w:hAnsiTheme="majorHAnsi"/>
          <w:sz w:val="20"/>
        </w:rPr>
        <w:t>Zuñiga</w:t>
      </w:r>
      <w:r>
        <w:rPr>
          <w:rFonts w:asciiTheme="majorHAnsi" w:hAnsiTheme="majorHAnsi"/>
          <w:sz w:val="20"/>
        </w:rPr>
        <w:t xml:space="preserve"> and his mother were taken to the village of San Crist</w:t>
      </w:r>
      <w:r w:rsidR="00DA7DE6">
        <w:rPr>
          <w:rFonts w:asciiTheme="majorHAnsi" w:hAnsiTheme="majorHAnsi"/>
          <w:sz w:val="20"/>
        </w:rPr>
        <w:t>o</w:t>
      </w:r>
      <w:r>
        <w:rPr>
          <w:rFonts w:asciiTheme="majorHAnsi" w:hAnsiTheme="majorHAnsi"/>
          <w:sz w:val="20"/>
        </w:rPr>
        <w:t xml:space="preserve">bal, in the San Jacinto district, where the miltary rounded up the inhabitants and asked each of them </w:t>
      </w:r>
      <w:r>
        <w:rPr>
          <w:rFonts w:asciiTheme="majorHAnsi" w:hAnsiTheme="majorHAnsi"/>
          <w:sz w:val="20"/>
        </w:rPr>
        <w:lastRenderedPageBreak/>
        <w:t xml:space="preserve">whether their children were guerrillas. After that, Amira </w:t>
      </w:r>
      <w:r w:rsidR="00202FEA">
        <w:rPr>
          <w:rFonts w:asciiTheme="majorHAnsi" w:hAnsiTheme="majorHAnsi"/>
          <w:sz w:val="20"/>
        </w:rPr>
        <w:t>Vasquez</w:t>
      </w:r>
      <w:r>
        <w:rPr>
          <w:rFonts w:asciiTheme="majorHAnsi" w:hAnsiTheme="majorHAnsi"/>
          <w:sz w:val="20"/>
        </w:rPr>
        <w:t xml:space="preserve"> de </w:t>
      </w:r>
      <w:r w:rsidR="00202FEA">
        <w:rPr>
          <w:rFonts w:asciiTheme="majorHAnsi" w:hAnsiTheme="majorHAnsi"/>
          <w:sz w:val="20"/>
        </w:rPr>
        <w:t>Zuñiga</w:t>
      </w:r>
      <w:r>
        <w:rPr>
          <w:rFonts w:asciiTheme="majorHAnsi" w:hAnsiTheme="majorHAnsi"/>
          <w:sz w:val="20"/>
        </w:rPr>
        <w:t xml:space="preserve"> was allegedly taken to the “El Paraíso” school, where they locked her in a restroom from which she could</w:t>
      </w:r>
      <w:r w:rsidR="00334548">
        <w:rPr>
          <w:rFonts w:asciiTheme="majorHAnsi" w:hAnsiTheme="majorHAnsi"/>
          <w:sz w:val="20"/>
        </w:rPr>
        <w:t xml:space="preserve"> see</w:t>
      </w:r>
      <w:r>
        <w:rPr>
          <w:rFonts w:asciiTheme="majorHAnsi" w:hAnsiTheme="majorHAnsi"/>
          <w:sz w:val="20"/>
        </w:rPr>
        <w:t xml:space="preserve"> the beatings and </w:t>
      </w:r>
      <w:r w:rsidR="00334548">
        <w:rPr>
          <w:rFonts w:asciiTheme="majorHAnsi" w:hAnsiTheme="majorHAnsi"/>
          <w:sz w:val="20"/>
        </w:rPr>
        <w:t>ill-treatment</w:t>
      </w:r>
      <w:r>
        <w:rPr>
          <w:rFonts w:asciiTheme="majorHAnsi" w:hAnsiTheme="majorHAnsi"/>
          <w:sz w:val="20"/>
        </w:rPr>
        <w:t xml:space="preserve"> </w:t>
      </w:r>
      <w:r w:rsidR="00334548">
        <w:rPr>
          <w:rFonts w:asciiTheme="majorHAnsi" w:hAnsiTheme="majorHAnsi"/>
          <w:sz w:val="20"/>
        </w:rPr>
        <w:t xml:space="preserve">against </w:t>
      </w:r>
      <w:r>
        <w:rPr>
          <w:rFonts w:asciiTheme="majorHAnsi" w:hAnsiTheme="majorHAnsi"/>
          <w:sz w:val="20"/>
        </w:rPr>
        <w:t xml:space="preserve">her son. On the night of June 4, they left her by the side of the road, </w:t>
      </w:r>
      <w:r w:rsidR="00334548">
        <w:rPr>
          <w:rFonts w:asciiTheme="majorHAnsi" w:hAnsiTheme="majorHAnsi"/>
          <w:sz w:val="20"/>
        </w:rPr>
        <w:t xml:space="preserve">and told her </w:t>
      </w:r>
      <w:r>
        <w:rPr>
          <w:rFonts w:asciiTheme="majorHAnsi" w:hAnsiTheme="majorHAnsi"/>
          <w:sz w:val="20"/>
        </w:rPr>
        <w:t xml:space="preserve">that Omar </w:t>
      </w:r>
      <w:r w:rsidR="00202FEA">
        <w:rPr>
          <w:rFonts w:asciiTheme="majorHAnsi" w:hAnsiTheme="majorHAnsi"/>
          <w:sz w:val="20"/>
        </w:rPr>
        <w:t>Zuñiga</w:t>
      </w:r>
      <w:r>
        <w:rPr>
          <w:rFonts w:asciiTheme="majorHAnsi" w:hAnsiTheme="majorHAnsi"/>
          <w:sz w:val="20"/>
        </w:rPr>
        <w:t xml:space="preserve"> had escaped and they did not know where he was. Nine days later, on the “El Capiro” hill in the district of “El Paraíso”, the corpse of Omar </w:t>
      </w:r>
      <w:r w:rsidR="00202FEA">
        <w:rPr>
          <w:rFonts w:asciiTheme="majorHAnsi" w:hAnsiTheme="majorHAnsi"/>
          <w:sz w:val="20"/>
        </w:rPr>
        <w:t>Zuñiga</w:t>
      </w:r>
      <w:r>
        <w:rPr>
          <w:rFonts w:asciiTheme="majorHAnsi" w:hAnsiTheme="majorHAnsi"/>
          <w:sz w:val="20"/>
        </w:rPr>
        <w:t xml:space="preserve"> </w:t>
      </w:r>
      <w:r w:rsidR="006D3EC9">
        <w:rPr>
          <w:rFonts w:asciiTheme="majorHAnsi" w:hAnsiTheme="majorHAnsi"/>
          <w:sz w:val="20"/>
        </w:rPr>
        <w:t>was allegedly</w:t>
      </w:r>
      <w:r>
        <w:rPr>
          <w:rFonts w:asciiTheme="majorHAnsi" w:hAnsiTheme="majorHAnsi"/>
          <w:sz w:val="20"/>
        </w:rPr>
        <w:t xml:space="preserve"> found with a bullet wound to the head and a fractured jaw. </w:t>
      </w:r>
    </w:p>
    <w:p w:rsidR="002A0F76" w:rsidRPr="00A23514" w:rsidRDefault="002A0F76" w:rsidP="002A0F76">
      <w:pPr>
        <w:pStyle w:val="ListParagraph"/>
        <w:suppressAutoHyphens/>
        <w:ind w:left="0" w:firstLine="720"/>
        <w:jc w:val="both"/>
        <w:rPr>
          <w:rFonts w:asciiTheme="majorHAnsi" w:hAnsiTheme="majorHAnsi" w:cs="Calibri"/>
          <w:sz w:val="20"/>
          <w:szCs w:val="20"/>
        </w:rPr>
      </w:pPr>
    </w:p>
    <w:p w:rsidR="002A0F76" w:rsidRPr="00A23514" w:rsidRDefault="002A0F76" w:rsidP="002A0F76">
      <w:pPr>
        <w:pStyle w:val="ListParagraph"/>
        <w:numPr>
          <w:ilvl w:val="0"/>
          <w:numId w:val="105"/>
        </w:numPr>
        <w:suppressAutoHyphens/>
        <w:ind w:left="0" w:firstLine="720"/>
        <w:jc w:val="both"/>
        <w:rPr>
          <w:rFonts w:asciiTheme="majorHAnsi" w:hAnsiTheme="majorHAnsi" w:cs="Calibri"/>
          <w:sz w:val="20"/>
          <w:szCs w:val="20"/>
        </w:rPr>
      </w:pPr>
      <w:r>
        <w:rPr>
          <w:rFonts w:asciiTheme="majorHAnsi" w:hAnsiTheme="majorHAnsi"/>
          <w:sz w:val="20"/>
        </w:rPr>
        <w:t xml:space="preserve">According to documents provided by the petitioners, on June 9, 1992, the 103rd Court of First Instance of the Military Criminal Justice System </w:t>
      </w:r>
      <w:r w:rsidR="00D51DC8">
        <w:rPr>
          <w:rFonts w:asciiTheme="majorHAnsi" w:hAnsiTheme="majorHAnsi"/>
          <w:sz w:val="20"/>
        </w:rPr>
        <w:t>i</w:t>
      </w:r>
      <w:r>
        <w:rPr>
          <w:rFonts w:asciiTheme="majorHAnsi" w:hAnsiTheme="majorHAnsi"/>
          <w:sz w:val="20"/>
        </w:rPr>
        <w:t>n Cartagena had ordered preliminary inquiries. Subsequently, on July 31, 1992,</w:t>
      </w:r>
      <w:r w:rsidR="00334548">
        <w:rPr>
          <w:rFonts w:asciiTheme="majorHAnsi" w:hAnsiTheme="majorHAnsi"/>
          <w:sz w:val="20"/>
        </w:rPr>
        <w:t xml:space="preserve"> the</w:t>
      </w:r>
      <w:r>
        <w:rPr>
          <w:rFonts w:asciiTheme="majorHAnsi" w:hAnsiTheme="majorHAnsi"/>
          <w:sz w:val="20"/>
        </w:rPr>
        <w:t xml:space="preserve"> Court 103 ordered that a formal investigation be conducted. </w:t>
      </w:r>
    </w:p>
    <w:p w:rsidR="002A0F76" w:rsidRPr="00A23514" w:rsidRDefault="002A0F76" w:rsidP="002A0F76">
      <w:pPr>
        <w:pStyle w:val="ListParagraph"/>
        <w:suppressAutoHyphens/>
        <w:ind w:left="0" w:firstLine="720"/>
        <w:jc w:val="both"/>
        <w:rPr>
          <w:rFonts w:asciiTheme="majorHAnsi" w:hAnsiTheme="majorHAnsi" w:cs="Calibri"/>
          <w:sz w:val="20"/>
          <w:szCs w:val="20"/>
        </w:rPr>
      </w:pPr>
    </w:p>
    <w:p w:rsidR="002A0F76" w:rsidRPr="00A23514" w:rsidRDefault="002A0F76" w:rsidP="002A0F76">
      <w:pPr>
        <w:pStyle w:val="ListParagraph"/>
        <w:numPr>
          <w:ilvl w:val="0"/>
          <w:numId w:val="105"/>
        </w:numPr>
        <w:suppressAutoHyphens/>
        <w:ind w:left="0" w:firstLine="720"/>
        <w:jc w:val="both"/>
        <w:rPr>
          <w:rFonts w:asciiTheme="majorHAnsi" w:hAnsiTheme="majorHAnsi" w:cs="Calibri"/>
          <w:sz w:val="20"/>
          <w:szCs w:val="20"/>
        </w:rPr>
      </w:pPr>
      <w:r>
        <w:rPr>
          <w:rFonts w:asciiTheme="majorHAnsi" w:hAnsiTheme="majorHAnsi"/>
          <w:sz w:val="20"/>
        </w:rPr>
        <w:t xml:space="preserve">The petitioners allege that, on October 19, 1992, </w:t>
      </w:r>
      <w:r w:rsidR="00334548">
        <w:rPr>
          <w:rFonts w:asciiTheme="majorHAnsi" w:hAnsiTheme="majorHAnsi"/>
          <w:sz w:val="20"/>
        </w:rPr>
        <w:t xml:space="preserve">the </w:t>
      </w:r>
      <w:r>
        <w:rPr>
          <w:rFonts w:asciiTheme="majorHAnsi" w:hAnsiTheme="majorHAnsi"/>
          <w:sz w:val="20"/>
        </w:rPr>
        <w:t>Court 103 had refrained from issuing a warrant to arrest the alleged perpetrators: Marine Infantrymen Alvaro Perez Ospino, Carlos Mario Arango Martinez, Luis Enrique Marmolejo Ib</w:t>
      </w:r>
      <w:r w:rsidR="00DA7DE6">
        <w:rPr>
          <w:rFonts w:asciiTheme="majorHAnsi" w:hAnsiTheme="majorHAnsi"/>
          <w:sz w:val="20"/>
        </w:rPr>
        <w:t>a</w:t>
      </w:r>
      <w:r>
        <w:rPr>
          <w:rFonts w:asciiTheme="majorHAnsi" w:hAnsiTheme="majorHAnsi"/>
          <w:sz w:val="20"/>
        </w:rPr>
        <w:t xml:space="preserve">ñez, and Jose Miguel Ortega Olmos.  That decision </w:t>
      </w:r>
      <w:r w:rsidR="00334548">
        <w:rPr>
          <w:rFonts w:asciiTheme="majorHAnsi" w:hAnsiTheme="majorHAnsi"/>
          <w:sz w:val="20"/>
        </w:rPr>
        <w:t>was</w:t>
      </w:r>
      <w:r>
        <w:rPr>
          <w:rFonts w:asciiTheme="majorHAnsi" w:hAnsiTheme="majorHAnsi"/>
          <w:sz w:val="20"/>
        </w:rPr>
        <w:t xml:space="preserve"> confirmed by the Superior Military Tribunal on December 1, 1992. </w:t>
      </w:r>
    </w:p>
    <w:p w:rsidR="002A0F76" w:rsidRPr="00A23514" w:rsidRDefault="002A0F76" w:rsidP="002A0F76">
      <w:pPr>
        <w:pStyle w:val="ListParagraph"/>
        <w:suppressAutoHyphens/>
        <w:ind w:left="0" w:firstLine="720"/>
        <w:jc w:val="both"/>
        <w:rPr>
          <w:rFonts w:asciiTheme="majorHAnsi" w:hAnsiTheme="majorHAnsi" w:cs="Calibri"/>
          <w:sz w:val="20"/>
          <w:szCs w:val="20"/>
        </w:rPr>
      </w:pPr>
    </w:p>
    <w:p w:rsidR="002A0F76" w:rsidRPr="00A23514" w:rsidRDefault="002A0F76" w:rsidP="002A0F76">
      <w:pPr>
        <w:pStyle w:val="ListParagraph"/>
        <w:numPr>
          <w:ilvl w:val="0"/>
          <w:numId w:val="105"/>
        </w:numPr>
        <w:suppressAutoHyphens/>
        <w:ind w:left="0" w:firstLine="720"/>
        <w:jc w:val="both"/>
        <w:rPr>
          <w:rFonts w:asciiTheme="majorHAnsi" w:hAnsiTheme="majorHAnsi" w:cs="Calibri"/>
          <w:sz w:val="20"/>
          <w:szCs w:val="20"/>
        </w:rPr>
      </w:pPr>
      <w:r>
        <w:rPr>
          <w:rFonts w:asciiTheme="majorHAnsi" w:hAnsiTheme="majorHAnsi"/>
          <w:sz w:val="20"/>
        </w:rPr>
        <w:t xml:space="preserve">The petitioners alleged that on May 29, 1996, the Superior Military Tribunal </w:t>
      </w:r>
      <w:r w:rsidR="006D3EC9">
        <w:rPr>
          <w:rFonts w:asciiTheme="majorHAnsi" w:hAnsiTheme="majorHAnsi"/>
          <w:sz w:val="20"/>
        </w:rPr>
        <w:t>allegedly</w:t>
      </w:r>
      <w:r w:rsidR="00334548">
        <w:rPr>
          <w:rFonts w:asciiTheme="majorHAnsi" w:hAnsiTheme="majorHAnsi"/>
          <w:sz w:val="20"/>
        </w:rPr>
        <w:t xml:space="preserve"> </w:t>
      </w:r>
      <w:r>
        <w:rPr>
          <w:rFonts w:asciiTheme="majorHAnsi" w:hAnsiTheme="majorHAnsi"/>
          <w:sz w:val="20"/>
        </w:rPr>
        <w:t xml:space="preserve">ordered </w:t>
      </w:r>
      <w:r w:rsidR="00334548">
        <w:rPr>
          <w:rFonts w:asciiTheme="majorHAnsi" w:hAnsiTheme="majorHAnsi"/>
          <w:sz w:val="20"/>
        </w:rPr>
        <w:t>to cease</w:t>
      </w:r>
      <w:r>
        <w:rPr>
          <w:rFonts w:asciiTheme="majorHAnsi" w:hAnsiTheme="majorHAnsi"/>
          <w:sz w:val="20"/>
        </w:rPr>
        <w:t xml:space="preserve"> all proceedings because of the </w:t>
      </w:r>
      <w:r w:rsidR="00334548">
        <w:rPr>
          <w:rFonts w:asciiTheme="majorHAnsi" w:hAnsiTheme="majorHAnsi"/>
          <w:sz w:val="20"/>
        </w:rPr>
        <w:t xml:space="preserve">expiration of the criminal </w:t>
      </w:r>
      <w:r>
        <w:rPr>
          <w:rFonts w:asciiTheme="majorHAnsi" w:hAnsiTheme="majorHAnsi"/>
          <w:sz w:val="20"/>
        </w:rPr>
        <w:t xml:space="preserve">action due to the death of two of the marines. Subsequently, on February 18, 1997, the Commander of the Third Marine Infantry Riflemen Battalion </w:t>
      </w:r>
      <w:r w:rsidR="006D3EC9">
        <w:rPr>
          <w:rFonts w:asciiTheme="majorHAnsi" w:hAnsiTheme="majorHAnsi"/>
          <w:sz w:val="20"/>
        </w:rPr>
        <w:t>allegedly</w:t>
      </w:r>
      <w:r>
        <w:rPr>
          <w:rFonts w:asciiTheme="majorHAnsi" w:hAnsiTheme="majorHAnsi"/>
          <w:sz w:val="20"/>
        </w:rPr>
        <w:t xml:space="preserve"> ordered </w:t>
      </w:r>
      <w:r w:rsidR="00CA0626">
        <w:rPr>
          <w:rFonts w:asciiTheme="majorHAnsi" w:hAnsiTheme="majorHAnsi"/>
          <w:sz w:val="20"/>
        </w:rPr>
        <w:t xml:space="preserve">that </w:t>
      </w:r>
      <w:r>
        <w:rPr>
          <w:rFonts w:asciiTheme="majorHAnsi" w:hAnsiTheme="majorHAnsi"/>
          <w:sz w:val="20"/>
        </w:rPr>
        <w:t xml:space="preserve">copies </w:t>
      </w:r>
      <w:r w:rsidR="00CA0626">
        <w:rPr>
          <w:rFonts w:asciiTheme="majorHAnsi" w:hAnsiTheme="majorHAnsi"/>
          <w:sz w:val="20"/>
        </w:rPr>
        <w:t xml:space="preserve">of the file were </w:t>
      </w:r>
      <w:r>
        <w:rPr>
          <w:rFonts w:asciiTheme="majorHAnsi" w:hAnsiTheme="majorHAnsi"/>
          <w:sz w:val="20"/>
        </w:rPr>
        <w:t xml:space="preserve">issued for the "Life Unit" </w:t>
      </w:r>
      <w:r w:rsidR="00D51DC8">
        <w:rPr>
          <w:rFonts w:asciiTheme="majorHAnsi" w:hAnsiTheme="majorHAnsi"/>
          <w:sz w:val="20"/>
        </w:rPr>
        <w:t>[</w:t>
      </w:r>
      <w:r>
        <w:rPr>
          <w:rFonts w:asciiTheme="majorHAnsi" w:hAnsiTheme="majorHAnsi"/>
          <w:i/>
          <w:sz w:val="20"/>
        </w:rPr>
        <w:t>Unidad de Vida</w:t>
      </w:r>
      <w:r w:rsidR="00D51DC8">
        <w:rPr>
          <w:rFonts w:asciiTheme="majorHAnsi" w:hAnsiTheme="majorHAnsi"/>
          <w:sz w:val="20"/>
        </w:rPr>
        <w:t>]</w:t>
      </w:r>
      <w:r>
        <w:rPr>
          <w:rFonts w:asciiTheme="majorHAnsi" w:hAnsiTheme="majorHAnsi"/>
          <w:sz w:val="20"/>
        </w:rPr>
        <w:t xml:space="preserve"> of the Cartagena District Public Prosecutor's Office, so that it could initiate investigations against the two marines who were still alive, in order to avoid impunity. Finally, on May 19, 1997, the Superior Military Tribunal </w:t>
      </w:r>
      <w:r w:rsidR="006D3EC9">
        <w:rPr>
          <w:rFonts w:asciiTheme="majorHAnsi" w:hAnsiTheme="majorHAnsi"/>
          <w:sz w:val="20"/>
        </w:rPr>
        <w:t xml:space="preserve">allegedly </w:t>
      </w:r>
      <w:r>
        <w:rPr>
          <w:rFonts w:asciiTheme="majorHAnsi" w:hAnsiTheme="majorHAnsi"/>
          <w:sz w:val="20"/>
        </w:rPr>
        <w:t xml:space="preserve">ordered </w:t>
      </w:r>
      <w:r w:rsidR="00CA0626">
        <w:rPr>
          <w:rFonts w:asciiTheme="majorHAnsi" w:hAnsiTheme="majorHAnsi"/>
          <w:sz w:val="20"/>
        </w:rPr>
        <w:t>to cease</w:t>
      </w:r>
      <w:r>
        <w:rPr>
          <w:rFonts w:asciiTheme="majorHAnsi" w:hAnsiTheme="majorHAnsi"/>
          <w:sz w:val="20"/>
        </w:rPr>
        <w:t xml:space="preserve"> all proceedings against the aforementioned marines. </w:t>
      </w:r>
    </w:p>
    <w:p w:rsidR="002A0F76" w:rsidRPr="00A23514" w:rsidRDefault="002A0F76" w:rsidP="002A0F76">
      <w:pPr>
        <w:pStyle w:val="ListParagraph"/>
        <w:suppressAutoHyphens/>
        <w:ind w:left="0" w:firstLine="720"/>
        <w:jc w:val="both"/>
        <w:rPr>
          <w:rFonts w:asciiTheme="majorHAnsi" w:hAnsiTheme="majorHAnsi" w:cs="Calibri"/>
          <w:sz w:val="20"/>
          <w:szCs w:val="20"/>
        </w:rPr>
      </w:pPr>
    </w:p>
    <w:p w:rsidR="002A0F76" w:rsidRPr="00A23514" w:rsidRDefault="002A0F76" w:rsidP="002A0F76">
      <w:pPr>
        <w:pStyle w:val="ListParagraph"/>
        <w:numPr>
          <w:ilvl w:val="0"/>
          <w:numId w:val="105"/>
        </w:numPr>
        <w:suppressAutoHyphens/>
        <w:ind w:left="0" w:firstLine="720"/>
        <w:jc w:val="both"/>
        <w:rPr>
          <w:rFonts w:asciiTheme="majorHAnsi" w:hAnsiTheme="majorHAnsi" w:cs="Calibri"/>
          <w:sz w:val="20"/>
          <w:szCs w:val="20"/>
        </w:rPr>
      </w:pPr>
      <w:r>
        <w:rPr>
          <w:rFonts w:asciiTheme="majorHAnsi" w:hAnsiTheme="majorHAnsi"/>
          <w:sz w:val="20"/>
        </w:rPr>
        <w:t xml:space="preserve">As regards </w:t>
      </w:r>
      <w:r w:rsidR="00CA0626">
        <w:rPr>
          <w:rFonts w:asciiTheme="majorHAnsi" w:hAnsiTheme="majorHAnsi"/>
          <w:sz w:val="20"/>
        </w:rPr>
        <w:t xml:space="preserve">to </w:t>
      </w:r>
      <w:r>
        <w:rPr>
          <w:rFonts w:asciiTheme="majorHAnsi" w:hAnsiTheme="majorHAnsi"/>
          <w:sz w:val="20"/>
        </w:rPr>
        <w:t xml:space="preserve">the </w:t>
      </w:r>
      <w:r w:rsidR="002A0A4B">
        <w:rPr>
          <w:rFonts w:asciiTheme="majorHAnsi" w:hAnsiTheme="majorHAnsi"/>
          <w:sz w:val="20"/>
        </w:rPr>
        <w:t>Ordinary</w:t>
      </w:r>
      <w:r>
        <w:rPr>
          <w:rFonts w:asciiTheme="majorHAnsi" w:hAnsiTheme="majorHAnsi"/>
          <w:sz w:val="20"/>
        </w:rPr>
        <w:t xml:space="preserve"> Criminal Justice System, the petitioners stated that on June 1</w:t>
      </w:r>
      <w:r w:rsidR="00CA0626">
        <w:rPr>
          <w:rFonts w:asciiTheme="majorHAnsi" w:hAnsiTheme="majorHAnsi"/>
          <w:sz w:val="20"/>
        </w:rPr>
        <w:t>0</w:t>
      </w:r>
      <w:r>
        <w:rPr>
          <w:rFonts w:asciiTheme="majorHAnsi" w:hAnsiTheme="majorHAnsi"/>
          <w:sz w:val="20"/>
        </w:rPr>
        <w:t xml:space="preserve">, 1992, the Municipal Court of Mixed Jurisdiction in San Jacinto, </w:t>
      </w:r>
      <w:r w:rsidR="002A0A4B">
        <w:rPr>
          <w:rFonts w:asciiTheme="majorHAnsi" w:hAnsiTheme="majorHAnsi"/>
          <w:sz w:val="20"/>
        </w:rPr>
        <w:t>Bolivar</w:t>
      </w:r>
      <w:r>
        <w:rPr>
          <w:rFonts w:asciiTheme="majorHAnsi" w:hAnsiTheme="majorHAnsi"/>
          <w:sz w:val="20"/>
        </w:rPr>
        <w:t xml:space="preserve">, </w:t>
      </w:r>
      <w:r w:rsidR="006D3EC9">
        <w:rPr>
          <w:rFonts w:asciiTheme="majorHAnsi" w:hAnsiTheme="majorHAnsi"/>
          <w:sz w:val="20"/>
        </w:rPr>
        <w:t>allegedly</w:t>
      </w:r>
      <w:r w:rsidR="00CA0626">
        <w:rPr>
          <w:rFonts w:asciiTheme="majorHAnsi" w:hAnsiTheme="majorHAnsi"/>
          <w:sz w:val="20"/>
        </w:rPr>
        <w:t xml:space="preserve"> </w:t>
      </w:r>
      <w:r>
        <w:rPr>
          <w:rFonts w:asciiTheme="majorHAnsi" w:hAnsiTheme="majorHAnsi"/>
          <w:sz w:val="20"/>
        </w:rPr>
        <w:t>conducted</w:t>
      </w:r>
      <w:r w:rsidR="00CA0626">
        <w:rPr>
          <w:rFonts w:asciiTheme="majorHAnsi" w:hAnsiTheme="majorHAnsi"/>
          <w:sz w:val="20"/>
        </w:rPr>
        <w:t xml:space="preserve"> a</w:t>
      </w:r>
      <w:r>
        <w:rPr>
          <w:rFonts w:asciiTheme="majorHAnsi" w:hAnsiTheme="majorHAnsi"/>
          <w:sz w:val="20"/>
        </w:rPr>
        <w:t xml:space="preserve"> judicial </w:t>
      </w:r>
      <w:r w:rsidR="00CA0626">
        <w:rPr>
          <w:rFonts w:asciiTheme="majorHAnsi" w:hAnsiTheme="majorHAnsi"/>
          <w:sz w:val="20"/>
        </w:rPr>
        <w:t xml:space="preserve">procedure </w:t>
      </w:r>
      <w:r>
        <w:rPr>
          <w:rFonts w:asciiTheme="majorHAnsi" w:hAnsiTheme="majorHAnsi"/>
          <w:sz w:val="20"/>
        </w:rPr>
        <w:t xml:space="preserve">at the site where Omar </w:t>
      </w:r>
      <w:r w:rsidR="00202FEA">
        <w:rPr>
          <w:rFonts w:asciiTheme="majorHAnsi" w:hAnsiTheme="majorHAnsi"/>
          <w:sz w:val="20"/>
        </w:rPr>
        <w:t>Zuñiga</w:t>
      </w:r>
      <w:r>
        <w:rPr>
          <w:rFonts w:asciiTheme="majorHAnsi" w:hAnsiTheme="majorHAnsi"/>
          <w:sz w:val="20"/>
        </w:rPr>
        <w:t xml:space="preserve">'s corpse </w:t>
      </w:r>
      <w:r w:rsidR="006D3EC9">
        <w:rPr>
          <w:rFonts w:asciiTheme="majorHAnsi" w:hAnsiTheme="majorHAnsi"/>
          <w:sz w:val="20"/>
        </w:rPr>
        <w:t xml:space="preserve">was </w:t>
      </w:r>
      <w:r>
        <w:rPr>
          <w:rFonts w:asciiTheme="majorHAnsi" w:hAnsiTheme="majorHAnsi"/>
          <w:sz w:val="20"/>
        </w:rPr>
        <w:t xml:space="preserve">found. The petitioners alleged that on June 11, 1992, Mrs. Asteria </w:t>
      </w:r>
      <w:r w:rsidR="00202FEA">
        <w:rPr>
          <w:rFonts w:asciiTheme="majorHAnsi" w:hAnsiTheme="majorHAnsi"/>
          <w:sz w:val="20"/>
        </w:rPr>
        <w:t>Zuñiga</w:t>
      </w:r>
      <w:r>
        <w:rPr>
          <w:rFonts w:asciiTheme="majorHAnsi" w:hAnsiTheme="majorHAnsi"/>
          <w:sz w:val="20"/>
        </w:rPr>
        <w:t xml:space="preserve"> Vasquez had filed a criminal complaint with the Municipal Court of Mixed Jurisdiction on account of </w:t>
      </w:r>
      <w:r w:rsidR="00CA0626">
        <w:rPr>
          <w:rFonts w:asciiTheme="majorHAnsi" w:hAnsiTheme="majorHAnsi"/>
          <w:sz w:val="20"/>
        </w:rPr>
        <w:t>the facts that had occurred</w:t>
      </w:r>
      <w:r>
        <w:rPr>
          <w:rFonts w:asciiTheme="majorHAnsi" w:hAnsiTheme="majorHAnsi"/>
          <w:sz w:val="20"/>
        </w:rPr>
        <w:t>. On June 11, 1994, the Office of the Attorney General</w:t>
      </w:r>
      <w:r w:rsidR="00CA0626">
        <w:rPr>
          <w:rFonts w:asciiTheme="majorHAnsi" w:hAnsiTheme="majorHAnsi"/>
          <w:sz w:val="20"/>
        </w:rPr>
        <w:t xml:space="preserve">, the </w:t>
      </w:r>
      <w:r>
        <w:rPr>
          <w:rFonts w:asciiTheme="majorHAnsi" w:hAnsiTheme="majorHAnsi"/>
          <w:sz w:val="20"/>
        </w:rPr>
        <w:t>El Carmen de Bolivar Public Prosecutors Unit</w:t>
      </w:r>
      <w:r w:rsidR="00CA0626">
        <w:rPr>
          <w:rFonts w:asciiTheme="majorHAnsi" w:hAnsiTheme="majorHAnsi"/>
          <w:sz w:val="20"/>
        </w:rPr>
        <w:t xml:space="preserve">, Office No. 43 </w:t>
      </w:r>
      <w:r w:rsidR="00CA0626">
        <w:rPr>
          <w:rFonts w:asciiTheme="majorHAnsi" w:hAnsiTheme="majorHAnsi" w:cs="Calibri"/>
          <w:sz w:val="20"/>
          <w:szCs w:val="20"/>
        </w:rPr>
        <w:t>[</w:t>
      </w:r>
      <w:r w:rsidR="00CA0626" w:rsidRPr="00462C65">
        <w:rPr>
          <w:rFonts w:asciiTheme="majorHAnsi" w:hAnsiTheme="majorHAnsi" w:cs="Calibri"/>
          <w:i/>
          <w:sz w:val="20"/>
          <w:szCs w:val="20"/>
        </w:rPr>
        <w:t xml:space="preserve">Unidad de Fiscalías de El Carmen de </w:t>
      </w:r>
      <w:r w:rsidR="002A0A4B">
        <w:rPr>
          <w:rFonts w:asciiTheme="majorHAnsi" w:hAnsiTheme="majorHAnsi" w:cs="Calibri"/>
          <w:i/>
          <w:sz w:val="20"/>
          <w:szCs w:val="20"/>
        </w:rPr>
        <w:t>Bolivar</w:t>
      </w:r>
      <w:r w:rsidR="00CA0626" w:rsidRPr="00462C65">
        <w:rPr>
          <w:rFonts w:asciiTheme="majorHAnsi" w:hAnsiTheme="majorHAnsi" w:cs="Calibri"/>
          <w:i/>
          <w:sz w:val="20"/>
          <w:szCs w:val="20"/>
        </w:rPr>
        <w:t>, Fiscalía Seccional No. 43</w:t>
      </w:r>
      <w:r w:rsidR="00CA0626">
        <w:rPr>
          <w:rFonts w:asciiTheme="majorHAnsi" w:hAnsiTheme="majorHAnsi"/>
          <w:sz w:val="20"/>
        </w:rPr>
        <w:t>]</w:t>
      </w:r>
      <w:r w:rsidR="006F533E">
        <w:rPr>
          <w:rFonts w:asciiTheme="majorHAnsi" w:hAnsiTheme="majorHAnsi"/>
          <w:sz w:val="20"/>
        </w:rPr>
        <w:t xml:space="preserve"> </w:t>
      </w:r>
      <w:r w:rsidR="006D3EC9">
        <w:rPr>
          <w:rFonts w:asciiTheme="majorHAnsi" w:hAnsiTheme="majorHAnsi"/>
          <w:sz w:val="20"/>
        </w:rPr>
        <w:t>apparently</w:t>
      </w:r>
      <w:r w:rsidR="00256D02">
        <w:rPr>
          <w:rFonts w:asciiTheme="majorHAnsi" w:hAnsiTheme="majorHAnsi"/>
          <w:sz w:val="20"/>
        </w:rPr>
        <w:t xml:space="preserve"> started </w:t>
      </w:r>
      <w:r>
        <w:rPr>
          <w:rFonts w:asciiTheme="majorHAnsi" w:hAnsiTheme="majorHAnsi"/>
          <w:sz w:val="20"/>
        </w:rPr>
        <w:t xml:space="preserve">the investigation and remitted copies of the proceedings to Judge 103 </w:t>
      </w:r>
      <w:r w:rsidR="00256D02">
        <w:rPr>
          <w:rFonts w:asciiTheme="majorHAnsi" w:hAnsiTheme="majorHAnsi"/>
          <w:sz w:val="20"/>
        </w:rPr>
        <w:t>of the Military Criminal Court.</w:t>
      </w:r>
      <w:r>
        <w:rPr>
          <w:rFonts w:asciiTheme="majorHAnsi" w:hAnsiTheme="majorHAnsi"/>
          <w:sz w:val="20"/>
        </w:rPr>
        <w:t xml:space="preserve">  </w:t>
      </w:r>
    </w:p>
    <w:p w:rsidR="002A0F76" w:rsidRPr="00A23514" w:rsidRDefault="002A0F76" w:rsidP="002A0F76">
      <w:pPr>
        <w:pStyle w:val="ListParagraph"/>
        <w:suppressAutoHyphens/>
        <w:ind w:left="0" w:firstLine="720"/>
        <w:jc w:val="both"/>
        <w:rPr>
          <w:rFonts w:asciiTheme="majorHAnsi" w:hAnsiTheme="majorHAnsi" w:cs="Calibri"/>
          <w:sz w:val="20"/>
          <w:szCs w:val="20"/>
        </w:rPr>
      </w:pPr>
    </w:p>
    <w:p w:rsidR="002A0F76" w:rsidRPr="00A23514" w:rsidRDefault="002A0F76" w:rsidP="002A0F76">
      <w:pPr>
        <w:pStyle w:val="ListParagraph"/>
        <w:numPr>
          <w:ilvl w:val="0"/>
          <w:numId w:val="105"/>
        </w:numPr>
        <w:suppressAutoHyphens/>
        <w:ind w:left="0" w:firstLine="720"/>
        <w:jc w:val="both"/>
        <w:rPr>
          <w:rFonts w:asciiTheme="majorHAnsi" w:hAnsiTheme="majorHAnsi" w:cs="Calibri"/>
          <w:sz w:val="20"/>
          <w:szCs w:val="20"/>
        </w:rPr>
      </w:pPr>
      <w:r>
        <w:rPr>
          <w:rFonts w:asciiTheme="majorHAnsi" w:hAnsiTheme="majorHAnsi"/>
          <w:sz w:val="20"/>
        </w:rPr>
        <w:t>Subsequently, on April 15, 1999, seven years after the fa</w:t>
      </w:r>
      <w:r w:rsidR="006F533E">
        <w:rPr>
          <w:rFonts w:asciiTheme="majorHAnsi" w:hAnsiTheme="majorHAnsi"/>
          <w:sz w:val="20"/>
        </w:rPr>
        <w:t xml:space="preserve">cts, </w:t>
      </w:r>
      <w:r w:rsidR="00256D02">
        <w:rPr>
          <w:rFonts w:asciiTheme="majorHAnsi" w:hAnsiTheme="majorHAnsi"/>
          <w:sz w:val="20"/>
        </w:rPr>
        <w:t xml:space="preserve">the </w:t>
      </w:r>
      <w:r w:rsidR="006F533E">
        <w:rPr>
          <w:rFonts w:asciiTheme="majorHAnsi" w:hAnsiTheme="majorHAnsi"/>
          <w:sz w:val="20"/>
        </w:rPr>
        <w:t>District Public Prosecutor</w:t>
      </w:r>
      <w:r>
        <w:rPr>
          <w:rFonts w:asciiTheme="majorHAnsi" w:hAnsiTheme="majorHAnsi"/>
          <w:sz w:val="20"/>
        </w:rPr>
        <w:t xml:space="preserve">s Office No. 22 </w:t>
      </w:r>
      <w:r w:rsidR="006D3EC9">
        <w:rPr>
          <w:rFonts w:asciiTheme="majorHAnsi" w:hAnsiTheme="majorHAnsi"/>
          <w:sz w:val="20"/>
        </w:rPr>
        <w:t>allegedly</w:t>
      </w:r>
      <w:r w:rsidR="00256D02">
        <w:rPr>
          <w:rFonts w:asciiTheme="majorHAnsi" w:hAnsiTheme="majorHAnsi"/>
          <w:sz w:val="20"/>
        </w:rPr>
        <w:t xml:space="preserve"> </w:t>
      </w:r>
      <w:r>
        <w:rPr>
          <w:rFonts w:asciiTheme="majorHAnsi" w:hAnsiTheme="majorHAnsi"/>
          <w:sz w:val="20"/>
        </w:rPr>
        <w:t xml:space="preserve">resumed hearing matters relating to the investigation and </w:t>
      </w:r>
      <w:r w:rsidR="00256D02">
        <w:rPr>
          <w:rFonts w:asciiTheme="majorHAnsi" w:hAnsiTheme="majorHAnsi"/>
          <w:sz w:val="20"/>
        </w:rPr>
        <w:t xml:space="preserve">would have ordered again </w:t>
      </w:r>
      <w:r>
        <w:rPr>
          <w:rFonts w:asciiTheme="majorHAnsi" w:hAnsiTheme="majorHAnsi"/>
          <w:sz w:val="20"/>
        </w:rPr>
        <w:t>the opening of preliminary inquiries, since no perpetrators had been detained. On May 5, 2</w:t>
      </w:r>
      <w:r w:rsidR="006F533E">
        <w:rPr>
          <w:rFonts w:asciiTheme="majorHAnsi" w:hAnsiTheme="majorHAnsi"/>
          <w:sz w:val="20"/>
        </w:rPr>
        <w:t>000, District Public Prosecutor</w:t>
      </w:r>
      <w:r>
        <w:rPr>
          <w:rFonts w:asciiTheme="majorHAnsi" w:hAnsiTheme="majorHAnsi"/>
          <w:sz w:val="20"/>
        </w:rPr>
        <w:t xml:space="preserve">s Office No. 22 </w:t>
      </w:r>
      <w:r w:rsidR="006D3EC9">
        <w:rPr>
          <w:rFonts w:asciiTheme="majorHAnsi" w:hAnsiTheme="majorHAnsi"/>
          <w:sz w:val="20"/>
        </w:rPr>
        <w:t>allegedly</w:t>
      </w:r>
      <w:r w:rsidR="006D3EC9" w:rsidDel="006D3EC9">
        <w:rPr>
          <w:rFonts w:asciiTheme="majorHAnsi" w:hAnsiTheme="majorHAnsi"/>
          <w:sz w:val="20"/>
        </w:rPr>
        <w:t xml:space="preserve"> </w:t>
      </w:r>
      <w:r>
        <w:rPr>
          <w:rFonts w:asciiTheme="majorHAnsi" w:hAnsiTheme="majorHAnsi"/>
          <w:sz w:val="20"/>
        </w:rPr>
        <w:t>informed the Distric</w:t>
      </w:r>
      <w:r w:rsidR="006F533E">
        <w:rPr>
          <w:rFonts w:asciiTheme="majorHAnsi" w:hAnsiTheme="majorHAnsi"/>
          <w:sz w:val="20"/>
        </w:rPr>
        <w:t>t Director of Public Prosecutor</w:t>
      </w:r>
      <w:r>
        <w:rPr>
          <w:rFonts w:asciiTheme="majorHAnsi" w:hAnsiTheme="majorHAnsi"/>
          <w:sz w:val="20"/>
        </w:rPr>
        <w:t xml:space="preserve">s Offices in Cartagena that the investigation was still at the preliminary stage. According to documents provided by the petitioners, on October 17, 2006, the Attorney General issued Resolution No. 03452 reassigning the investigation </w:t>
      </w:r>
      <w:r w:rsidR="009D29A6">
        <w:rPr>
          <w:rFonts w:asciiTheme="majorHAnsi" w:hAnsiTheme="majorHAnsi"/>
          <w:sz w:val="20"/>
        </w:rPr>
        <w:t>of the alleged</w:t>
      </w:r>
      <w:r>
        <w:rPr>
          <w:rFonts w:asciiTheme="majorHAnsi" w:hAnsiTheme="majorHAnsi"/>
          <w:sz w:val="20"/>
        </w:rPr>
        <w:t xml:space="preserve"> facts to Public Prosecutor No. 80 of the Nat</w:t>
      </w:r>
      <w:r w:rsidR="006F533E">
        <w:rPr>
          <w:rFonts w:asciiTheme="majorHAnsi" w:hAnsiTheme="majorHAnsi"/>
          <w:sz w:val="20"/>
        </w:rPr>
        <w:t>ional Unit of Public Prosecutor</w:t>
      </w:r>
      <w:r>
        <w:rPr>
          <w:rFonts w:asciiTheme="majorHAnsi" w:hAnsiTheme="majorHAnsi"/>
          <w:sz w:val="20"/>
        </w:rPr>
        <w:t xml:space="preserve">s Offices for Human Rights and International Humanitarian Law. </w:t>
      </w:r>
    </w:p>
    <w:p w:rsidR="002A0F76" w:rsidRPr="00A23514" w:rsidRDefault="002A0F76" w:rsidP="002A0F76">
      <w:pPr>
        <w:pStyle w:val="ListParagraph"/>
        <w:suppressAutoHyphens/>
        <w:ind w:left="0" w:firstLine="720"/>
        <w:jc w:val="both"/>
        <w:rPr>
          <w:rFonts w:asciiTheme="majorHAnsi" w:hAnsiTheme="majorHAnsi" w:cs="Calibri"/>
          <w:sz w:val="20"/>
          <w:szCs w:val="20"/>
        </w:rPr>
      </w:pPr>
    </w:p>
    <w:p w:rsidR="002A0F76" w:rsidRPr="00A23514" w:rsidRDefault="002A0F76" w:rsidP="002A0F76">
      <w:pPr>
        <w:pStyle w:val="ListParagraph"/>
        <w:numPr>
          <w:ilvl w:val="0"/>
          <w:numId w:val="105"/>
        </w:numPr>
        <w:suppressAutoHyphens/>
        <w:ind w:left="0" w:firstLine="720"/>
        <w:jc w:val="both"/>
        <w:rPr>
          <w:rFonts w:asciiTheme="majorHAnsi" w:hAnsiTheme="majorHAnsi" w:cs="Calibri"/>
          <w:sz w:val="20"/>
          <w:szCs w:val="20"/>
        </w:rPr>
      </w:pPr>
      <w:r>
        <w:rPr>
          <w:rFonts w:asciiTheme="majorHAnsi" w:hAnsiTheme="majorHAnsi"/>
          <w:sz w:val="20"/>
        </w:rPr>
        <w:t xml:space="preserve">Public Prosecutor No. 80 </w:t>
      </w:r>
      <w:r w:rsidR="006D3EC9">
        <w:rPr>
          <w:rFonts w:asciiTheme="majorHAnsi" w:hAnsiTheme="majorHAnsi"/>
          <w:sz w:val="20"/>
        </w:rPr>
        <w:t>supposedly</w:t>
      </w:r>
      <w:r w:rsidR="009D29A6">
        <w:rPr>
          <w:rFonts w:asciiTheme="majorHAnsi" w:hAnsiTheme="majorHAnsi"/>
          <w:sz w:val="20"/>
        </w:rPr>
        <w:t xml:space="preserve"> </w:t>
      </w:r>
      <w:r>
        <w:rPr>
          <w:rFonts w:asciiTheme="majorHAnsi" w:hAnsiTheme="majorHAnsi"/>
          <w:sz w:val="20"/>
        </w:rPr>
        <w:t xml:space="preserve">then filed an appeal for review </w:t>
      </w:r>
      <w:r w:rsidR="009D29A6">
        <w:rPr>
          <w:rFonts w:asciiTheme="majorHAnsi" w:hAnsiTheme="majorHAnsi"/>
          <w:sz w:val="20"/>
        </w:rPr>
        <w:t xml:space="preserve">before </w:t>
      </w:r>
      <w:r>
        <w:rPr>
          <w:rFonts w:asciiTheme="majorHAnsi" w:hAnsiTheme="majorHAnsi"/>
          <w:sz w:val="20"/>
        </w:rPr>
        <w:t xml:space="preserve">the Supreme Court of Justice, against the decision handed down by the Court of First Instance on February 18, 1997, based on which it refrained from </w:t>
      </w:r>
      <w:r w:rsidR="002A0A4B">
        <w:rPr>
          <w:rFonts w:asciiTheme="majorHAnsi" w:hAnsiTheme="majorHAnsi"/>
          <w:sz w:val="20"/>
        </w:rPr>
        <w:t>call a War Council [Consejo de Guerra] against</w:t>
      </w:r>
      <w:r>
        <w:rPr>
          <w:rFonts w:asciiTheme="majorHAnsi" w:hAnsiTheme="majorHAnsi"/>
          <w:sz w:val="20"/>
        </w:rPr>
        <w:t xml:space="preserve"> the accused agents, and against the decision of the Superior Military Tribuna</w:t>
      </w:r>
      <w:r w:rsidR="006F533E">
        <w:rPr>
          <w:rFonts w:asciiTheme="majorHAnsi" w:hAnsiTheme="majorHAnsi"/>
          <w:sz w:val="20"/>
        </w:rPr>
        <w:t>l</w:t>
      </w:r>
      <w:r>
        <w:rPr>
          <w:rFonts w:asciiTheme="majorHAnsi" w:hAnsiTheme="majorHAnsi"/>
          <w:sz w:val="20"/>
        </w:rPr>
        <w:t>.  The appeal was filed by Public Prosecutor No. 80 of Nat</w:t>
      </w:r>
      <w:r w:rsidR="006F533E">
        <w:rPr>
          <w:rFonts w:asciiTheme="majorHAnsi" w:hAnsiTheme="majorHAnsi"/>
          <w:sz w:val="20"/>
        </w:rPr>
        <w:t>ional Unit of Public Prosecutor</w:t>
      </w:r>
      <w:r>
        <w:rPr>
          <w:rFonts w:asciiTheme="majorHAnsi" w:hAnsiTheme="majorHAnsi"/>
          <w:sz w:val="20"/>
        </w:rPr>
        <w:t>s Offices for Human Rights and International Humanitarian Law on the grounds of a failure to meet legal requirements. Among other matters, the Sup</w:t>
      </w:r>
      <w:r w:rsidR="006F533E">
        <w:rPr>
          <w:rFonts w:asciiTheme="majorHAnsi" w:hAnsiTheme="majorHAnsi"/>
          <w:sz w:val="20"/>
        </w:rPr>
        <w:t>reme Court cited the following considerations</w:t>
      </w:r>
      <w:r>
        <w:rPr>
          <w:rFonts w:asciiTheme="majorHAnsi" w:hAnsiTheme="majorHAnsi"/>
          <w:sz w:val="20"/>
        </w:rPr>
        <w:t xml:space="preserve">: </w:t>
      </w:r>
    </w:p>
    <w:p w:rsidR="002A0F76" w:rsidRPr="00A23514" w:rsidRDefault="002A0F76" w:rsidP="002A0F76">
      <w:pPr>
        <w:pStyle w:val="ListParagraph"/>
        <w:suppressAutoHyphens/>
        <w:ind w:left="0" w:firstLine="720"/>
        <w:jc w:val="both"/>
        <w:rPr>
          <w:rFonts w:asciiTheme="majorHAnsi" w:hAnsiTheme="majorHAnsi" w:cs="Calibri"/>
          <w:sz w:val="20"/>
          <w:szCs w:val="20"/>
        </w:rPr>
      </w:pPr>
    </w:p>
    <w:p w:rsidR="002A0F76" w:rsidRPr="00A23514" w:rsidRDefault="002A0F76" w:rsidP="002A0F76">
      <w:pPr>
        <w:pStyle w:val="ListParagraph"/>
        <w:ind w:right="720"/>
        <w:jc w:val="both"/>
        <w:rPr>
          <w:rFonts w:asciiTheme="majorHAnsi" w:hAnsiTheme="majorHAnsi" w:cs="Calibri"/>
          <w:sz w:val="20"/>
          <w:szCs w:val="20"/>
        </w:rPr>
      </w:pPr>
      <w:r>
        <w:rPr>
          <w:sz w:val="20"/>
        </w:rPr>
        <w:t xml:space="preserve">The authority shown by the plaintiff, which depicts her as carrying on criminal proceedings in respect of the same facts, but not in respect of the same parties to the suit, does not entitle her </w:t>
      </w:r>
      <w:r w:rsidRPr="00462C65">
        <w:rPr>
          <w:i/>
          <w:sz w:val="20"/>
        </w:rPr>
        <w:t>per se</w:t>
      </w:r>
      <w:r>
        <w:rPr>
          <w:sz w:val="20"/>
        </w:rPr>
        <w:t xml:space="preserve"> to petition a review of decisions handed down by the Military Criminal Justice system. Note that although the Attorney General's office by virtue of its constitutional and legal powers would be entitled to bring an action for review when it is a question of complying with recommendations or decisions b</w:t>
      </w:r>
      <w:r w:rsidR="006F533E">
        <w:rPr>
          <w:sz w:val="20"/>
        </w:rPr>
        <w:t xml:space="preserve">y international organizations, </w:t>
      </w:r>
      <w:r>
        <w:rPr>
          <w:sz w:val="20"/>
        </w:rPr>
        <w:t xml:space="preserve">as the </w:t>
      </w:r>
      <w:r>
        <w:rPr>
          <w:sz w:val="20"/>
        </w:rPr>
        <w:lastRenderedPageBreak/>
        <w:t>jurisprudence of the Court has</w:t>
      </w:r>
      <w:r w:rsidR="006F533E">
        <w:rPr>
          <w:sz w:val="20"/>
        </w:rPr>
        <w:t xml:space="preserve"> specified, in the case at hand</w:t>
      </w:r>
      <w:r>
        <w:rPr>
          <w:sz w:val="20"/>
        </w:rPr>
        <w:t xml:space="preserve"> neither it </w:t>
      </w:r>
      <w:r w:rsidR="002A0A4B">
        <w:rPr>
          <w:sz w:val="20"/>
        </w:rPr>
        <w:t xml:space="preserve"> is </w:t>
      </w:r>
      <w:r>
        <w:rPr>
          <w:sz w:val="20"/>
        </w:rPr>
        <w:t xml:space="preserve">a question of complying with any recommendation of an international organization, nor has the Public Prosecutor </w:t>
      </w:r>
      <w:r w:rsidR="002A0A4B">
        <w:rPr>
          <w:sz w:val="20"/>
        </w:rPr>
        <w:t xml:space="preserve">brought </w:t>
      </w:r>
      <w:r>
        <w:rPr>
          <w:sz w:val="20"/>
        </w:rPr>
        <w:t>this action attach</w:t>
      </w:r>
      <w:r w:rsidR="002A0A4B">
        <w:rPr>
          <w:sz w:val="20"/>
        </w:rPr>
        <w:t xml:space="preserve">ing </w:t>
      </w:r>
      <w:r>
        <w:rPr>
          <w:sz w:val="20"/>
        </w:rPr>
        <w:t xml:space="preserve">the corresponding administrative certificate issued by the Attorney General authorizing her to </w:t>
      </w:r>
      <w:r w:rsidR="002A0A4B">
        <w:rPr>
          <w:sz w:val="20"/>
        </w:rPr>
        <w:t xml:space="preserve">file </w:t>
      </w:r>
      <w:r>
        <w:rPr>
          <w:sz w:val="20"/>
        </w:rPr>
        <w:t xml:space="preserve">an action for review. It is the Attorney General who ultimately has that power and can either exercise it directly or through persons he delegates, as prescribed in the Constitution and  in the Charter </w:t>
      </w:r>
      <w:r w:rsidR="00D51DC8">
        <w:rPr>
          <w:sz w:val="20"/>
        </w:rPr>
        <w:t>[</w:t>
      </w:r>
      <w:r w:rsidRPr="006F533E">
        <w:rPr>
          <w:i/>
          <w:sz w:val="20"/>
        </w:rPr>
        <w:t>Estatuto Org</w:t>
      </w:r>
      <w:r w:rsidR="00DA7DE6">
        <w:rPr>
          <w:i/>
          <w:sz w:val="20"/>
        </w:rPr>
        <w:t>a</w:t>
      </w:r>
      <w:r w:rsidRPr="006F533E">
        <w:rPr>
          <w:i/>
          <w:sz w:val="20"/>
        </w:rPr>
        <w:t>nico</w:t>
      </w:r>
      <w:r w:rsidR="00D51DC8">
        <w:rPr>
          <w:sz w:val="20"/>
        </w:rPr>
        <w:t>]</w:t>
      </w:r>
      <w:r>
        <w:rPr>
          <w:sz w:val="20"/>
        </w:rPr>
        <w:t xml:space="preserve"> of the Office of the Attorney General </w:t>
      </w:r>
      <w:r w:rsidR="00D51DC8">
        <w:rPr>
          <w:sz w:val="20"/>
        </w:rPr>
        <w:t>[</w:t>
      </w:r>
      <w:r>
        <w:rPr>
          <w:sz w:val="20"/>
        </w:rPr>
        <w:t>Law 938 of 2004</w:t>
      </w:r>
      <w:r w:rsidR="00D51DC8">
        <w:rPr>
          <w:sz w:val="20"/>
        </w:rPr>
        <w:t>]</w:t>
      </w:r>
      <w:r>
        <w:rPr>
          <w:sz w:val="20"/>
        </w:rPr>
        <w:t>.</w:t>
      </w:r>
    </w:p>
    <w:p w:rsidR="002A0F76" w:rsidRPr="00A23514" w:rsidRDefault="002A0F76" w:rsidP="002A0F76">
      <w:pPr>
        <w:rPr>
          <w:rFonts w:asciiTheme="majorHAnsi" w:hAnsiTheme="majorHAnsi" w:cs="Calibri"/>
          <w:sz w:val="20"/>
          <w:szCs w:val="20"/>
        </w:rPr>
      </w:pPr>
    </w:p>
    <w:p w:rsidR="002A0F76" w:rsidRPr="00A23514" w:rsidRDefault="002A0F76" w:rsidP="002A0F76">
      <w:pPr>
        <w:pStyle w:val="ListParagraph"/>
        <w:numPr>
          <w:ilvl w:val="0"/>
          <w:numId w:val="105"/>
        </w:numPr>
        <w:suppressAutoHyphens/>
        <w:ind w:left="0" w:firstLine="720"/>
        <w:jc w:val="both"/>
        <w:rPr>
          <w:rFonts w:asciiTheme="majorHAnsi" w:hAnsiTheme="majorHAnsi" w:cs="Calibri"/>
          <w:sz w:val="20"/>
          <w:szCs w:val="20"/>
        </w:rPr>
      </w:pPr>
      <w:r>
        <w:rPr>
          <w:rFonts w:asciiTheme="majorHAnsi" w:hAnsiTheme="majorHAnsi"/>
          <w:sz w:val="20"/>
        </w:rPr>
        <w:t>The petition</w:t>
      </w:r>
      <w:r w:rsidR="006F533E">
        <w:rPr>
          <w:rFonts w:asciiTheme="majorHAnsi" w:hAnsiTheme="majorHAnsi"/>
          <w:sz w:val="20"/>
        </w:rPr>
        <w:t>er</w:t>
      </w:r>
      <w:r>
        <w:rPr>
          <w:rFonts w:asciiTheme="majorHAnsi" w:hAnsiTheme="majorHAnsi"/>
          <w:sz w:val="20"/>
        </w:rPr>
        <w:t xml:space="preserve">s argued that the military criminal jurisdiction was not competent to examine the facts of the case, because it </w:t>
      </w:r>
      <w:r w:rsidR="005C363B">
        <w:rPr>
          <w:rFonts w:asciiTheme="majorHAnsi" w:hAnsiTheme="majorHAnsi"/>
          <w:sz w:val="20"/>
        </w:rPr>
        <w:t xml:space="preserve">did </w:t>
      </w:r>
      <w:r>
        <w:rPr>
          <w:rFonts w:asciiTheme="majorHAnsi" w:hAnsiTheme="majorHAnsi"/>
          <w:sz w:val="20"/>
        </w:rPr>
        <w:t xml:space="preserve">not meet the standards for independence and impartiality required by Article 8.1 of the American Convention.  Likewise, the petitioners considered that the investigation process under the </w:t>
      </w:r>
      <w:r w:rsidR="002A0A4B">
        <w:rPr>
          <w:rFonts w:asciiTheme="majorHAnsi" w:hAnsiTheme="majorHAnsi"/>
          <w:sz w:val="20"/>
        </w:rPr>
        <w:t>ordinary</w:t>
      </w:r>
      <w:r>
        <w:rPr>
          <w:rFonts w:asciiTheme="majorHAnsi" w:hAnsiTheme="majorHAnsi"/>
          <w:sz w:val="20"/>
        </w:rPr>
        <w:t xml:space="preserve"> jurisdiction had taken an excessively long time and failed to meet access to justice and judicial protection standards. </w:t>
      </w:r>
    </w:p>
    <w:p w:rsidR="002A0F76" w:rsidRPr="00A23514" w:rsidRDefault="002A0F76" w:rsidP="002A0F76">
      <w:pPr>
        <w:pStyle w:val="ListParagraph"/>
        <w:suppressAutoHyphens/>
        <w:ind w:left="0" w:firstLine="720"/>
        <w:jc w:val="both"/>
        <w:rPr>
          <w:rFonts w:asciiTheme="majorHAnsi" w:hAnsiTheme="majorHAnsi" w:cs="Calibri"/>
          <w:sz w:val="20"/>
          <w:szCs w:val="20"/>
        </w:rPr>
      </w:pPr>
    </w:p>
    <w:p w:rsidR="002A0F76" w:rsidRPr="00A23514" w:rsidRDefault="002A0F76" w:rsidP="002A0F76">
      <w:pPr>
        <w:pStyle w:val="ListParagraph"/>
        <w:numPr>
          <w:ilvl w:val="0"/>
          <w:numId w:val="105"/>
        </w:numPr>
        <w:suppressAutoHyphens/>
        <w:ind w:left="0" w:firstLine="720"/>
        <w:jc w:val="both"/>
        <w:rPr>
          <w:rFonts w:asciiTheme="majorHAnsi" w:hAnsiTheme="majorHAnsi" w:cs="Calibri"/>
          <w:sz w:val="20"/>
          <w:szCs w:val="20"/>
        </w:rPr>
      </w:pPr>
      <w:r>
        <w:rPr>
          <w:rFonts w:asciiTheme="majorHAnsi" w:hAnsiTheme="majorHAnsi"/>
          <w:sz w:val="20"/>
        </w:rPr>
        <w:t xml:space="preserve">The petitioners pointed out that several complaints </w:t>
      </w:r>
      <w:r w:rsidR="006D3EC9">
        <w:rPr>
          <w:rFonts w:asciiTheme="majorHAnsi" w:hAnsiTheme="majorHAnsi"/>
          <w:sz w:val="20"/>
        </w:rPr>
        <w:t>were supposedly</w:t>
      </w:r>
      <w:r>
        <w:rPr>
          <w:rFonts w:asciiTheme="majorHAnsi" w:hAnsiTheme="majorHAnsi"/>
          <w:sz w:val="20"/>
        </w:rPr>
        <w:t xml:space="preserve"> filed with the Regional Prosecutor for Bol</w:t>
      </w:r>
      <w:r w:rsidR="002A0A4B">
        <w:rPr>
          <w:rFonts w:asciiTheme="majorHAnsi" w:hAnsiTheme="majorHAnsi"/>
          <w:sz w:val="20"/>
        </w:rPr>
        <w:t>i</w:t>
      </w:r>
      <w:r>
        <w:rPr>
          <w:rFonts w:asciiTheme="majorHAnsi" w:hAnsiTheme="majorHAnsi"/>
          <w:sz w:val="20"/>
        </w:rPr>
        <w:t xml:space="preserve">var, with a view to the initiation of a disciplinary investigation. However, those actions had led nowhere.  </w:t>
      </w:r>
    </w:p>
    <w:p w:rsidR="002A0F76" w:rsidRPr="00A23514" w:rsidRDefault="002A0F76" w:rsidP="002A0F76">
      <w:pPr>
        <w:suppressAutoHyphens/>
        <w:ind w:firstLine="720"/>
        <w:jc w:val="both"/>
        <w:rPr>
          <w:rFonts w:asciiTheme="majorHAnsi" w:hAnsiTheme="majorHAnsi" w:cs="Calibri"/>
          <w:sz w:val="20"/>
          <w:szCs w:val="20"/>
        </w:rPr>
      </w:pPr>
    </w:p>
    <w:p w:rsidR="002A0F76" w:rsidRPr="00A23514" w:rsidRDefault="002A0F76" w:rsidP="002A0F76">
      <w:pPr>
        <w:pStyle w:val="ListParagraph"/>
        <w:numPr>
          <w:ilvl w:val="0"/>
          <w:numId w:val="105"/>
        </w:numPr>
        <w:suppressAutoHyphens/>
        <w:ind w:left="0" w:firstLine="720"/>
        <w:jc w:val="both"/>
        <w:rPr>
          <w:rFonts w:asciiTheme="majorHAnsi" w:hAnsiTheme="majorHAnsi" w:cs="Calibri"/>
          <w:sz w:val="20"/>
          <w:szCs w:val="20"/>
        </w:rPr>
      </w:pPr>
      <w:r>
        <w:rPr>
          <w:rFonts w:asciiTheme="majorHAnsi" w:hAnsiTheme="majorHAnsi"/>
          <w:sz w:val="20"/>
        </w:rPr>
        <w:t>With respect to actions under administrative law, the petitioners argued that on April 19, 1999, the Administrative Law Court for Bol</w:t>
      </w:r>
      <w:r w:rsidR="002A0A4B">
        <w:rPr>
          <w:rFonts w:asciiTheme="majorHAnsi" w:hAnsiTheme="majorHAnsi"/>
          <w:sz w:val="20"/>
        </w:rPr>
        <w:t>i</w:t>
      </w:r>
      <w:r>
        <w:rPr>
          <w:rFonts w:asciiTheme="majorHAnsi" w:hAnsiTheme="majorHAnsi"/>
          <w:sz w:val="20"/>
        </w:rPr>
        <w:t xml:space="preserve">var </w:t>
      </w:r>
      <w:r w:rsidR="006D3EC9">
        <w:rPr>
          <w:rFonts w:asciiTheme="majorHAnsi" w:hAnsiTheme="majorHAnsi"/>
          <w:sz w:val="20"/>
        </w:rPr>
        <w:t>allegedly</w:t>
      </w:r>
      <w:r w:rsidR="005C363B">
        <w:rPr>
          <w:rFonts w:asciiTheme="majorHAnsi" w:hAnsiTheme="majorHAnsi"/>
          <w:sz w:val="20"/>
        </w:rPr>
        <w:t xml:space="preserve"> </w:t>
      </w:r>
      <w:r>
        <w:rPr>
          <w:rFonts w:asciiTheme="majorHAnsi" w:hAnsiTheme="majorHAnsi"/>
          <w:sz w:val="20"/>
        </w:rPr>
        <w:t xml:space="preserve">declared the Nation </w:t>
      </w:r>
      <w:r w:rsidR="00D51DC8">
        <w:rPr>
          <w:rFonts w:asciiTheme="majorHAnsi" w:hAnsiTheme="majorHAnsi"/>
          <w:sz w:val="20"/>
        </w:rPr>
        <w:t>[</w:t>
      </w:r>
      <w:r>
        <w:rPr>
          <w:rFonts w:asciiTheme="majorHAnsi" w:hAnsiTheme="majorHAnsi"/>
          <w:sz w:val="20"/>
        </w:rPr>
        <w:t>Ministry of Defense, First Marine Infantry Brigade</w:t>
      </w:r>
      <w:r w:rsidR="00D51DC8">
        <w:rPr>
          <w:rFonts w:asciiTheme="majorHAnsi" w:hAnsiTheme="majorHAnsi"/>
          <w:sz w:val="20"/>
        </w:rPr>
        <w:t>]</w:t>
      </w:r>
      <w:r>
        <w:rPr>
          <w:rFonts w:asciiTheme="majorHAnsi" w:hAnsiTheme="majorHAnsi"/>
          <w:sz w:val="20"/>
        </w:rPr>
        <w:t xml:space="preserve"> administratively and materially liable.  After examining the evidence, the Court for Actions under Administrative Law declared that:</w:t>
      </w:r>
    </w:p>
    <w:p w:rsidR="002A0F76" w:rsidRPr="00A23514" w:rsidRDefault="002A0F76" w:rsidP="002A0F76">
      <w:pPr>
        <w:pStyle w:val="ListParagraph"/>
        <w:rPr>
          <w:rFonts w:asciiTheme="majorHAnsi" w:hAnsiTheme="majorHAnsi" w:cs="Calibri"/>
          <w:b/>
          <w:color w:val="FF0000"/>
          <w:sz w:val="20"/>
          <w:szCs w:val="20"/>
        </w:rPr>
      </w:pPr>
    </w:p>
    <w:p w:rsidR="002A0F76" w:rsidRPr="00A23514" w:rsidRDefault="002A0F76" w:rsidP="002A0F76">
      <w:pPr>
        <w:pStyle w:val="ListParagraph"/>
        <w:ind w:right="540"/>
        <w:jc w:val="both"/>
        <w:rPr>
          <w:rFonts w:asciiTheme="majorHAnsi" w:hAnsiTheme="majorHAnsi" w:cs="Calibri"/>
          <w:sz w:val="18"/>
          <w:szCs w:val="20"/>
        </w:rPr>
      </w:pPr>
      <w:r>
        <w:rPr>
          <w:rFonts w:asciiTheme="majorHAnsi" w:hAnsiTheme="majorHAnsi"/>
          <w:sz w:val="18"/>
        </w:rPr>
        <w:t xml:space="preserve">Throughout the military criminal justice and administrative investigations, the members of the National Army involved and the military </w:t>
      </w:r>
      <w:r w:rsidR="006F533E">
        <w:rPr>
          <w:rFonts w:asciiTheme="majorHAnsi" w:hAnsiTheme="majorHAnsi"/>
          <w:sz w:val="18"/>
        </w:rPr>
        <w:t xml:space="preserve">criminal justice system itself </w:t>
      </w:r>
      <w:r>
        <w:rPr>
          <w:rFonts w:asciiTheme="majorHAnsi" w:hAnsiTheme="majorHAnsi"/>
          <w:sz w:val="18"/>
        </w:rPr>
        <w:t xml:space="preserve">suggested the possibility that the kidnapping and subsequent death of Omar </w:t>
      </w:r>
      <w:r w:rsidR="00202FEA">
        <w:rPr>
          <w:rFonts w:asciiTheme="majorHAnsi" w:hAnsiTheme="majorHAnsi"/>
          <w:sz w:val="18"/>
        </w:rPr>
        <w:t>Zuñiga</w:t>
      </w:r>
      <w:r>
        <w:rPr>
          <w:rFonts w:asciiTheme="majorHAnsi" w:hAnsiTheme="majorHAnsi"/>
          <w:sz w:val="18"/>
        </w:rPr>
        <w:t xml:space="preserve"> Vasquez  was carried out by outlawed groups, more specifically, guerrillas.  Regarding that hypothesis, this Court deems that the evidence contains nothing to support its veracity, because it is illogical to suppose that during a military operation in the area, guerrillas should be present without there being any kind of armed clash with the Army</w:t>
      </w:r>
      <w:r w:rsidR="006F533E">
        <w:rPr>
          <w:rFonts w:asciiTheme="majorHAnsi" w:hAnsiTheme="majorHAnsi"/>
          <w:sz w:val="18"/>
        </w:rPr>
        <w:t>. In addition,</w:t>
      </w:r>
      <w:r>
        <w:rPr>
          <w:rFonts w:asciiTheme="majorHAnsi" w:hAnsiTheme="majorHAnsi"/>
          <w:sz w:val="18"/>
        </w:rPr>
        <w:t xml:space="preserve"> in their statements</w:t>
      </w:r>
      <w:r w:rsidR="006F533E">
        <w:rPr>
          <w:rFonts w:asciiTheme="majorHAnsi" w:hAnsiTheme="majorHAnsi"/>
          <w:sz w:val="18"/>
        </w:rPr>
        <w:t>,</w:t>
      </w:r>
      <w:r>
        <w:rPr>
          <w:rFonts w:asciiTheme="majorHAnsi" w:hAnsiTheme="majorHAnsi"/>
          <w:sz w:val="18"/>
        </w:rPr>
        <w:t xml:space="preserve"> all the military involved were emphatic that they had had absolutely no contact with guerril</w:t>
      </w:r>
      <w:r w:rsidR="006F533E">
        <w:rPr>
          <w:rFonts w:asciiTheme="majorHAnsi" w:hAnsiTheme="majorHAnsi"/>
          <w:sz w:val="18"/>
        </w:rPr>
        <w:t>la groups during that operation.</w:t>
      </w:r>
      <w:r>
        <w:rPr>
          <w:rFonts w:asciiTheme="majorHAnsi" w:hAnsiTheme="majorHAnsi"/>
          <w:sz w:val="18"/>
        </w:rPr>
        <w:t xml:space="preserve"> Moreover, a guerrilla group</w:t>
      </w:r>
      <w:r w:rsidR="006F533E">
        <w:rPr>
          <w:rFonts w:asciiTheme="majorHAnsi" w:hAnsiTheme="majorHAnsi"/>
          <w:sz w:val="18"/>
        </w:rPr>
        <w:t xml:space="preserve"> would not have been able to set</w:t>
      </w:r>
      <w:r>
        <w:rPr>
          <w:rFonts w:asciiTheme="majorHAnsi" w:hAnsiTheme="majorHAnsi"/>
          <w:sz w:val="18"/>
        </w:rPr>
        <w:t xml:space="preserve"> up camp in a municipal school, have their shoes fixed and have refreshments in plain daylight and in the town square, especially </w:t>
      </w:r>
      <w:r w:rsidR="006F533E">
        <w:rPr>
          <w:rFonts w:asciiTheme="majorHAnsi" w:hAnsiTheme="majorHAnsi"/>
          <w:sz w:val="18"/>
        </w:rPr>
        <w:t>not when a military operation was</w:t>
      </w:r>
      <w:r>
        <w:rPr>
          <w:rFonts w:asciiTheme="majorHAnsi" w:hAnsiTheme="majorHAnsi"/>
          <w:sz w:val="18"/>
        </w:rPr>
        <w:t xml:space="preserve"> under way designed principally to put an end to the insurgency in that zone.</w:t>
      </w:r>
    </w:p>
    <w:p w:rsidR="002A0F76" w:rsidRPr="00A23514" w:rsidRDefault="002A0F76" w:rsidP="002A0F76">
      <w:pPr>
        <w:pStyle w:val="ListParagraph"/>
        <w:ind w:right="540"/>
        <w:jc w:val="both"/>
        <w:rPr>
          <w:rFonts w:asciiTheme="majorHAnsi" w:hAnsiTheme="majorHAnsi" w:cs="Calibri"/>
          <w:sz w:val="18"/>
          <w:szCs w:val="20"/>
        </w:rPr>
      </w:pPr>
    </w:p>
    <w:p w:rsidR="002A0F76" w:rsidRPr="00A23514" w:rsidRDefault="002A0F76" w:rsidP="002A0F76">
      <w:pPr>
        <w:pStyle w:val="ListParagraph"/>
        <w:ind w:right="540"/>
        <w:jc w:val="both"/>
        <w:rPr>
          <w:rFonts w:asciiTheme="majorHAnsi" w:hAnsiTheme="majorHAnsi" w:cs="Calibri"/>
          <w:sz w:val="18"/>
          <w:szCs w:val="20"/>
        </w:rPr>
      </w:pPr>
      <w:r>
        <w:rPr>
          <w:rFonts w:asciiTheme="majorHAnsi" w:hAnsiTheme="majorHAnsi"/>
          <w:sz w:val="18"/>
        </w:rPr>
        <w:t>[…]</w:t>
      </w:r>
    </w:p>
    <w:p w:rsidR="002A0F76" w:rsidRPr="00A23514" w:rsidRDefault="002A0F76" w:rsidP="002A0F76">
      <w:pPr>
        <w:pStyle w:val="ListParagraph"/>
        <w:ind w:right="540"/>
        <w:jc w:val="both"/>
        <w:rPr>
          <w:rFonts w:asciiTheme="majorHAnsi" w:hAnsiTheme="majorHAnsi" w:cs="Calibri"/>
          <w:sz w:val="18"/>
          <w:szCs w:val="20"/>
        </w:rPr>
      </w:pPr>
    </w:p>
    <w:p w:rsidR="002A0F76" w:rsidRPr="00A23514" w:rsidRDefault="002A0F76" w:rsidP="002A0F76">
      <w:pPr>
        <w:pStyle w:val="ListParagraph"/>
        <w:ind w:right="540"/>
        <w:jc w:val="both"/>
        <w:rPr>
          <w:rFonts w:asciiTheme="majorHAnsi" w:hAnsiTheme="majorHAnsi" w:cs="Calibri"/>
          <w:sz w:val="18"/>
          <w:szCs w:val="20"/>
        </w:rPr>
      </w:pPr>
      <w:r>
        <w:rPr>
          <w:rFonts w:asciiTheme="majorHAnsi" w:hAnsiTheme="majorHAnsi"/>
          <w:sz w:val="18"/>
        </w:rPr>
        <w:t>This  body considers that, based on the evidence gathered, in both the military and administrative proceedings, and on the analysis contained in this judgment, there is serious circumstantial evidence that the death of OMAR ZUÑIGA VASQUEZ was perpetrated by members of the National Army.</w:t>
      </w:r>
    </w:p>
    <w:p w:rsidR="002A0F76" w:rsidRPr="00A23514" w:rsidRDefault="002A0F76" w:rsidP="002A0F76">
      <w:pPr>
        <w:pStyle w:val="ListParagraph"/>
        <w:ind w:right="540"/>
        <w:jc w:val="both"/>
        <w:rPr>
          <w:rFonts w:asciiTheme="majorHAnsi" w:hAnsiTheme="majorHAnsi" w:cs="Calibri"/>
          <w:sz w:val="18"/>
          <w:szCs w:val="20"/>
        </w:rPr>
      </w:pPr>
    </w:p>
    <w:p w:rsidR="002A0F76" w:rsidRPr="00A23514" w:rsidRDefault="002A0F76" w:rsidP="002A0F76">
      <w:pPr>
        <w:pStyle w:val="ListParagraph"/>
        <w:ind w:right="540"/>
        <w:jc w:val="both"/>
        <w:rPr>
          <w:rFonts w:asciiTheme="majorHAnsi" w:hAnsiTheme="majorHAnsi" w:cs="Calibri"/>
          <w:sz w:val="18"/>
          <w:szCs w:val="20"/>
        </w:rPr>
      </w:pPr>
      <w:r>
        <w:rPr>
          <w:rFonts w:asciiTheme="majorHAnsi" w:hAnsiTheme="majorHAnsi"/>
          <w:sz w:val="18"/>
        </w:rPr>
        <w:t>[…]</w:t>
      </w:r>
    </w:p>
    <w:p w:rsidR="002A0F76" w:rsidRPr="00A23514" w:rsidRDefault="002A0F76" w:rsidP="002A0F76">
      <w:pPr>
        <w:pStyle w:val="ListParagraph"/>
        <w:ind w:right="540"/>
        <w:jc w:val="both"/>
        <w:rPr>
          <w:rFonts w:asciiTheme="majorHAnsi" w:hAnsiTheme="majorHAnsi" w:cs="Calibri"/>
          <w:sz w:val="18"/>
          <w:szCs w:val="20"/>
        </w:rPr>
      </w:pPr>
    </w:p>
    <w:p w:rsidR="002A0F76" w:rsidRPr="00A23514" w:rsidRDefault="002A0F76" w:rsidP="002A0F76">
      <w:pPr>
        <w:pStyle w:val="ListParagraph"/>
        <w:ind w:right="540"/>
        <w:jc w:val="both"/>
        <w:rPr>
          <w:rFonts w:asciiTheme="majorHAnsi" w:hAnsiTheme="majorHAnsi" w:cs="Calibri"/>
          <w:sz w:val="18"/>
          <w:szCs w:val="20"/>
        </w:rPr>
      </w:pPr>
      <w:r>
        <w:rPr>
          <w:rFonts w:asciiTheme="majorHAnsi" w:hAnsiTheme="majorHAnsi"/>
          <w:sz w:val="18"/>
        </w:rPr>
        <w:t xml:space="preserve">Pursuant to national case law and doctrine, circumstantial evidence must satisfy the following criteria: 1) A known fact or indicator; 2) An unknown fact, which needs to be demonstrated; 3) A logical inference, </w:t>
      </w:r>
      <w:r w:rsidR="005C363B">
        <w:rPr>
          <w:rFonts w:asciiTheme="majorHAnsi" w:hAnsiTheme="majorHAnsi"/>
          <w:sz w:val="18"/>
        </w:rPr>
        <w:t>through</w:t>
      </w:r>
      <w:r>
        <w:rPr>
          <w:rFonts w:asciiTheme="majorHAnsi" w:hAnsiTheme="majorHAnsi"/>
          <w:sz w:val="18"/>
        </w:rPr>
        <w:t xml:space="preserve"> which, based on the known fact, leads to certainty or probability </w:t>
      </w:r>
      <w:r w:rsidR="005C363B">
        <w:rPr>
          <w:rFonts w:asciiTheme="majorHAnsi" w:hAnsiTheme="majorHAnsi"/>
          <w:sz w:val="18"/>
        </w:rPr>
        <w:t>to deduce</w:t>
      </w:r>
      <w:r>
        <w:rPr>
          <w:rFonts w:asciiTheme="majorHAnsi" w:hAnsiTheme="majorHAnsi"/>
          <w:sz w:val="18"/>
        </w:rPr>
        <w:t xml:space="preserve"> a conclusion of </w:t>
      </w:r>
      <w:r w:rsidR="005C363B">
        <w:rPr>
          <w:rFonts w:asciiTheme="majorHAnsi" w:hAnsiTheme="majorHAnsi"/>
          <w:sz w:val="18"/>
        </w:rPr>
        <w:t>fact from</w:t>
      </w:r>
      <w:r>
        <w:rPr>
          <w:rFonts w:asciiTheme="majorHAnsi" w:hAnsiTheme="majorHAnsi"/>
          <w:sz w:val="18"/>
        </w:rPr>
        <w:t xml:space="preserve"> the fact that we thought we did not know. </w:t>
      </w:r>
    </w:p>
    <w:p w:rsidR="002A0F76" w:rsidRPr="00A23514" w:rsidRDefault="002A0F76" w:rsidP="002A0F76">
      <w:pPr>
        <w:pStyle w:val="ListParagraph"/>
        <w:ind w:right="540"/>
        <w:jc w:val="both"/>
        <w:rPr>
          <w:rFonts w:asciiTheme="majorHAnsi" w:hAnsiTheme="majorHAnsi" w:cs="Calibri"/>
          <w:sz w:val="18"/>
          <w:szCs w:val="20"/>
        </w:rPr>
      </w:pPr>
    </w:p>
    <w:p w:rsidR="002A0F76" w:rsidRPr="00A23514" w:rsidRDefault="002A0F76" w:rsidP="002A0F76">
      <w:pPr>
        <w:pStyle w:val="ListParagraph"/>
        <w:ind w:right="540"/>
        <w:jc w:val="both"/>
        <w:rPr>
          <w:rFonts w:asciiTheme="majorHAnsi" w:hAnsiTheme="majorHAnsi" w:cs="Calibri"/>
          <w:sz w:val="18"/>
          <w:szCs w:val="20"/>
        </w:rPr>
      </w:pPr>
      <w:r>
        <w:rPr>
          <w:rFonts w:asciiTheme="majorHAnsi" w:hAnsiTheme="majorHAnsi"/>
          <w:sz w:val="18"/>
        </w:rPr>
        <w:t>[…]</w:t>
      </w:r>
    </w:p>
    <w:p w:rsidR="002A0F76" w:rsidRPr="00A23514" w:rsidRDefault="002A0F76" w:rsidP="002A0F76">
      <w:pPr>
        <w:pStyle w:val="ListParagraph"/>
        <w:ind w:right="540"/>
        <w:jc w:val="both"/>
        <w:rPr>
          <w:rFonts w:asciiTheme="majorHAnsi" w:hAnsiTheme="majorHAnsi" w:cs="Calibri"/>
          <w:sz w:val="18"/>
          <w:szCs w:val="20"/>
        </w:rPr>
      </w:pPr>
    </w:p>
    <w:p w:rsidR="002A0F76" w:rsidRPr="00A23514" w:rsidRDefault="002A0F76" w:rsidP="002A0F76">
      <w:pPr>
        <w:pStyle w:val="ListParagraph"/>
        <w:ind w:right="540"/>
        <w:jc w:val="both"/>
        <w:rPr>
          <w:rFonts w:asciiTheme="majorHAnsi" w:hAnsiTheme="majorHAnsi" w:cs="Calibri"/>
          <w:sz w:val="18"/>
          <w:szCs w:val="20"/>
        </w:rPr>
      </w:pPr>
      <w:r>
        <w:rPr>
          <w:rFonts w:asciiTheme="majorHAnsi" w:hAnsiTheme="majorHAnsi"/>
          <w:sz w:val="18"/>
        </w:rPr>
        <w:t>As mentioned already, it is possible to deduce the fact from the circumstantial evidence, as follows:</w:t>
      </w:r>
    </w:p>
    <w:p w:rsidR="002A0F76" w:rsidRPr="00A23514" w:rsidRDefault="002A0F76" w:rsidP="002A0F76">
      <w:pPr>
        <w:pStyle w:val="ListParagraph"/>
        <w:ind w:right="540"/>
        <w:jc w:val="both"/>
        <w:rPr>
          <w:rFonts w:asciiTheme="majorHAnsi" w:hAnsiTheme="majorHAnsi" w:cs="Calibri"/>
          <w:sz w:val="18"/>
          <w:szCs w:val="20"/>
        </w:rPr>
      </w:pPr>
    </w:p>
    <w:p w:rsidR="002A0F76" w:rsidRPr="00A23514" w:rsidRDefault="002A0F76" w:rsidP="002A0F76">
      <w:pPr>
        <w:pStyle w:val="ListParagraph"/>
        <w:ind w:right="540"/>
        <w:jc w:val="both"/>
        <w:rPr>
          <w:rFonts w:asciiTheme="majorHAnsi" w:hAnsiTheme="majorHAnsi" w:cs="Calibri"/>
          <w:sz w:val="18"/>
          <w:szCs w:val="20"/>
        </w:rPr>
      </w:pPr>
      <w:r>
        <w:rPr>
          <w:rFonts w:asciiTheme="majorHAnsi" w:hAnsiTheme="majorHAnsi"/>
          <w:sz w:val="18"/>
        </w:rPr>
        <w:t>The fact that the itinerary taken by the First Marine Infantry Brigade's commando group during the operation carried out in the first days of June 1992 in the Mar</w:t>
      </w:r>
      <w:r w:rsidR="00DA7DE6">
        <w:rPr>
          <w:rFonts w:asciiTheme="majorHAnsi" w:hAnsiTheme="majorHAnsi"/>
          <w:sz w:val="18"/>
        </w:rPr>
        <w:t>i</w:t>
      </w:r>
      <w:r>
        <w:rPr>
          <w:rFonts w:asciiTheme="majorHAnsi" w:hAnsiTheme="majorHAnsi"/>
          <w:sz w:val="18"/>
        </w:rPr>
        <w:t xml:space="preserve">a La Baja districts was the same as that described by Mrs. AMIRA </w:t>
      </w:r>
      <w:r w:rsidR="00202FEA">
        <w:rPr>
          <w:rFonts w:asciiTheme="majorHAnsi" w:hAnsiTheme="majorHAnsi"/>
          <w:sz w:val="18"/>
        </w:rPr>
        <w:t>ZUÑIGA</w:t>
      </w:r>
      <w:r>
        <w:rPr>
          <w:rFonts w:asciiTheme="majorHAnsi" w:hAnsiTheme="majorHAnsi"/>
          <w:sz w:val="18"/>
        </w:rPr>
        <w:t xml:space="preserve"> as the itinerary taken by her son's and her captors;</w:t>
      </w:r>
    </w:p>
    <w:p w:rsidR="002A0F76" w:rsidRPr="00A23514" w:rsidRDefault="002A0F76" w:rsidP="002A0F76">
      <w:pPr>
        <w:pStyle w:val="ListParagraph"/>
        <w:ind w:right="540"/>
        <w:jc w:val="both"/>
        <w:rPr>
          <w:rFonts w:asciiTheme="majorHAnsi" w:hAnsiTheme="majorHAnsi" w:cs="Calibri"/>
          <w:sz w:val="18"/>
          <w:szCs w:val="20"/>
        </w:rPr>
      </w:pPr>
    </w:p>
    <w:p w:rsidR="002A0F76" w:rsidRPr="00A23514" w:rsidRDefault="002A0F76" w:rsidP="002A0F76">
      <w:pPr>
        <w:pStyle w:val="ListParagraph"/>
        <w:ind w:right="540"/>
        <w:jc w:val="both"/>
        <w:rPr>
          <w:rFonts w:asciiTheme="majorHAnsi" w:hAnsiTheme="majorHAnsi" w:cs="Calibri"/>
          <w:sz w:val="18"/>
          <w:szCs w:val="20"/>
        </w:rPr>
      </w:pPr>
      <w:r>
        <w:rPr>
          <w:rFonts w:asciiTheme="majorHAnsi" w:hAnsiTheme="majorHAnsi"/>
          <w:sz w:val="18"/>
        </w:rPr>
        <w:t>The fact that the vehicle used by OMAR ZUÑIGA's captor had the same characteristics as that used by the military in its operation: a white 3000 truck;</w:t>
      </w:r>
    </w:p>
    <w:p w:rsidR="002A0F76" w:rsidRPr="00A23514" w:rsidRDefault="002A0F76" w:rsidP="002A0F76">
      <w:pPr>
        <w:pStyle w:val="ListParagraph"/>
        <w:ind w:right="540"/>
        <w:jc w:val="both"/>
        <w:rPr>
          <w:rFonts w:asciiTheme="majorHAnsi" w:hAnsiTheme="majorHAnsi" w:cs="Calibri"/>
          <w:sz w:val="18"/>
          <w:szCs w:val="20"/>
        </w:rPr>
      </w:pPr>
    </w:p>
    <w:p w:rsidR="002A0F76" w:rsidRPr="00A23514" w:rsidRDefault="002A0F76" w:rsidP="002A0F76">
      <w:pPr>
        <w:pStyle w:val="ListParagraph"/>
        <w:ind w:right="540"/>
        <w:jc w:val="both"/>
        <w:rPr>
          <w:rFonts w:asciiTheme="majorHAnsi" w:hAnsiTheme="majorHAnsi" w:cs="Calibri"/>
          <w:sz w:val="18"/>
          <w:szCs w:val="20"/>
        </w:rPr>
      </w:pPr>
      <w:r>
        <w:rPr>
          <w:rFonts w:asciiTheme="majorHAnsi" w:hAnsiTheme="majorHAnsi"/>
          <w:sz w:val="18"/>
        </w:rPr>
        <w:t>The fact that there is no evidence of combat during the time the military personnel spent in the area, which precludes the presence of other combat forces that might have kidnapped Mr. ZUNIGA VASQUEZ and his mother;</w:t>
      </w:r>
    </w:p>
    <w:p w:rsidR="002A0F76" w:rsidRPr="00A23514" w:rsidRDefault="002A0F76" w:rsidP="002A0F76">
      <w:pPr>
        <w:pStyle w:val="ListParagraph"/>
        <w:ind w:right="540"/>
        <w:jc w:val="both"/>
        <w:rPr>
          <w:rFonts w:asciiTheme="majorHAnsi" w:hAnsiTheme="majorHAnsi" w:cs="Calibri"/>
          <w:sz w:val="18"/>
          <w:szCs w:val="20"/>
        </w:rPr>
      </w:pPr>
    </w:p>
    <w:p w:rsidR="002A0F76" w:rsidRPr="00A23514" w:rsidRDefault="002A0F76" w:rsidP="002A0F76">
      <w:pPr>
        <w:pStyle w:val="ListParagraph"/>
        <w:ind w:right="540"/>
        <w:jc w:val="both"/>
        <w:rPr>
          <w:rFonts w:asciiTheme="majorHAnsi" w:hAnsiTheme="majorHAnsi" w:cs="Calibri"/>
          <w:sz w:val="18"/>
          <w:szCs w:val="20"/>
        </w:rPr>
      </w:pPr>
      <w:r>
        <w:rPr>
          <w:rFonts w:asciiTheme="majorHAnsi" w:hAnsiTheme="majorHAnsi"/>
          <w:sz w:val="18"/>
        </w:rPr>
        <w:t xml:space="preserve">The fact that military </w:t>
      </w:r>
      <w:r w:rsidR="005C363B">
        <w:rPr>
          <w:rFonts w:asciiTheme="majorHAnsi" w:hAnsiTheme="majorHAnsi"/>
          <w:sz w:val="18"/>
        </w:rPr>
        <w:t xml:space="preserve">agents </w:t>
      </w:r>
      <w:r>
        <w:rPr>
          <w:rFonts w:asciiTheme="majorHAnsi" w:hAnsiTheme="majorHAnsi"/>
          <w:sz w:val="18"/>
        </w:rPr>
        <w:t>had been inquiring about the deceased</w:t>
      </w:r>
      <w:r w:rsidR="005C363B">
        <w:rPr>
          <w:rFonts w:asciiTheme="majorHAnsi" w:hAnsiTheme="majorHAnsi"/>
          <w:sz w:val="18"/>
        </w:rPr>
        <w:t xml:space="preserve">, </w:t>
      </w:r>
      <w:r>
        <w:rPr>
          <w:rFonts w:asciiTheme="majorHAnsi" w:hAnsiTheme="majorHAnsi"/>
          <w:sz w:val="18"/>
        </w:rPr>
        <w:t xml:space="preserve">and </w:t>
      </w:r>
      <w:r w:rsidR="005C363B">
        <w:rPr>
          <w:rFonts w:asciiTheme="majorHAnsi" w:hAnsiTheme="majorHAnsi"/>
          <w:sz w:val="18"/>
        </w:rPr>
        <w:t xml:space="preserve">had </w:t>
      </w:r>
      <w:r>
        <w:rPr>
          <w:rFonts w:asciiTheme="majorHAnsi" w:hAnsiTheme="majorHAnsi"/>
          <w:sz w:val="18"/>
        </w:rPr>
        <w:t>labeled him a</w:t>
      </w:r>
      <w:r w:rsidR="005C363B">
        <w:rPr>
          <w:rFonts w:asciiTheme="majorHAnsi" w:hAnsiTheme="majorHAnsi"/>
          <w:sz w:val="18"/>
        </w:rPr>
        <w:t>s</w:t>
      </w:r>
      <w:r>
        <w:rPr>
          <w:rFonts w:asciiTheme="majorHAnsi" w:hAnsiTheme="majorHAnsi"/>
          <w:sz w:val="18"/>
        </w:rPr>
        <w:t xml:space="preserve"> </w:t>
      </w:r>
      <w:r w:rsidR="005C363B">
        <w:rPr>
          <w:rFonts w:asciiTheme="majorHAnsi" w:hAnsiTheme="majorHAnsi"/>
          <w:sz w:val="18"/>
        </w:rPr>
        <w:t>g</w:t>
      </w:r>
      <w:r>
        <w:rPr>
          <w:rFonts w:asciiTheme="majorHAnsi" w:hAnsiTheme="majorHAnsi"/>
          <w:sz w:val="18"/>
        </w:rPr>
        <w:t>uerrilla</w:t>
      </w:r>
      <w:r w:rsidR="007706F9">
        <w:rPr>
          <w:rFonts w:asciiTheme="majorHAnsi" w:hAnsiTheme="majorHAnsi"/>
          <w:sz w:val="18"/>
        </w:rPr>
        <w:t xml:space="preserve"> member</w:t>
      </w:r>
      <w:r>
        <w:rPr>
          <w:rFonts w:asciiTheme="majorHAnsi" w:hAnsiTheme="majorHAnsi"/>
          <w:sz w:val="18"/>
        </w:rPr>
        <w:t xml:space="preserve">, according to </w:t>
      </w:r>
      <w:r w:rsidR="007706F9">
        <w:rPr>
          <w:rFonts w:asciiTheme="majorHAnsi" w:hAnsiTheme="majorHAnsi"/>
          <w:sz w:val="18"/>
        </w:rPr>
        <w:t xml:space="preserve">the testimony of the father of the victim, </w:t>
      </w:r>
      <w:r>
        <w:rPr>
          <w:rFonts w:asciiTheme="majorHAnsi" w:hAnsiTheme="majorHAnsi"/>
          <w:sz w:val="18"/>
        </w:rPr>
        <w:t xml:space="preserve">Mr. ANTONIO </w:t>
      </w:r>
      <w:r w:rsidR="00202FEA">
        <w:rPr>
          <w:rFonts w:asciiTheme="majorHAnsi" w:hAnsiTheme="majorHAnsi"/>
          <w:sz w:val="18"/>
        </w:rPr>
        <w:t>ZUÑIGA</w:t>
      </w:r>
      <w:r>
        <w:rPr>
          <w:rFonts w:asciiTheme="majorHAnsi" w:hAnsiTheme="majorHAnsi"/>
          <w:sz w:val="18"/>
        </w:rPr>
        <w:t xml:space="preserve"> VASQUEZ</w:t>
      </w:r>
      <w:r w:rsidR="007706F9">
        <w:rPr>
          <w:rFonts w:asciiTheme="majorHAnsi" w:hAnsiTheme="majorHAnsi"/>
          <w:sz w:val="18"/>
        </w:rPr>
        <w:t xml:space="preserve">. </w:t>
      </w:r>
    </w:p>
    <w:p w:rsidR="002A0F76" w:rsidRPr="00A23514" w:rsidRDefault="002A0F76" w:rsidP="002A0F76">
      <w:pPr>
        <w:pStyle w:val="ListParagraph"/>
        <w:ind w:right="540"/>
        <w:jc w:val="both"/>
        <w:rPr>
          <w:rFonts w:asciiTheme="majorHAnsi" w:hAnsiTheme="majorHAnsi" w:cs="Calibri"/>
          <w:sz w:val="18"/>
          <w:szCs w:val="20"/>
        </w:rPr>
      </w:pPr>
    </w:p>
    <w:p w:rsidR="002A0F76" w:rsidRPr="00A23514" w:rsidRDefault="006F533E" w:rsidP="002A0F76">
      <w:pPr>
        <w:pStyle w:val="ListParagraph"/>
        <w:ind w:right="540"/>
        <w:jc w:val="both"/>
        <w:rPr>
          <w:rFonts w:asciiTheme="majorHAnsi" w:hAnsiTheme="majorHAnsi" w:cs="Calibri"/>
          <w:sz w:val="18"/>
          <w:szCs w:val="20"/>
        </w:rPr>
      </w:pPr>
      <w:r>
        <w:rPr>
          <w:rFonts w:asciiTheme="majorHAnsi" w:hAnsiTheme="majorHAnsi"/>
          <w:sz w:val="18"/>
        </w:rPr>
        <w:t xml:space="preserve">The fact that </w:t>
      </w:r>
      <w:r w:rsidR="002A0F76">
        <w:rPr>
          <w:rFonts w:asciiTheme="majorHAnsi" w:hAnsiTheme="majorHAnsi"/>
          <w:sz w:val="18"/>
        </w:rPr>
        <w:t xml:space="preserve">in her account of the facts Mrs. AMIRA VASQUEZ DE </w:t>
      </w:r>
      <w:r w:rsidR="00202FEA">
        <w:rPr>
          <w:rFonts w:asciiTheme="majorHAnsi" w:hAnsiTheme="majorHAnsi"/>
          <w:sz w:val="18"/>
        </w:rPr>
        <w:t>ZUÑIGA</w:t>
      </w:r>
      <w:r w:rsidR="002A0F76">
        <w:rPr>
          <w:rFonts w:asciiTheme="majorHAnsi" w:hAnsiTheme="majorHAnsi"/>
          <w:sz w:val="18"/>
        </w:rPr>
        <w:t xml:space="preserve"> asserted that the military personnel who had held her son Omar had gone to the village to have soft drinks and get their boots fi</w:t>
      </w:r>
      <w:r w:rsidR="00A44379">
        <w:rPr>
          <w:rFonts w:asciiTheme="majorHAnsi" w:hAnsiTheme="majorHAnsi"/>
          <w:sz w:val="18"/>
        </w:rPr>
        <w:t>x</w:t>
      </w:r>
      <w:r w:rsidR="002A0F76">
        <w:rPr>
          <w:rFonts w:asciiTheme="majorHAnsi" w:hAnsiTheme="majorHAnsi"/>
          <w:sz w:val="18"/>
        </w:rPr>
        <w:t>ed, a version supported by the testimony of the owner of the soft drinks store,</w:t>
      </w:r>
      <w:r>
        <w:rPr>
          <w:rFonts w:asciiTheme="majorHAnsi" w:hAnsiTheme="majorHAnsi"/>
          <w:sz w:val="18"/>
        </w:rPr>
        <w:t xml:space="preserve"> </w:t>
      </w:r>
      <w:r w:rsidR="002A0F76">
        <w:rPr>
          <w:rFonts w:asciiTheme="majorHAnsi" w:hAnsiTheme="majorHAnsi"/>
          <w:sz w:val="18"/>
        </w:rPr>
        <w:t xml:space="preserve">EDNA TULIA BATISTA DE RAMOS, and by the shoemaker, LUIS ALBERTO PEREZ MIRANDA, both of whom corroborated everything declared by Mrs. VASQUEZ DE </w:t>
      </w:r>
      <w:r w:rsidR="00202FEA">
        <w:rPr>
          <w:rFonts w:asciiTheme="majorHAnsi" w:hAnsiTheme="majorHAnsi"/>
          <w:sz w:val="18"/>
        </w:rPr>
        <w:t>ZUÑIGA</w:t>
      </w:r>
      <w:r w:rsidR="002A0F76">
        <w:rPr>
          <w:rFonts w:asciiTheme="majorHAnsi" w:hAnsiTheme="majorHAnsi"/>
          <w:sz w:val="18"/>
        </w:rPr>
        <w:t>;</w:t>
      </w:r>
    </w:p>
    <w:p w:rsidR="002A0F76" w:rsidRPr="00A23514" w:rsidRDefault="002A0F76" w:rsidP="002A0F76">
      <w:pPr>
        <w:pStyle w:val="ListParagraph"/>
        <w:ind w:right="540"/>
        <w:jc w:val="both"/>
        <w:rPr>
          <w:rFonts w:asciiTheme="majorHAnsi" w:hAnsiTheme="majorHAnsi" w:cs="Calibri"/>
          <w:sz w:val="18"/>
          <w:szCs w:val="20"/>
        </w:rPr>
      </w:pPr>
    </w:p>
    <w:p w:rsidR="002A0F76" w:rsidRPr="00A23514" w:rsidRDefault="002A0F76" w:rsidP="002A0F76">
      <w:pPr>
        <w:pStyle w:val="ListParagraph"/>
        <w:ind w:right="540"/>
        <w:jc w:val="both"/>
        <w:rPr>
          <w:rFonts w:asciiTheme="majorHAnsi" w:hAnsiTheme="majorHAnsi" w:cs="Calibri"/>
          <w:sz w:val="18"/>
          <w:szCs w:val="20"/>
        </w:rPr>
      </w:pPr>
      <w:r>
        <w:rPr>
          <w:rFonts w:asciiTheme="majorHAnsi" w:hAnsiTheme="majorHAnsi"/>
          <w:sz w:val="18"/>
        </w:rPr>
        <w:t xml:space="preserve">The fact that Mrs. AMIRA VASQUEZ DE </w:t>
      </w:r>
      <w:r w:rsidR="00202FEA">
        <w:rPr>
          <w:rFonts w:asciiTheme="majorHAnsi" w:hAnsiTheme="majorHAnsi"/>
          <w:sz w:val="18"/>
        </w:rPr>
        <w:t>ZUÑIGA</w:t>
      </w:r>
      <w:r>
        <w:rPr>
          <w:rFonts w:asciiTheme="majorHAnsi" w:hAnsiTheme="majorHAnsi"/>
          <w:sz w:val="18"/>
        </w:rPr>
        <w:t xml:space="preserve"> recognized in a line-up four of the marines who had taken part in the operation on the day of facts </w:t>
      </w:r>
      <w:r w:rsidR="007706F9">
        <w:rPr>
          <w:rFonts w:asciiTheme="majorHAnsi" w:hAnsiTheme="majorHAnsi"/>
          <w:sz w:val="18"/>
        </w:rPr>
        <w:t>alleged</w:t>
      </w:r>
      <w:r w:rsidR="00D21ACC">
        <w:rPr>
          <w:rFonts w:asciiTheme="majorHAnsi" w:hAnsiTheme="majorHAnsi"/>
          <w:sz w:val="18"/>
        </w:rPr>
        <w:t>, a</w:t>
      </w:r>
      <w:r w:rsidR="007706F9">
        <w:rPr>
          <w:rFonts w:asciiTheme="majorHAnsi" w:hAnsiTheme="majorHAnsi"/>
          <w:sz w:val="18"/>
        </w:rPr>
        <w:t>f</w:t>
      </w:r>
      <w:r w:rsidR="00D21ACC">
        <w:rPr>
          <w:rFonts w:asciiTheme="majorHAnsi" w:hAnsiTheme="majorHAnsi"/>
          <w:sz w:val="18"/>
        </w:rPr>
        <w:t xml:space="preserve">ter previously </w:t>
      </w:r>
      <w:r>
        <w:rPr>
          <w:rFonts w:asciiTheme="majorHAnsi" w:hAnsiTheme="majorHAnsi"/>
          <w:sz w:val="18"/>
        </w:rPr>
        <w:t>describ</w:t>
      </w:r>
      <w:r w:rsidR="007706F9">
        <w:rPr>
          <w:rFonts w:asciiTheme="majorHAnsi" w:hAnsiTheme="majorHAnsi"/>
          <w:sz w:val="18"/>
        </w:rPr>
        <w:t>ing</w:t>
      </w:r>
      <w:r>
        <w:rPr>
          <w:rFonts w:asciiTheme="majorHAnsi" w:hAnsiTheme="majorHAnsi"/>
          <w:sz w:val="18"/>
        </w:rPr>
        <w:t xml:space="preserve"> what they looked like.</w:t>
      </w:r>
    </w:p>
    <w:p w:rsidR="002A0F76" w:rsidRPr="00A23514" w:rsidRDefault="002A0F76" w:rsidP="002A0F76">
      <w:pPr>
        <w:ind w:right="540"/>
        <w:jc w:val="both"/>
        <w:rPr>
          <w:rFonts w:asciiTheme="majorHAnsi" w:hAnsiTheme="majorHAnsi" w:cs="Calibri"/>
          <w:sz w:val="18"/>
          <w:szCs w:val="20"/>
        </w:rPr>
      </w:pPr>
    </w:p>
    <w:p w:rsidR="002A0F76" w:rsidRPr="00A23514" w:rsidRDefault="002A0F76" w:rsidP="002A0F76">
      <w:pPr>
        <w:pStyle w:val="Default"/>
        <w:ind w:left="720" w:right="540"/>
        <w:jc w:val="both"/>
        <w:rPr>
          <w:rFonts w:asciiTheme="majorHAnsi" w:eastAsia="Arial Unicode MS" w:hAnsiTheme="majorHAnsi"/>
          <w:color w:val="auto"/>
          <w:sz w:val="18"/>
          <w:szCs w:val="20"/>
        </w:rPr>
      </w:pPr>
      <w:r>
        <w:rPr>
          <w:rFonts w:asciiTheme="majorHAnsi" w:hAnsiTheme="majorHAnsi"/>
          <w:sz w:val="18"/>
        </w:rPr>
        <w:t xml:space="preserve">In light of all the above, based on the circumstantial evidence of the arrest of OMAR </w:t>
      </w:r>
      <w:r w:rsidR="00202FEA">
        <w:rPr>
          <w:rFonts w:asciiTheme="majorHAnsi" w:hAnsiTheme="majorHAnsi"/>
          <w:sz w:val="18"/>
        </w:rPr>
        <w:t>ZUÑIGA</w:t>
      </w:r>
      <w:r>
        <w:rPr>
          <w:rFonts w:asciiTheme="majorHAnsi" w:hAnsiTheme="majorHAnsi"/>
          <w:sz w:val="18"/>
        </w:rPr>
        <w:t xml:space="preserve"> </w:t>
      </w:r>
      <w:r w:rsidR="00202FEA">
        <w:rPr>
          <w:rFonts w:asciiTheme="majorHAnsi" w:hAnsiTheme="majorHAnsi"/>
          <w:sz w:val="18"/>
        </w:rPr>
        <w:t>VASQUEZ</w:t>
      </w:r>
      <w:r>
        <w:rPr>
          <w:rFonts w:asciiTheme="majorHAnsi" w:hAnsiTheme="majorHAnsi"/>
          <w:sz w:val="18"/>
        </w:rPr>
        <w:t xml:space="preserve"> by the army, logic, the maxims derived from experience, the public order circumstances in which our country found itself, and all the "coincidences" of fact given in the instant case, combined with the presumption, not disproved by the defendants, that any harm done to a person held in the custody of State organs is attributable to them, this body deems it logical to infer from the whole set of serious, precise and interrelated circumstantial evidence that the death of OMAR </w:t>
      </w:r>
      <w:r w:rsidR="00202FEA">
        <w:rPr>
          <w:rFonts w:asciiTheme="majorHAnsi" w:hAnsiTheme="majorHAnsi"/>
          <w:sz w:val="18"/>
        </w:rPr>
        <w:t>ZUÑIGA</w:t>
      </w:r>
      <w:r>
        <w:rPr>
          <w:rFonts w:asciiTheme="majorHAnsi" w:hAnsiTheme="majorHAnsi"/>
          <w:sz w:val="18"/>
        </w:rPr>
        <w:t xml:space="preserve"> </w:t>
      </w:r>
      <w:r w:rsidR="00202FEA">
        <w:rPr>
          <w:rFonts w:asciiTheme="majorHAnsi" w:hAnsiTheme="majorHAnsi"/>
          <w:sz w:val="18"/>
        </w:rPr>
        <w:t>VASQUEZ</w:t>
      </w:r>
      <w:r>
        <w:rPr>
          <w:rFonts w:asciiTheme="majorHAnsi" w:hAnsiTheme="majorHAnsi"/>
          <w:sz w:val="18"/>
        </w:rPr>
        <w:t xml:space="preserve">  was caused by members of the Colombian National Army."</w:t>
      </w:r>
      <w:r>
        <w:rPr>
          <w:rStyle w:val="FootnoteReference"/>
          <w:rFonts w:asciiTheme="majorHAnsi" w:hAnsiTheme="majorHAnsi"/>
          <w:sz w:val="18"/>
        </w:rPr>
        <w:footnoteReference w:id="3"/>
      </w:r>
    </w:p>
    <w:p w:rsidR="002A0F76" w:rsidRPr="00A23514" w:rsidRDefault="002A0F76" w:rsidP="002A0F76">
      <w:pPr>
        <w:pStyle w:val="ListParagraph"/>
        <w:ind w:left="2160"/>
        <w:jc w:val="both"/>
        <w:rPr>
          <w:rFonts w:asciiTheme="majorHAnsi" w:hAnsiTheme="majorHAnsi" w:cs="Calibri"/>
          <w:sz w:val="20"/>
          <w:szCs w:val="20"/>
        </w:rPr>
      </w:pPr>
    </w:p>
    <w:p w:rsidR="002A0F76" w:rsidRPr="00A23514" w:rsidRDefault="002A0F76" w:rsidP="002A0F76">
      <w:pPr>
        <w:pStyle w:val="ListParagraph"/>
        <w:numPr>
          <w:ilvl w:val="0"/>
          <w:numId w:val="105"/>
        </w:numPr>
        <w:suppressAutoHyphens/>
        <w:ind w:left="0" w:firstLine="720"/>
        <w:jc w:val="both"/>
        <w:rPr>
          <w:rFonts w:asciiTheme="majorHAnsi" w:hAnsiTheme="majorHAnsi" w:cs="Calibri"/>
          <w:b/>
          <w:sz w:val="20"/>
          <w:szCs w:val="20"/>
        </w:rPr>
      </w:pPr>
      <w:r>
        <w:rPr>
          <w:rFonts w:asciiTheme="majorHAnsi" w:hAnsiTheme="majorHAnsi"/>
          <w:sz w:val="20"/>
        </w:rPr>
        <w:t xml:space="preserve">By virtue of the above, after examining the evidence, the Administrative Tribunal </w:t>
      </w:r>
      <w:r w:rsidR="006D3EC9">
        <w:rPr>
          <w:rFonts w:asciiTheme="majorHAnsi" w:hAnsiTheme="majorHAnsi"/>
          <w:sz w:val="20"/>
        </w:rPr>
        <w:t>apparently</w:t>
      </w:r>
      <w:r w:rsidR="009513E7">
        <w:rPr>
          <w:rFonts w:asciiTheme="majorHAnsi" w:hAnsiTheme="majorHAnsi"/>
          <w:sz w:val="20"/>
        </w:rPr>
        <w:t xml:space="preserve"> </w:t>
      </w:r>
      <w:r>
        <w:rPr>
          <w:rFonts w:asciiTheme="majorHAnsi" w:hAnsiTheme="majorHAnsi"/>
          <w:sz w:val="20"/>
        </w:rPr>
        <w:t xml:space="preserve">found the Nation, the Ministry of National Defense, and the First Marine Infantry Brigade liable for the damages caused in relation to the death of Omar </w:t>
      </w:r>
      <w:r w:rsidR="00202FEA">
        <w:rPr>
          <w:rFonts w:asciiTheme="majorHAnsi" w:hAnsiTheme="majorHAnsi"/>
          <w:sz w:val="20"/>
        </w:rPr>
        <w:t>Zuñiga</w:t>
      </w:r>
      <w:r>
        <w:rPr>
          <w:rFonts w:asciiTheme="majorHAnsi" w:hAnsiTheme="majorHAnsi"/>
          <w:sz w:val="20"/>
        </w:rPr>
        <w:t xml:space="preserve"> </w:t>
      </w:r>
      <w:r w:rsidR="00202FEA">
        <w:rPr>
          <w:rFonts w:asciiTheme="majorHAnsi" w:hAnsiTheme="majorHAnsi"/>
          <w:sz w:val="20"/>
        </w:rPr>
        <w:t>Vasquez</w:t>
      </w:r>
      <w:r>
        <w:rPr>
          <w:rFonts w:asciiTheme="majorHAnsi" w:hAnsiTheme="majorHAnsi"/>
          <w:sz w:val="20"/>
        </w:rPr>
        <w:t>. The petitioners did not provide details regarding implementation of the decision resulting from the action under administrative law. The petitioners pointed out that, despite the length of time that ha</w:t>
      </w:r>
      <w:r w:rsidR="009513E7">
        <w:rPr>
          <w:rFonts w:asciiTheme="majorHAnsi" w:hAnsiTheme="majorHAnsi"/>
          <w:sz w:val="20"/>
        </w:rPr>
        <w:t>d</w:t>
      </w:r>
      <w:r>
        <w:rPr>
          <w:rFonts w:asciiTheme="majorHAnsi" w:hAnsiTheme="majorHAnsi"/>
          <w:sz w:val="20"/>
        </w:rPr>
        <w:t xml:space="preserve"> elapsed, there has been no light shed, through diligent criminal proceedings, on the facts relating to the extrajudicial execution of Omar </w:t>
      </w:r>
      <w:r w:rsidR="00202FEA">
        <w:rPr>
          <w:rFonts w:asciiTheme="majorHAnsi" w:hAnsiTheme="majorHAnsi"/>
          <w:sz w:val="20"/>
        </w:rPr>
        <w:t>Zuñiga</w:t>
      </w:r>
      <w:r>
        <w:rPr>
          <w:rFonts w:asciiTheme="majorHAnsi" w:hAnsiTheme="majorHAnsi"/>
          <w:sz w:val="20"/>
        </w:rPr>
        <w:t xml:space="preserve"> Vasquez by State agents. In that sense, the investigations conducted before both the ordinary and military courts </w:t>
      </w:r>
      <w:r w:rsidR="00DA7DE6">
        <w:rPr>
          <w:rFonts w:asciiTheme="majorHAnsi" w:hAnsiTheme="majorHAnsi"/>
          <w:sz w:val="20"/>
        </w:rPr>
        <w:t xml:space="preserve">were unsuccessful </w:t>
      </w:r>
      <w:r>
        <w:rPr>
          <w:rFonts w:asciiTheme="majorHAnsi" w:hAnsiTheme="majorHAnsi"/>
          <w:sz w:val="20"/>
        </w:rPr>
        <w:t>and the acts committed remain unpunished.</w:t>
      </w:r>
    </w:p>
    <w:p w:rsidR="002A0F76" w:rsidRPr="00A23514" w:rsidRDefault="002A0F76" w:rsidP="002A0F76">
      <w:pPr>
        <w:suppressAutoHyphens/>
        <w:jc w:val="both"/>
        <w:rPr>
          <w:rFonts w:asciiTheme="majorHAnsi" w:hAnsiTheme="majorHAnsi" w:cs="Calibri"/>
          <w:b/>
          <w:sz w:val="20"/>
          <w:szCs w:val="20"/>
        </w:rPr>
      </w:pPr>
    </w:p>
    <w:p w:rsidR="002A0F76" w:rsidRPr="00A23514" w:rsidRDefault="002A0F76" w:rsidP="002A0F76">
      <w:pPr>
        <w:pStyle w:val="ListParagraph"/>
        <w:numPr>
          <w:ilvl w:val="0"/>
          <w:numId w:val="104"/>
        </w:numPr>
        <w:suppressAutoHyphens/>
        <w:jc w:val="both"/>
        <w:rPr>
          <w:rFonts w:asciiTheme="majorHAnsi" w:hAnsiTheme="majorHAnsi" w:cs="Calibri"/>
          <w:b/>
          <w:sz w:val="20"/>
          <w:szCs w:val="20"/>
        </w:rPr>
      </w:pPr>
      <w:r>
        <w:rPr>
          <w:rFonts w:asciiTheme="majorHAnsi" w:hAnsiTheme="majorHAnsi"/>
          <w:b/>
          <w:sz w:val="20"/>
        </w:rPr>
        <w:t xml:space="preserve"> FRIENDLY SETTLEMENT </w:t>
      </w:r>
    </w:p>
    <w:p w:rsidR="002A0F76" w:rsidRPr="00A23514" w:rsidRDefault="002A0F76" w:rsidP="002A0F76">
      <w:pPr>
        <w:ind w:left="90" w:right="810" w:firstLine="90"/>
        <w:jc w:val="both"/>
        <w:rPr>
          <w:rFonts w:asciiTheme="majorHAnsi" w:hAnsiTheme="majorHAnsi" w:cs="Calibri"/>
          <w:b/>
          <w:sz w:val="20"/>
          <w:szCs w:val="20"/>
        </w:rPr>
      </w:pPr>
    </w:p>
    <w:p w:rsidR="002A0F76" w:rsidRPr="00A23514" w:rsidRDefault="002A0F76" w:rsidP="002A0F76">
      <w:pPr>
        <w:pStyle w:val="ListParagraph"/>
        <w:numPr>
          <w:ilvl w:val="0"/>
          <w:numId w:val="105"/>
        </w:numPr>
        <w:suppressAutoHyphens/>
        <w:ind w:left="0" w:firstLine="720"/>
        <w:jc w:val="both"/>
        <w:rPr>
          <w:rFonts w:asciiTheme="majorHAnsi" w:hAnsiTheme="majorHAnsi" w:cs="Calibri"/>
          <w:sz w:val="20"/>
          <w:szCs w:val="20"/>
        </w:rPr>
      </w:pPr>
      <w:r>
        <w:rPr>
          <w:rFonts w:asciiTheme="majorHAnsi" w:hAnsiTheme="majorHAnsi"/>
          <w:sz w:val="20"/>
        </w:rPr>
        <w:t xml:space="preserve">On April 6, 2016, in Washington, D.C., the State, represented by </w:t>
      </w:r>
      <w:r w:rsidR="00DA7DE6">
        <w:rPr>
          <w:rFonts w:asciiTheme="majorHAnsi" w:hAnsiTheme="majorHAnsi"/>
          <w:sz w:val="20"/>
        </w:rPr>
        <w:t>A</w:t>
      </w:r>
      <w:r>
        <w:rPr>
          <w:rFonts w:asciiTheme="majorHAnsi" w:hAnsiTheme="majorHAnsi"/>
          <w:sz w:val="20"/>
        </w:rPr>
        <w:t>ngela Mar</w:t>
      </w:r>
      <w:r w:rsidR="00DA7DE6">
        <w:rPr>
          <w:rFonts w:asciiTheme="majorHAnsi" w:hAnsiTheme="majorHAnsi"/>
          <w:sz w:val="20"/>
        </w:rPr>
        <w:t>i</w:t>
      </w:r>
      <w:r>
        <w:rPr>
          <w:rFonts w:asciiTheme="majorHAnsi" w:hAnsiTheme="majorHAnsi"/>
          <w:sz w:val="20"/>
        </w:rPr>
        <w:t>a Ram</w:t>
      </w:r>
      <w:r w:rsidR="00DA7DE6">
        <w:rPr>
          <w:rFonts w:asciiTheme="majorHAnsi" w:hAnsiTheme="majorHAnsi"/>
          <w:sz w:val="20"/>
        </w:rPr>
        <w:t>i</w:t>
      </w:r>
      <w:r>
        <w:rPr>
          <w:rFonts w:asciiTheme="majorHAnsi" w:hAnsiTheme="majorHAnsi"/>
          <w:sz w:val="20"/>
        </w:rPr>
        <w:t>rez Rinc</w:t>
      </w:r>
      <w:r w:rsidR="00DA7DE6">
        <w:rPr>
          <w:rFonts w:asciiTheme="majorHAnsi" w:hAnsiTheme="majorHAnsi"/>
          <w:sz w:val="20"/>
        </w:rPr>
        <w:t>o</w:t>
      </w:r>
      <w:r>
        <w:rPr>
          <w:rFonts w:asciiTheme="majorHAnsi" w:hAnsiTheme="majorHAnsi"/>
          <w:sz w:val="20"/>
        </w:rPr>
        <w:t>n,  and the petitioners represented by Corporaci</w:t>
      </w:r>
      <w:r w:rsidR="00DA7DE6">
        <w:rPr>
          <w:rFonts w:asciiTheme="majorHAnsi" w:hAnsiTheme="majorHAnsi"/>
          <w:sz w:val="20"/>
        </w:rPr>
        <w:t>o</w:t>
      </w:r>
      <w:r>
        <w:rPr>
          <w:rFonts w:asciiTheme="majorHAnsi" w:hAnsiTheme="majorHAnsi"/>
          <w:sz w:val="20"/>
        </w:rPr>
        <w:t>n Colectivo de Abogados "Jose Alvear Restrepo" in the persons of Jomary Orteg</w:t>
      </w:r>
      <w:r w:rsidR="00DA7DE6">
        <w:rPr>
          <w:rFonts w:asciiTheme="majorHAnsi" w:hAnsiTheme="majorHAnsi"/>
          <w:sz w:val="20"/>
        </w:rPr>
        <w:t>o</w:t>
      </w:r>
      <w:r>
        <w:rPr>
          <w:rFonts w:asciiTheme="majorHAnsi" w:hAnsiTheme="majorHAnsi"/>
          <w:sz w:val="20"/>
        </w:rPr>
        <w:t xml:space="preserve">n Osorio and Rafael Barrios Mendivil signed a Friendly Settlement Agreement, which reads as follows: </w:t>
      </w:r>
    </w:p>
    <w:p w:rsidR="002A0F76" w:rsidRPr="00A23514" w:rsidRDefault="002A0F76" w:rsidP="002A0F76">
      <w:pPr>
        <w:ind w:left="630" w:right="810" w:firstLine="90"/>
        <w:jc w:val="both"/>
        <w:rPr>
          <w:rFonts w:asciiTheme="majorHAnsi" w:hAnsiTheme="majorHAnsi" w:cs="Calibri"/>
          <w:sz w:val="20"/>
          <w:szCs w:val="20"/>
        </w:rPr>
      </w:pPr>
    </w:p>
    <w:p w:rsidR="002A0F76" w:rsidRPr="00A23514" w:rsidRDefault="002A0F76" w:rsidP="002A0F76">
      <w:pPr>
        <w:tabs>
          <w:tab w:val="left" w:pos="1260"/>
          <w:tab w:val="left" w:pos="8640"/>
        </w:tabs>
        <w:ind w:left="720" w:right="720"/>
        <w:jc w:val="center"/>
        <w:rPr>
          <w:rFonts w:asciiTheme="majorHAnsi" w:hAnsiTheme="majorHAnsi" w:cs="Calibri"/>
          <w:b/>
          <w:sz w:val="18"/>
          <w:szCs w:val="18"/>
        </w:rPr>
      </w:pPr>
      <w:r>
        <w:rPr>
          <w:rFonts w:asciiTheme="majorHAnsi" w:hAnsiTheme="majorHAnsi"/>
          <w:b/>
          <w:sz w:val="18"/>
        </w:rPr>
        <w:t>FRIENDLY SETTLEMENT AGREEMENT</w:t>
      </w:r>
    </w:p>
    <w:p w:rsidR="002A0F76" w:rsidRPr="00A23514" w:rsidRDefault="002A0F76" w:rsidP="002A0F76">
      <w:pPr>
        <w:tabs>
          <w:tab w:val="left" w:pos="1260"/>
          <w:tab w:val="left" w:pos="8640"/>
        </w:tabs>
        <w:ind w:left="720" w:right="720"/>
        <w:jc w:val="center"/>
        <w:rPr>
          <w:rFonts w:asciiTheme="majorHAnsi" w:hAnsiTheme="majorHAnsi" w:cs="Calibri"/>
          <w:b/>
          <w:sz w:val="18"/>
          <w:szCs w:val="18"/>
        </w:rPr>
      </w:pPr>
      <w:r>
        <w:rPr>
          <w:rFonts w:asciiTheme="majorHAnsi" w:hAnsiTheme="majorHAnsi"/>
          <w:b/>
          <w:sz w:val="18"/>
        </w:rPr>
        <w:t xml:space="preserve">CASE No 12.541 OMAR </w:t>
      </w:r>
      <w:r w:rsidR="00202FEA">
        <w:rPr>
          <w:rFonts w:asciiTheme="majorHAnsi" w:hAnsiTheme="majorHAnsi"/>
          <w:b/>
          <w:sz w:val="18"/>
        </w:rPr>
        <w:t>ZUÑIGA</w:t>
      </w:r>
      <w:r>
        <w:rPr>
          <w:rFonts w:asciiTheme="majorHAnsi" w:hAnsiTheme="majorHAnsi"/>
          <w:b/>
          <w:sz w:val="18"/>
        </w:rPr>
        <w:t xml:space="preserve"> VASQUEZ AND AMIRA VASQUEZ</w:t>
      </w:r>
    </w:p>
    <w:p w:rsidR="002A0F76" w:rsidRPr="00A23514" w:rsidRDefault="002A0F76" w:rsidP="002A0F76">
      <w:pPr>
        <w:tabs>
          <w:tab w:val="left" w:pos="1260"/>
          <w:tab w:val="left" w:pos="8640"/>
        </w:tabs>
        <w:ind w:left="720" w:right="720"/>
        <w:jc w:val="center"/>
        <w:rPr>
          <w:rFonts w:asciiTheme="majorHAnsi" w:hAnsiTheme="majorHAnsi" w:cs="Calibri"/>
          <w:sz w:val="18"/>
          <w:szCs w:val="18"/>
        </w:rPr>
      </w:pPr>
      <w:r>
        <w:rPr>
          <w:rFonts w:asciiTheme="majorHAnsi" w:hAnsiTheme="majorHAnsi"/>
          <w:b/>
          <w:sz w:val="18"/>
        </w:rPr>
        <w:t>DE ZUÑIGA</w:t>
      </w:r>
    </w:p>
    <w:p w:rsidR="002A0F76" w:rsidRPr="00A23514" w:rsidRDefault="002A0F76" w:rsidP="002A0F76">
      <w:pPr>
        <w:tabs>
          <w:tab w:val="left" w:pos="1260"/>
          <w:tab w:val="left" w:pos="8640"/>
        </w:tabs>
        <w:ind w:left="720" w:right="720"/>
        <w:jc w:val="both"/>
        <w:rPr>
          <w:rFonts w:asciiTheme="majorHAnsi" w:hAnsiTheme="majorHAnsi" w:cs="Calibri"/>
          <w:sz w:val="18"/>
          <w:szCs w:val="18"/>
        </w:rPr>
      </w:pPr>
    </w:p>
    <w:p w:rsidR="002A0F76" w:rsidRPr="00A23514" w:rsidRDefault="002A0F76" w:rsidP="002A0F76">
      <w:pPr>
        <w:tabs>
          <w:tab w:val="left" w:pos="1260"/>
          <w:tab w:val="left" w:pos="8640"/>
        </w:tabs>
        <w:ind w:left="720" w:right="720"/>
        <w:jc w:val="both"/>
        <w:rPr>
          <w:rFonts w:asciiTheme="majorHAnsi" w:hAnsiTheme="majorHAnsi" w:cs="Calibri"/>
          <w:sz w:val="18"/>
          <w:szCs w:val="18"/>
        </w:rPr>
      </w:pPr>
      <w:r>
        <w:rPr>
          <w:rFonts w:asciiTheme="majorHAnsi" w:hAnsiTheme="majorHAnsi"/>
          <w:sz w:val="18"/>
        </w:rPr>
        <w:t xml:space="preserve">On April 6, 2016, in Washington, D.C., </w:t>
      </w:r>
      <w:r w:rsidR="00DA7DE6">
        <w:rPr>
          <w:rFonts w:asciiTheme="majorHAnsi" w:hAnsiTheme="majorHAnsi"/>
          <w:sz w:val="18"/>
        </w:rPr>
        <w:t>A</w:t>
      </w:r>
      <w:r>
        <w:rPr>
          <w:rFonts w:asciiTheme="majorHAnsi" w:hAnsiTheme="majorHAnsi"/>
          <w:sz w:val="18"/>
        </w:rPr>
        <w:t>ngela Mar</w:t>
      </w:r>
      <w:r w:rsidR="00DA7DE6">
        <w:rPr>
          <w:rFonts w:asciiTheme="majorHAnsi" w:hAnsiTheme="majorHAnsi"/>
          <w:sz w:val="18"/>
        </w:rPr>
        <w:t>i</w:t>
      </w:r>
      <w:r>
        <w:rPr>
          <w:rFonts w:asciiTheme="majorHAnsi" w:hAnsiTheme="majorHAnsi"/>
          <w:sz w:val="18"/>
        </w:rPr>
        <w:t>a Ram</w:t>
      </w:r>
      <w:r w:rsidR="00DA7DE6">
        <w:rPr>
          <w:rFonts w:asciiTheme="majorHAnsi" w:hAnsiTheme="majorHAnsi"/>
          <w:sz w:val="18"/>
        </w:rPr>
        <w:t>i</w:t>
      </w:r>
      <w:r>
        <w:rPr>
          <w:rFonts w:asciiTheme="majorHAnsi" w:hAnsiTheme="majorHAnsi"/>
          <w:sz w:val="18"/>
        </w:rPr>
        <w:t>rez Rinc</w:t>
      </w:r>
      <w:r w:rsidR="00DA7DE6">
        <w:rPr>
          <w:rFonts w:asciiTheme="majorHAnsi" w:hAnsiTheme="majorHAnsi"/>
          <w:sz w:val="18"/>
        </w:rPr>
        <w:t>o</w:t>
      </w:r>
      <w:r>
        <w:rPr>
          <w:rFonts w:asciiTheme="majorHAnsi" w:hAnsiTheme="majorHAnsi"/>
          <w:sz w:val="18"/>
        </w:rPr>
        <w:t>n, advisor to the National Agency for Legal Defense of the State, acting on behalf and in representation of the Colombian State (hereinafter referred to as "the Colombian State") and, for the other party, Corporaci</w:t>
      </w:r>
      <w:r w:rsidR="00DA7DE6">
        <w:rPr>
          <w:rFonts w:asciiTheme="majorHAnsi" w:hAnsiTheme="majorHAnsi"/>
          <w:sz w:val="18"/>
        </w:rPr>
        <w:t>o</w:t>
      </w:r>
      <w:r>
        <w:rPr>
          <w:rFonts w:asciiTheme="majorHAnsi" w:hAnsiTheme="majorHAnsi"/>
          <w:sz w:val="18"/>
        </w:rPr>
        <w:t>n Colectivo de Abogados "Jos</w:t>
      </w:r>
      <w:r w:rsidR="00DA7DE6">
        <w:rPr>
          <w:rFonts w:asciiTheme="majorHAnsi" w:hAnsiTheme="majorHAnsi"/>
          <w:sz w:val="18"/>
        </w:rPr>
        <w:t>e</w:t>
      </w:r>
      <w:r>
        <w:rPr>
          <w:rFonts w:asciiTheme="majorHAnsi" w:hAnsiTheme="majorHAnsi"/>
          <w:sz w:val="18"/>
        </w:rPr>
        <w:t xml:space="preserve"> Alvear Restrepo", represented by Jomary Orteg</w:t>
      </w:r>
      <w:r w:rsidR="00DA7DE6">
        <w:rPr>
          <w:rFonts w:asciiTheme="majorHAnsi" w:hAnsiTheme="majorHAnsi"/>
          <w:sz w:val="18"/>
        </w:rPr>
        <w:t>o</w:t>
      </w:r>
      <w:r>
        <w:rPr>
          <w:rFonts w:asciiTheme="majorHAnsi" w:hAnsiTheme="majorHAnsi"/>
          <w:sz w:val="18"/>
        </w:rPr>
        <w:t xml:space="preserve">n Osorio and Rafael Barrios Mendivil, acting as the petitioners in this case (hereinafter referred to as "the petitioners") sign the present Friendly Settlement Agreement in case 12.541 Omar </w:t>
      </w:r>
      <w:r w:rsidR="00202FEA">
        <w:rPr>
          <w:rFonts w:asciiTheme="majorHAnsi" w:hAnsiTheme="majorHAnsi"/>
          <w:sz w:val="18"/>
        </w:rPr>
        <w:t>Zuñiga</w:t>
      </w:r>
      <w:r>
        <w:rPr>
          <w:rFonts w:asciiTheme="majorHAnsi" w:hAnsiTheme="majorHAnsi"/>
          <w:sz w:val="18"/>
        </w:rPr>
        <w:t xml:space="preserve"> </w:t>
      </w:r>
      <w:r w:rsidR="00202FEA">
        <w:rPr>
          <w:rFonts w:asciiTheme="majorHAnsi" w:hAnsiTheme="majorHAnsi"/>
          <w:sz w:val="18"/>
        </w:rPr>
        <w:t>Vasquez</w:t>
      </w:r>
      <w:r>
        <w:rPr>
          <w:rFonts w:asciiTheme="majorHAnsi" w:hAnsiTheme="majorHAnsi"/>
          <w:sz w:val="18"/>
        </w:rPr>
        <w:t xml:space="preserve"> and Amira Isabel </w:t>
      </w:r>
      <w:r w:rsidR="00202FEA">
        <w:rPr>
          <w:rFonts w:asciiTheme="majorHAnsi" w:hAnsiTheme="majorHAnsi"/>
          <w:sz w:val="18"/>
        </w:rPr>
        <w:t>Vasquez</w:t>
      </w:r>
      <w:r>
        <w:rPr>
          <w:rFonts w:asciiTheme="majorHAnsi" w:hAnsiTheme="majorHAnsi"/>
          <w:sz w:val="18"/>
        </w:rPr>
        <w:t xml:space="preserve"> de </w:t>
      </w:r>
      <w:r w:rsidR="00202FEA">
        <w:rPr>
          <w:rFonts w:asciiTheme="majorHAnsi" w:hAnsiTheme="majorHAnsi"/>
          <w:sz w:val="18"/>
        </w:rPr>
        <w:t>Zuñiga</w:t>
      </w:r>
      <w:r>
        <w:rPr>
          <w:rFonts w:asciiTheme="majorHAnsi" w:hAnsiTheme="majorHAnsi"/>
          <w:sz w:val="18"/>
        </w:rPr>
        <w:t>, arrived at in proceedings before the Inter-American Commission on Human Rights.</w:t>
      </w:r>
    </w:p>
    <w:p w:rsidR="002A0F76" w:rsidRPr="00A23514" w:rsidRDefault="002A0F76" w:rsidP="002A0F76">
      <w:pPr>
        <w:tabs>
          <w:tab w:val="left" w:pos="1260"/>
          <w:tab w:val="left" w:pos="8640"/>
        </w:tabs>
        <w:ind w:left="720" w:right="720"/>
        <w:jc w:val="both"/>
        <w:rPr>
          <w:rFonts w:asciiTheme="majorHAnsi" w:hAnsiTheme="majorHAnsi" w:cs="Calibri"/>
          <w:b/>
          <w:sz w:val="18"/>
          <w:szCs w:val="18"/>
        </w:rPr>
      </w:pPr>
    </w:p>
    <w:p w:rsidR="008C70E3" w:rsidRDefault="008C70E3">
      <w:pPr>
        <w:rPr>
          <w:rFonts w:asciiTheme="majorHAnsi" w:hAnsiTheme="majorHAnsi"/>
          <w:b/>
          <w:sz w:val="18"/>
        </w:rPr>
      </w:pPr>
      <w:r>
        <w:rPr>
          <w:rFonts w:asciiTheme="majorHAnsi" w:hAnsiTheme="majorHAnsi"/>
          <w:b/>
          <w:sz w:val="18"/>
        </w:rPr>
        <w:br w:type="page"/>
      </w:r>
    </w:p>
    <w:p w:rsidR="002A0F76" w:rsidRPr="00A23514" w:rsidRDefault="002A0F76" w:rsidP="002A0F76">
      <w:pPr>
        <w:tabs>
          <w:tab w:val="left" w:pos="1260"/>
          <w:tab w:val="left" w:pos="8640"/>
        </w:tabs>
        <w:ind w:left="720" w:right="720"/>
        <w:jc w:val="both"/>
        <w:rPr>
          <w:rFonts w:asciiTheme="majorHAnsi" w:hAnsiTheme="majorHAnsi" w:cs="Calibri"/>
          <w:b/>
          <w:sz w:val="18"/>
          <w:szCs w:val="18"/>
        </w:rPr>
      </w:pPr>
      <w:r>
        <w:rPr>
          <w:rFonts w:asciiTheme="majorHAnsi" w:hAnsiTheme="majorHAnsi"/>
          <w:b/>
          <w:sz w:val="18"/>
        </w:rPr>
        <w:lastRenderedPageBreak/>
        <w:t>PRIOR CONSIDERATIONS</w:t>
      </w:r>
    </w:p>
    <w:p w:rsidR="002A0F76" w:rsidRPr="00A23514" w:rsidRDefault="002A0F76" w:rsidP="002A0F76">
      <w:pPr>
        <w:tabs>
          <w:tab w:val="left" w:pos="1260"/>
          <w:tab w:val="left" w:pos="8640"/>
        </w:tabs>
        <w:ind w:left="720" w:right="720"/>
        <w:jc w:val="both"/>
        <w:rPr>
          <w:rFonts w:asciiTheme="majorHAnsi" w:hAnsiTheme="majorHAnsi" w:cs="Calibri"/>
          <w:sz w:val="18"/>
          <w:szCs w:val="18"/>
        </w:rPr>
      </w:pPr>
    </w:p>
    <w:p w:rsidR="002A0F76" w:rsidRPr="00A23514" w:rsidRDefault="002A0F76" w:rsidP="002A0F76">
      <w:pPr>
        <w:pStyle w:val="ListParagraph"/>
        <w:numPr>
          <w:ilvl w:val="0"/>
          <w:numId w:val="106"/>
        </w:numPr>
        <w:tabs>
          <w:tab w:val="left" w:pos="1260"/>
          <w:tab w:val="left" w:pos="8640"/>
        </w:tabs>
        <w:ind w:right="720" w:firstLine="0"/>
        <w:jc w:val="both"/>
        <w:rPr>
          <w:rFonts w:asciiTheme="majorHAnsi" w:hAnsiTheme="majorHAnsi" w:cs="Calibri"/>
          <w:sz w:val="18"/>
          <w:szCs w:val="18"/>
        </w:rPr>
      </w:pPr>
      <w:r>
        <w:rPr>
          <w:rFonts w:asciiTheme="majorHAnsi" w:hAnsiTheme="majorHAnsi"/>
          <w:sz w:val="18"/>
        </w:rPr>
        <w:t xml:space="preserve"> On June 1, 1992, a group of men arrived at the home of Mrs. Amira </w:t>
      </w:r>
      <w:r w:rsidR="00202FEA">
        <w:rPr>
          <w:rFonts w:asciiTheme="majorHAnsi" w:hAnsiTheme="majorHAnsi"/>
          <w:sz w:val="18"/>
        </w:rPr>
        <w:t>Vasquez</w:t>
      </w:r>
      <w:r>
        <w:rPr>
          <w:rFonts w:asciiTheme="majorHAnsi" w:hAnsiTheme="majorHAnsi"/>
          <w:sz w:val="18"/>
        </w:rPr>
        <w:t xml:space="preserve"> de </w:t>
      </w:r>
      <w:r w:rsidR="00202FEA">
        <w:rPr>
          <w:rFonts w:asciiTheme="majorHAnsi" w:hAnsiTheme="majorHAnsi"/>
          <w:sz w:val="18"/>
        </w:rPr>
        <w:t>Zuñiga</w:t>
      </w:r>
      <w:r>
        <w:rPr>
          <w:rFonts w:asciiTheme="majorHAnsi" w:hAnsiTheme="majorHAnsi"/>
          <w:sz w:val="18"/>
        </w:rPr>
        <w:t>, located on the "El Cerrito" property in the municipality of San Crist</w:t>
      </w:r>
      <w:r w:rsidR="00DA7DE6">
        <w:rPr>
          <w:rFonts w:asciiTheme="majorHAnsi" w:hAnsiTheme="majorHAnsi"/>
          <w:sz w:val="18"/>
        </w:rPr>
        <w:t>o</w:t>
      </w:r>
      <w:r>
        <w:rPr>
          <w:rFonts w:asciiTheme="majorHAnsi" w:hAnsiTheme="majorHAnsi"/>
          <w:sz w:val="18"/>
        </w:rPr>
        <w:t xml:space="preserve">bal, district of San Jacinto, </w:t>
      </w:r>
      <w:r w:rsidR="00DA7DE6">
        <w:rPr>
          <w:rFonts w:asciiTheme="majorHAnsi" w:hAnsiTheme="majorHAnsi"/>
          <w:sz w:val="18"/>
        </w:rPr>
        <w:t>department</w:t>
      </w:r>
      <w:r>
        <w:rPr>
          <w:rFonts w:asciiTheme="majorHAnsi" w:hAnsiTheme="majorHAnsi"/>
          <w:sz w:val="18"/>
        </w:rPr>
        <w:t xml:space="preserve"> of </w:t>
      </w:r>
      <w:r w:rsidR="002A0A4B">
        <w:rPr>
          <w:rFonts w:asciiTheme="majorHAnsi" w:hAnsiTheme="majorHAnsi"/>
          <w:sz w:val="18"/>
        </w:rPr>
        <w:t>Bolivar</w:t>
      </w:r>
      <w:r>
        <w:rPr>
          <w:rFonts w:asciiTheme="majorHAnsi" w:hAnsiTheme="majorHAnsi"/>
          <w:sz w:val="18"/>
        </w:rPr>
        <w:t xml:space="preserve"> and </w:t>
      </w:r>
      <w:r w:rsidR="00DA7DE6">
        <w:rPr>
          <w:rFonts w:asciiTheme="majorHAnsi" w:hAnsiTheme="majorHAnsi"/>
          <w:sz w:val="18"/>
        </w:rPr>
        <w:t xml:space="preserve">took </w:t>
      </w:r>
      <w:r>
        <w:rPr>
          <w:rFonts w:asciiTheme="majorHAnsi" w:hAnsiTheme="majorHAnsi"/>
          <w:sz w:val="18"/>
        </w:rPr>
        <w:t xml:space="preserve">away Mr. Omar </w:t>
      </w:r>
      <w:r w:rsidR="00202FEA">
        <w:rPr>
          <w:rFonts w:asciiTheme="majorHAnsi" w:hAnsiTheme="majorHAnsi"/>
          <w:sz w:val="18"/>
        </w:rPr>
        <w:t>Zuñiga</w:t>
      </w:r>
      <w:r>
        <w:rPr>
          <w:rFonts w:asciiTheme="majorHAnsi" w:hAnsiTheme="majorHAnsi"/>
          <w:sz w:val="18"/>
        </w:rPr>
        <w:t xml:space="preserve"> </w:t>
      </w:r>
      <w:r w:rsidR="00202FEA">
        <w:rPr>
          <w:rFonts w:asciiTheme="majorHAnsi" w:hAnsiTheme="majorHAnsi"/>
          <w:sz w:val="18"/>
        </w:rPr>
        <w:t>Vasquez</w:t>
      </w:r>
      <w:r>
        <w:rPr>
          <w:rFonts w:asciiTheme="majorHAnsi" w:hAnsiTheme="majorHAnsi"/>
          <w:sz w:val="18"/>
        </w:rPr>
        <w:t xml:space="preserve">. Seeing that they were taking him away, his mother, Amira </w:t>
      </w:r>
      <w:r w:rsidR="00202FEA">
        <w:rPr>
          <w:rFonts w:asciiTheme="majorHAnsi" w:hAnsiTheme="majorHAnsi"/>
          <w:sz w:val="18"/>
        </w:rPr>
        <w:t>Vasquez</w:t>
      </w:r>
      <w:r>
        <w:rPr>
          <w:rFonts w:asciiTheme="majorHAnsi" w:hAnsiTheme="majorHAnsi"/>
          <w:sz w:val="18"/>
        </w:rPr>
        <w:t xml:space="preserve"> de </w:t>
      </w:r>
      <w:r w:rsidR="00202FEA">
        <w:rPr>
          <w:rFonts w:asciiTheme="majorHAnsi" w:hAnsiTheme="majorHAnsi"/>
          <w:sz w:val="18"/>
        </w:rPr>
        <w:t>Zuñiga</w:t>
      </w:r>
      <w:r>
        <w:rPr>
          <w:rFonts w:asciiTheme="majorHAnsi" w:hAnsiTheme="majorHAnsi"/>
          <w:sz w:val="18"/>
        </w:rPr>
        <w:t>, went after him.</w:t>
      </w:r>
    </w:p>
    <w:p w:rsidR="002A0F76" w:rsidRPr="00A23514" w:rsidRDefault="002A0F76" w:rsidP="002A0F76">
      <w:pPr>
        <w:pStyle w:val="ListParagraph"/>
        <w:tabs>
          <w:tab w:val="left" w:pos="1260"/>
          <w:tab w:val="left" w:pos="8640"/>
        </w:tabs>
        <w:ind w:right="720"/>
        <w:jc w:val="both"/>
        <w:rPr>
          <w:rFonts w:asciiTheme="majorHAnsi" w:hAnsiTheme="majorHAnsi" w:cs="Calibri"/>
          <w:sz w:val="18"/>
          <w:szCs w:val="18"/>
        </w:rPr>
      </w:pPr>
    </w:p>
    <w:p w:rsidR="002A0F76" w:rsidRPr="00A23514" w:rsidRDefault="002A0F76" w:rsidP="002A0F76">
      <w:pPr>
        <w:pStyle w:val="ListParagraph"/>
        <w:numPr>
          <w:ilvl w:val="0"/>
          <w:numId w:val="106"/>
        </w:numPr>
        <w:tabs>
          <w:tab w:val="left" w:pos="1260"/>
          <w:tab w:val="left" w:pos="8640"/>
        </w:tabs>
        <w:ind w:right="720" w:firstLine="0"/>
        <w:jc w:val="both"/>
        <w:rPr>
          <w:rFonts w:asciiTheme="majorHAnsi" w:hAnsiTheme="majorHAnsi" w:cs="Calibri"/>
          <w:sz w:val="18"/>
          <w:szCs w:val="18"/>
        </w:rPr>
      </w:pPr>
      <w:r>
        <w:rPr>
          <w:rFonts w:asciiTheme="majorHAnsi" w:hAnsiTheme="majorHAnsi"/>
          <w:sz w:val="18"/>
        </w:rPr>
        <w:t xml:space="preserve">Later, they were taken to the "El Paraíso" school and there they kept Mrs. Amira </w:t>
      </w:r>
      <w:r w:rsidR="00202FEA">
        <w:rPr>
          <w:rFonts w:asciiTheme="majorHAnsi" w:hAnsiTheme="majorHAnsi"/>
          <w:sz w:val="18"/>
        </w:rPr>
        <w:t>Vasquez</w:t>
      </w:r>
      <w:r>
        <w:rPr>
          <w:rFonts w:asciiTheme="majorHAnsi" w:hAnsiTheme="majorHAnsi"/>
          <w:sz w:val="18"/>
        </w:rPr>
        <w:t xml:space="preserve"> locked up until Thursday, June 4. On the night of Thursday, June 4, they left Mrs. Amira </w:t>
      </w:r>
      <w:r w:rsidR="00202FEA">
        <w:rPr>
          <w:rFonts w:asciiTheme="majorHAnsi" w:hAnsiTheme="majorHAnsi"/>
          <w:sz w:val="18"/>
        </w:rPr>
        <w:t>Vasquez</w:t>
      </w:r>
      <w:r>
        <w:rPr>
          <w:rFonts w:asciiTheme="majorHAnsi" w:hAnsiTheme="majorHAnsi"/>
          <w:sz w:val="18"/>
        </w:rPr>
        <w:t xml:space="preserve"> de </w:t>
      </w:r>
      <w:r w:rsidR="00202FEA">
        <w:rPr>
          <w:rFonts w:asciiTheme="majorHAnsi" w:hAnsiTheme="majorHAnsi"/>
          <w:sz w:val="18"/>
        </w:rPr>
        <w:t>Zuñiga</w:t>
      </w:r>
      <w:r>
        <w:rPr>
          <w:rFonts w:asciiTheme="majorHAnsi" w:hAnsiTheme="majorHAnsi"/>
          <w:sz w:val="18"/>
        </w:rPr>
        <w:t xml:space="preserve"> on the road to San Onofre, telling her that Omar had escaped. Nine days later, near the "El Paraíso" district on the hill known as "El Capiro", the corpse of Omar </w:t>
      </w:r>
      <w:r w:rsidR="00202FEA">
        <w:rPr>
          <w:rFonts w:asciiTheme="majorHAnsi" w:hAnsiTheme="majorHAnsi"/>
          <w:sz w:val="18"/>
        </w:rPr>
        <w:t>Zuñiga</w:t>
      </w:r>
      <w:r>
        <w:rPr>
          <w:rFonts w:asciiTheme="majorHAnsi" w:hAnsiTheme="majorHAnsi"/>
          <w:sz w:val="18"/>
        </w:rPr>
        <w:t xml:space="preserve"> was found with a bullet wound.</w:t>
      </w:r>
    </w:p>
    <w:p w:rsidR="002A0F76" w:rsidRPr="00A23514" w:rsidRDefault="002A0F76" w:rsidP="002A0F76">
      <w:pPr>
        <w:pStyle w:val="ListParagraph"/>
        <w:tabs>
          <w:tab w:val="left" w:pos="1260"/>
          <w:tab w:val="left" w:pos="8640"/>
        </w:tabs>
        <w:ind w:right="720"/>
        <w:rPr>
          <w:rFonts w:asciiTheme="majorHAnsi" w:hAnsiTheme="majorHAnsi" w:cs="Calibri"/>
          <w:sz w:val="18"/>
          <w:szCs w:val="18"/>
        </w:rPr>
      </w:pPr>
    </w:p>
    <w:p w:rsidR="002A0F76" w:rsidRPr="00A23514" w:rsidRDefault="002A0F76" w:rsidP="002A0F76">
      <w:pPr>
        <w:pStyle w:val="ListParagraph"/>
        <w:numPr>
          <w:ilvl w:val="0"/>
          <w:numId w:val="106"/>
        </w:numPr>
        <w:tabs>
          <w:tab w:val="left" w:pos="1260"/>
          <w:tab w:val="left" w:pos="8640"/>
        </w:tabs>
        <w:ind w:right="720" w:firstLine="0"/>
        <w:jc w:val="both"/>
        <w:rPr>
          <w:rFonts w:asciiTheme="majorHAnsi" w:hAnsiTheme="majorHAnsi" w:cs="Calibri"/>
          <w:sz w:val="18"/>
          <w:szCs w:val="18"/>
        </w:rPr>
      </w:pPr>
      <w:r>
        <w:rPr>
          <w:rFonts w:asciiTheme="majorHAnsi" w:hAnsiTheme="majorHAnsi"/>
          <w:sz w:val="18"/>
        </w:rPr>
        <w:t>On May 10, 2004, the Inter-American Commission on Human Rights received a petition presented by Corporaci</w:t>
      </w:r>
      <w:r w:rsidR="00DA7DE6">
        <w:rPr>
          <w:rFonts w:asciiTheme="majorHAnsi" w:hAnsiTheme="majorHAnsi"/>
          <w:sz w:val="18"/>
        </w:rPr>
        <w:t>o</w:t>
      </w:r>
      <w:r>
        <w:rPr>
          <w:rFonts w:asciiTheme="majorHAnsi" w:hAnsiTheme="majorHAnsi"/>
          <w:sz w:val="18"/>
        </w:rPr>
        <w:t xml:space="preserve">n Colectivo de Abogados "Jose Alvear Restrepo" denouncing the detention, torture, and extrajudicial execution of Omar </w:t>
      </w:r>
      <w:r w:rsidR="00202FEA">
        <w:rPr>
          <w:rFonts w:asciiTheme="majorHAnsi" w:hAnsiTheme="majorHAnsi"/>
          <w:sz w:val="18"/>
        </w:rPr>
        <w:t>Zuñiga</w:t>
      </w:r>
      <w:r>
        <w:rPr>
          <w:rFonts w:asciiTheme="majorHAnsi" w:hAnsiTheme="majorHAnsi"/>
          <w:sz w:val="18"/>
        </w:rPr>
        <w:t xml:space="preserve"> </w:t>
      </w:r>
      <w:r w:rsidR="00202FEA">
        <w:rPr>
          <w:rFonts w:asciiTheme="majorHAnsi" w:hAnsiTheme="majorHAnsi"/>
          <w:sz w:val="18"/>
        </w:rPr>
        <w:t>Vasquez</w:t>
      </w:r>
      <w:r>
        <w:rPr>
          <w:rFonts w:asciiTheme="majorHAnsi" w:hAnsiTheme="majorHAnsi"/>
          <w:sz w:val="18"/>
        </w:rPr>
        <w:t xml:space="preserve"> and the detention and inhumane treatment of his mother, Amira Isabel </w:t>
      </w:r>
      <w:r w:rsidR="00202FEA">
        <w:rPr>
          <w:rFonts w:asciiTheme="majorHAnsi" w:hAnsiTheme="majorHAnsi"/>
          <w:sz w:val="18"/>
        </w:rPr>
        <w:t>Vasquez</w:t>
      </w:r>
      <w:r>
        <w:rPr>
          <w:rFonts w:asciiTheme="majorHAnsi" w:hAnsiTheme="majorHAnsi"/>
          <w:sz w:val="18"/>
        </w:rPr>
        <w:t xml:space="preserve"> de </w:t>
      </w:r>
      <w:r w:rsidR="00202FEA">
        <w:rPr>
          <w:rFonts w:asciiTheme="majorHAnsi" w:hAnsiTheme="majorHAnsi"/>
          <w:sz w:val="18"/>
        </w:rPr>
        <w:t>Zuñiga</w:t>
      </w:r>
      <w:r>
        <w:rPr>
          <w:rFonts w:asciiTheme="majorHAnsi" w:hAnsiTheme="majorHAnsi"/>
          <w:sz w:val="18"/>
        </w:rPr>
        <w:t>.</w:t>
      </w:r>
    </w:p>
    <w:p w:rsidR="002A0F76" w:rsidRPr="00A23514" w:rsidRDefault="002A0F76" w:rsidP="002A0F76">
      <w:pPr>
        <w:pStyle w:val="ListParagraph"/>
        <w:tabs>
          <w:tab w:val="left" w:pos="1260"/>
          <w:tab w:val="left" w:pos="8640"/>
        </w:tabs>
        <w:ind w:right="720"/>
        <w:rPr>
          <w:rFonts w:asciiTheme="majorHAnsi" w:hAnsiTheme="majorHAnsi" w:cs="Calibri"/>
          <w:sz w:val="18"/>
          <w:szCs w:val="18"/>
        </w:rPr>
      </w:pPr>
    </w:p>
    <w:p w:rsidR="002A0F76" w:rsidRPr="00A23514" w:rsidRDefault="002A0F76" w:rsidP="002A0F76">
      <w:pPr>
        <w:pStyle w:val="ListParagraph"/>
        <w:numPr>
          <w:ilvl w:val="0"/>
          <w:numId w:val="106"/>
        </w:numPr>
        <w:tabs>
          <w:tab w:val="left" w:pos="1260"/>
          <w:tab w:val="left" w:pos="8640"/>
        </w:tabs>
        <w:ind w:right="720" w:firstLine="0"/>
        <w:jc w:val="both"/>
        <w:rPr>
          <w:rFonts w:asciiTheme="majorHAnsi" w:hAnsiTheme="majorHAnsi" w:cs="Calibri"/>
          <w:sz w:val="18"/>
          <w:szCs w:val="18"/>
        </w:rPr>
      </w:pPr>
      <w:r>
        <w:rPr>
          <w:rFonts w:asciiTheme="majorHAnsi" w:hAnsiTheme="majorHAnsi"/>
          <w:sz w:val="18"/>
        </w:rPr>
        <w:t xml:space="preserve">In Report No. 20/60, dated March 2, 2006, the Inter-American Commission on Human Rights declared the admissibility of the petition submitted on account of </w:t>
      </w:r>
      <w:r w:rsidR="00C100E0">
        <w:rPr>
          <w:rFonts w:asciiTheme="majorHAnsi" w:hAnsiTheme="majorHAnsi"/>
          <w:sz w:val="18"/>
        </w:rPr>
        <w:t xml:space="preserve">the facts in relation to </w:t>
      </w:r>
      <w:r>
        <w:rPr>
          <w:rFonts w:asciiTheme="majorHAnsi" w:hAnsiTheme="majorHAnsi"/>
          <w:sz w:val="18"/>
        </w:rPr>
        <w:t>Articles  4, 5, 7, 8, and 25 of the American Convention, in conjunction with Article 1.1 of the same instrument.</w:t>
      </w:r>
    </w:p>
    <w:p w:rsidR="002A0F76" w:rsidRPr="00A23514" w:rsidRDefault="002A0F76" w:rsidP="002A0F76">
      <w:pPr>
        <w:tabs>
          <w:tab w:val="left" w:pos="1260"/>
          <w:tab w:val="left" w:pos="8640"/>
        </w:tabs>
        <w:ind w:left="720" w:right="720"/>
        <w:jc w:val="both"/>
        <w:rPr>
          <w:rFonts w:asciiTheme="majorHAnsi" w:hAnsiTheme="majorHAnsi" w:cs="Calibri"/>
          <w:sz w:val="18"/>
          <w:szCs w:val="18"/>
        </w:rPr>
      </w:pPr>
    </w:p>
    <w:p w:rsidR="002A0F76" w:rsidRPr="00A23514" w:rsidRDefault="002A0F76" w:rsidP="002A0F76">
      <w:pPr>
        <w:tabs>
          <w:tab w:val="left" w:pos="1260"/>
          <w:tab w:val="left" w:pos="8640"/>
        </w:tabs>
        <w:ind w:left="720" w:right="720"/>
        <w:jc w:val="both"/>
        <w:rPr>
          <w:rFonts w:asciiTheme="majorHAnsi" w:hAnsiTheme="majorHAnsi" w:cs="Calibri"/>
          <w:sz w:val="18"/>
          <w:szCs w:val="18"/>
        </w:rPr>
      </w:pPr>
      <w:r>
        <w:rPr>
          <w:rFonts w:asciiTheme="majorHAnsi" w:hAnsiTheme="majorHAnsi"/>
          <w:sz w:val="18"/>
        </w:rPr>
        <w:t>5.</w:t>
      </w:r>
      <w:r>
        <w:tab/>
      </w:r>
      <w:r>
        <w:rPr>
          <w:rFonts w:asciiTheme="majorHAnsi" w:hAnsiTheme="majorHAnsi"/>
          <w:sz w:val="18"/>
        </w:rPr>
        <w:t xml:space="preserve">During the processing of the case, on several occasions the parties expressed </w:t>
      </w:r>
      <w:r w:rsidR="00C100E0">
        <w:rPr>
          <w:rFonts w:asciiTheme="majorHAnsi" w:hAnsiTheme="majorHAnsi"/>
          <w:sz w:val="18"/>
        </w:rPr>
        <w:t xml:space="preserve">their </w:t>
      </w:r>
      <w:r>
        <w:rPr>
          <w:rFonts w:asciiTheme="majorHAnsi" w:hAnsiTheme="majorHAnsi"/>
          <w:sz w:val="18"/>
        </w:rPr>
        <w:t xml:space="preserve">willingness to </w:t>
      </w:r>
      <w:r w:rsidR="00C100E0">
        <w:rPr>
          <w:rFonts w:asciiTheme="majorHAnsi" w:hAnsiTheme="majorHAnsi"/>
          <w:sz w:val="18"/>
        </w:rPr>
        <w:t xml:space="preserve">advance in the search of </w:t>
      </w:r>
      <w:r>
        <w:rPr>
          <w:rFonts w:asciiTheme="majorHAnsi" w:hAnsiTheme="majorHAnsi"/>
          <w:sz w:val="18"/>
        </w:rPr>
        <w:t xml:space="preserve">a friendly settlement, which at the time </w:t>
      </w:r>
      <w:r w:rsidR="00C100E0">
        <w:rPr>
          <w:rFonts w:asciiTheme="majorHAnsi" w:hAnsiTheme="majorHAnsi"/>
          <w:sz w:val="18"/>
        </w:rPr>
        <w:t xml:space="preserve">was </w:t>
      </w:r>
      <w:r>
        <w:rPr>
          <w:rFonts w:asciiTheme="majorHAnsi" w:hAnsiTheme="majorHAnsi"/>
          <w:sz w:val="18"/>
        </w:rPr>
        <w:t>not materialize</w:t>
      </w:r>
      <w:r w:rsidR="00C100E0">
        <w:rPr>
          <w:rFonts w:asciiTheme="majorHAnsi" w:hAnsiTheme="majorHAnsi"/>
          <w:sz w:val="18"/>
        </w:rPr>
        <w:t>d</w:t>
      </w:r>
      <w:r>
        <w:rPr>
          <w:rFonts w:asciiTheme="majorHAnsi" w:hAnsiTheme="majorHAnsi"/>
          <w:sz w:val="18"/>
        </w:rPr>
        <w:t xml:space="preserve">. On April 29, 2010, the Colombian State expressed </w:t>
      </w:r>
      <w:r w:rsidR="00C100E0">
        <w:rPr>
          <w:rFonts w:asciiTheme="majorHAnsi" w:hAnsiTheme="majorHAnsi"/>
          <w:sz w:val="18"/>
        </w:rPr>
        <w:t xml:space="preserve">its </w:t>
      </w:r>
      <w:r>
        <w:rPr>
          <w:rFonts w:asciiTheme="majorHAnsi" w:hAnsiTheme="majorHAnsi"/>
          <w:sz w:val="18"/>
        </w:rPr>
        <w:t>willingness to acknowledge international responsibility under Articles 7, 8, and 25 of the American Convention on Human Rights, whereby the scope of that a</w:t>
      </w:r>
      <w:r w:rsidR="00D21ACC">
        <w:rPr>
          <w:rFonts w:asciiTheme="majorHAnsi" w:hAnsiTheme="majorHAnsi"/>
          <w:sz w:val="18"/>
        </w:rPr>
        <w:t>cknowledgment would be addressed</w:t>
      </w:r>
      <w:r>
        <w:rPr>
          <w:rFonts w:asciiTheme="majorHAnsi" w:hAnsiTheme="majorHAnsi"/>
          <w:sz w:val="18"/>
        </w:rPr>
        <w:t xml:space="preserve"> during the friendly settlement proceedings.</w:t>
      </w:r>
    </w:p>
    <w:p w:rsidR="002A0F76" w:rsidRPr="00A23514" w:rsidRDefault="002A0F76" w:rsidP="002A0F76">
      <w:pPr>
        <w:tabs>
          <w:tab w:val="left" w:pos="1260"/>
          <w:tab w:val="left" w:pos="8640"/>
        </w:tabs>
        <w:ind w:left="720" w:right="720"/>
        <w:jc w:val="both"/>
        <w:rPr>
          <w:rFonts w:asciiTheme="majorHAnsi" w:hAnsiTheme="majorHAnsi" w:cs="Calibri"/>
          <w:sz w:val="18"/>
          <w:szCs w:val="18"/>
        </w:rPr>
      </w:pPr>
    </w:p>
    <w:p w:rsidR="002A0F76" w:rsidRPr="00A23514" w:rsidRDefault="002A0F76" w:rsidP="002A0F76">
      <w:pPr>
        <w:tabs>
          <w:tab w:val="left" w:pos="1260"/>
          <w:tab w:val="left" w:pos="8640"/>
        </w:tabs>
        <w:ind w:left="720" w:right="720"/>
        <w:jc w:val="both"/>
        <w:rPr>
          <w:rFonts w:asciiTheme="majorHAnsi" w:hAnsiTheme="majorHAnsi" w:cs="Calibri"/>
          <w:sz w:val="18"/>
          <w:szCs w:val="18"/>
        </w:rPr>
      </w:pPr>
      <w:r>
        <w:rPr>
          <w:rFonts w:asciiTheme="majorHAnsi" w:hAnsiTheme="majorHAnsi"/>
          <w:sz w:val="18"/>
        </w:rPr>
        <w:t>6.</w:t>
      </w:r>
      <w:r>
        <w:tab/>
      </w:r>
      <w:r>
        <w:rPr>
          <w:rFonts w:asciiTheme="majorHAnsi" w:hAnsiTheme="majorHAnsi"/>
          <w:sz w:val="18"/>
        </w:rPr>
        <w:t>In a written statement, dated March 14, 2011, the Colombian State acknowledged responsibility for the violation of Articles, 7, 8, and 25 of the American Convention on Human Rights.</w:t>
      </w:r>
    </w:p>
    <w:p w:rsidR="002A0F76" w:rsidRPr="00A23514" w:rsidRDefault="002A0F76" w:rsidP="002A0F76">
      <w:pPr>
        <w:tabs>
          <w:tab w:val="left" w:pos="1260"/>
          <w:tab w:val="left" w:pos="8640"/>
        </w:tabs>
        <w:ind w:left="720" w:right="720"/>
        <w:jc w:val="both"/>
        <w:rPr>
          <w:rFonts w:asciiTheme="majorHAnsi" w:hAnsiTheme="majorHAnsi" w:cs="Calibri"/>
          <w:sz w:val="18"/>
          <w:szCs w:val="18"/>
        </w:rPr>
      </w:pPr>
    </w:p>
    <w:p w:rsidR="002A0F76" w:rsidRPr="00A23514" w:rsidRDefault="002A0F76" w:rsidP="002A0F76">
      <w:pPr>
        <w:tabs>
          <w:tab w:val="left" w:pos="1260"/>
          <w:tab w:val="left" w:pos="8640"/>
        </w:tabs>
        <w:ind w:left="720" w:right="720"/>
        <w:jc w:val="both"/>
        <w:rPr>
          <w:rFonts w:asciiTheme="majorHAnsi" w:hAnsiTheme="majorHAnsi" w:cs="Calibri"/>
          <w:sz w:val="18"/>
          <w:szCs w:val="18"/>
        </w:rPr>
      </w:pPr>
      <w:r>
        <w:rPr>
          <w:rFonts w:asciiTheme="majorHAnsi" w:hAnsiTheme="majorHAnsi"/>
          <w:sz w:val="18"/>
        </w:rPr>
        <w:t>7.</w:t>
      </w:r>
      <w:r>
        <w:tab/>
      </w:r>
      <w:r>
        <w:rPr>
          <w:rFonts w:asciiTheme="majorHAnsi" w:hAnsiTheme="majorHAnsi"/>
          <w:sz w:val="18"/>
        </w:rPr>
        <w:t xml:space="preserve">In a note dated April 10, 2015, the State once again told the victims and their representatives, through the Inter-American Commission on Human Rights, that in the instant case it was ready to sign a Memorandum of Understanding in the Quest for a Friendly Settlement that would make it possible for the parties to enter into a dialogue aimed at reaching a Friendly Settlement Agreement. On April 21, 2015, a meeting was held between Colombian State officials and the petitioners, at which </w:t>
      </w:r>
      <w:r w:rsidR="00C100E0">
        <w:rPr>
          <w:rFonts w:asciiTheme="majorHAnsi" w:hAnsiTheme="majorHAnsi"/>
          <w:sz w:val="18"/>
        </w:rPr>
        <w:t>the parties decided</w:t>
      </w:r>
      <w:r>
        <w:rPr>
          <w:rFonts w:asciiTheme="majorHAnsi" w:hAnsiTheme="majorHAnsi"/>
          <w:sz w:val="18"/>
        </w:rPr>
        <w:t xml:space="preserve"> to sign a Memorandum of Understanding </w:t>
      </w:r>
      <w:r w:rsidR="001D2C7D">
        <w:rPr>
          <w:rFonts w:asciiTheme="majorHAnsi" w:hAnsiTheme="majorHAnsi"/>
          <w:sz w:val="18"/>
        </w:rPr>
        <w:t>for</w:t>
      </w:r>
      <w:r w:rsidR="00C100E0">
        <w:rPr>
          <w:rFonts w:asciiTheme="majorHAnsi" w:hAnsiTheme="majorHAnsi"/>
          <w:sz w:val="18"/>
        </w:rPr>
        <w:t xml:space="preserve"> the Search</w:t>
      </w:r>
      <w:r>
        <w:rPr>
          <w:rFonts w:asciiTheme="majorHAnsi" w:hAnsiTheme="majorHAnsi"/>
          <w:sz w:val="18"/>
        </w:rPr>
        <w:t xml:space="preserve"> </w:t>
      </w:r>
      <w:r w:rsidR="00C100E0">
        <w:rPr>
          <w:rFonts w:asciiTheme="majorHAnsi" w:hAnsiTheme="majorHAnsi"/>
          <w:sz w:val="18"/>
        </w:rPr>
        <w:t>of</w:t>
      </w:r>
      <w:r>
        <w:rPr>
          <w:rFonts w:asciiTheme="majorHAnsi" w:hAnsiTheme="majorHAnsi"/>
          <w:sz w:val="18"/>
        </w:rPr>
        <w:t xml:space="preserve"> a Friendly Settlement</w:t>
      </w:r>
      <w:r w:rsidR="00C100E0">
        <w:rPr>
          <w:rFonts w:asciiTheme="majorHAnsi" w:hAnsiTheme="majorHAnsi"/>
          <w:sz w:val="18"/>
        </w:rPr>
        <w:t xml:space="preserve"> [</w:t>
      </w:r>
      <w:r w:rsidR="00C100E0" w:rsidRPr="00462C65">
        <w:rPr>
          <w:rFonts w:asciiTheme="majorHAnsi" w:hAnsiTheme="majorHAnsi"/>
          <w:i/>
          <w:sz w:val="18"/>
        </w:rPr>
        <w:t>Acta de Entendimiento de Busqueda de Solucion Amistosa</w:t>
      </w:r>
      <w:r w:rsidR="00C100E0">
        <w:rPr>
          <w:rFonts w:asciiTheme="majorHAnsi" w:hAnsiTheme="majorHAnsi"/>
          <w:sz w:val="18"/>
        </w:rPr>
        <w:t>]</w:t>
      </w:r>
      <w:r>
        <w:rPr>
          <w:rFonts w:asciiTheme="majorHAnsi" w:hAnsiTheme="majorHAnsi"/>
          <w:sz w:val="18"/>
        </w:rPr>
        <w:t xml:space="preserve"> in the instant case. </w:t>
      </w:r>
    </w:p>
    <w:p w:rsidR="002A0F76" w:rsidRPr="00A23514" w:rsidRDefault="002A0F76" w:rsidP="002A0F76">
      <w:pPr>
        <w:tabs>
          <w:tab w:val="left" w:pos="1260"/>
          <w:tab w:val="left" w:pos="8640"/>
        </w:tabs>
        <w:ind w:left="720" w:right="720"/>
        <w:jc w:val="both"/>
        <w:rPr>
          <w:rFonts w:asciiTheme="majorHAnsi" w:hAnsiTheme="majorHAnsi" w:cs="Calibri"/>
          <w:sz w:val="18"/>
          <w:szCs w:val="18"/>
        </w:rPr>
      </w:pPr>
    </w:p>
    <w:p w:rsidR="002A0F76" w:rsidRPr="00A23514" w:rsidRDefault="002A0F76" w:rsidP="002A0F76">
      <w:pPr>
        <w:tabs>
          <w:tab w:val="left" w:pos="1260"/>
          <w:tab w:val="left" w:pos="8640"/>
        </w:tabs>
        <w:ind w:left="720" w:right="720"/>
        <w:jc w:val="both"/>
        <w:rPr>
          <w:rFonts w:asciiTheme="majorHAnsi" w:hAnsiTheme="majorHAnsi" w:cs="Calibri"/>
          <w:sz w:val="18"/>
          <w:szCs w:val="18"/>
        </w:rPr>
      </w:pPr>
      <w:r>
        <w:rPr>
          <w:rFonts w:asciiTheme="majorHAnsi" w:hAnsiTheme="majorHAnsi"/>
          <w:sz w:val="18"/>
        </w:rPr>
        <w:t>8.</w:t>
      </w:r>
      <w:r>
        <w:tab/>
      </w:r>
      <w:r>
        <w:rPr>
          <w:rFonts w:asciiTheme="majorHAnsi" w:hAnsiTheme="majorHAnsi"/>
          <w:sz w:val="18"/>
        </w:rPr>
        <w:t>In connection with the Fourth National Seminar on the Friendly Settlements Mechanism, held in Bogot</w:t>
      </w:r>
      <w:r w:rsidR="00DA7DE6">
        <w:rPr>
          <w:rFonts w:asciiTheme="majorHAnsi" w:hAnsiTheme="majorHAnsi"/>
          <w:sz w:val="18"/>
        </w:rPr>
        <w:t>a</w:t>
      </w:r>
      <w:r>
        <w:rPr>
          <w:rFonts w:asciiTheme="majorHAnsi" w:hAnsiTheme="majorHAnsi"/>
          <w:sz w:val="18"/>
        </w:rPr>
        <w:t xml:space="preserve"> on May 6, 2015, the Colombian State and the representatives of the victims signed the </w:t>
      </w:r>
      <w:r w:rsidR="001D2C7D">
        <w:rPr>
          <w:rFonts w:asciiTheme="majorHAnsi" w:hAnsiTheme="majorHAnsi"/>
          <w:sz w:val="18"/>
        </w:rPr>
        <w:t>Memorandum of Understanding for the Search of a Friendly Settlement</w:t>
      </w:r>
      <w:r>
        <w:rPr>
          <w:rFonts w:asciiTheme="majorHAnsi" w:hAnsiTheme="majorHAnsi"/>
          <w:sz w:val="18"/>
        </w:rPr>
        <w:t>.</w:t>
      </w:r>
    </w:p>
    <w:p w:rsidR="002A0F76" w:rsidRPr="00A23514" w:rsidRDefault="002A0F76" w:rsidP="002A0F76">
      <w:pPr>
        <w:tabs>
          <w:tab w:val="left" w:pos="1260"/>
          <w:tab w:val="left" w:pos="8640"/>
        </w:tabs>
        <w:ind w:left="720" w:right="720"/>
        <w:jc w:val="both"/>
        <w:rPr>
          <w:rFonts w:asciiTheme="majorHAnsi" w:hAnsiTheme="majorHAnsi" w:cs="Calibri"/>
          <w:sz w:val="18"/>
          <w:szCs w:val="18"/>
        </w:rPr>
      </w:pPr>
    </w:p>
    <w:p w:rsidR="002A0F76" w:rsidRPr="00A23514" w:rsidRDefault="002A0F76" w:rsidP="002A0F76">
      <w:pPr>
        <w:tabs>
          <w:tab w:val="left" w:pos="1260"/>
          <w:tab w:val="left" w:pos="8640"/>
        </w:tabs>
        <w:ind w:left="720" w:right="720"/>
        <w:jc w:val="both"/>
        <w:rPr>
          <w:rFonts w:asciiTheme="majorHAnsi" w:hAnsiTheme="majorHAnsi" w:cs="Calibri"/>
          <w:sz w:val="18"/>
          <w:szCs w:val="18"/>
        </w:rPr>
      </w:pPr>
      <w:r>
        <w:rPr>
          <w:rFonts w:asciiTheme="majorHAnsi" w:hAnsiTheme="majorHAnsi"/>
          <w:sz w:val="18"/>
        </w:rPr>
        <w:t>9.</w:t>
      </w:r>
      <w:r>
        <w:tab/>
      </w:r>
      <w:r w:rsidR="001D2C7D">
        <w:rPr>
          <w:rFonts w:asciiTheme="majorHAnsi" w:hAnsiTheme="majorHAnsi"/>
          <w:sz w:val="18"/>
        </w:rPr>
        <w:t>During the process of search of a</w:t>
      </w:r>
      <w:r>
        <w:rPr>
          <w:rFonts w:asciiTheme="majorHAnsi" w:hAnsiTheme="majorHAnsi"/>
          <w:sz w:val="18"/>
        </w:rPr>
        <w:t xml:space="preserve"> friendly settlement Ms. Carmen </w:t>
      </w:r>
      <w:r w:rsidR="00202FEA">
        <w:rPr>
          <w:rFonts w:asciiTheme="majorHAnsi" w:hAnsiTheme="majorHAnsi"/>
          <w:sz w:val="18"/>
        </w:rPr>
        <w:t>Zuñiga</w:t>
      </w:r>
      <w:r>
        <w:rPr>
          <w:rFonts w:asciiTheme="majorHAnsi" w:hAnsiTheme="majorHAnsi"/>
          <w:sz w:val="18"/>
        </w:rPr>
        <w:t xml:space="preserve"> </w:t>
      </w:r>
      <w:r w:rsidR="00202FEA">
        <w:rPr>
          <w:rFonts w:asciiTheme="majorHAnsi" w:hAnsiTheme="majorHAnsi"/>
          <w:sz w:val="18"/>
        </w:rPr>
        <w:t>Vasquez</w:t>
      </w:r>
      <w:r w:rsidR="001D2C7D">
        <w:rPr>
          <w:rFonts w:asciiTheme="majorHAnsi" w:hAnsiTheme="majorHAnsi"/>
          <w:sz w:val="18"/>
        </w:rPr>
        <w:t xml:space="preserve">, </w:t>
      </w:r>
      <w:r>
        <w:rPr>
          <w:rFonts w:asciiTheme="majorHAnsi" w:hAnsiTheme="majorHAnsi"/>
          <w:sz w:val="18"/>
        </w:rPr>
        <w:t xml:space="preserve">the sister of Omar </w:t>
      </w:r>
      <w:r w:rsidR="00202FEA">
        <w:rPr>
          <w:rFonts w:asciiTheme="majorHAnsi" w:hAnsiTheme="majorHAnsi"/>
          <w:sz w:val="18"/>
        </w:rPr>
        <w:t>Zuñiga</w:t>
      </w:r>
      <w:r>
        <w:rPr>
          <w:rFonts w:asciiTheme="majorHAnsi" w:hAnsiTheme="majorHAnsi"/>
          <w:sz w:val="18"/>
        </w:rPr>
        <w:t xml:space="preserve"> </w:t>
      </w:r>
      <w:r w:rsidR="00202FEA">
        <w:rPr>
          <w:rFonts w:asciiTheme="majorHAnsi" w:hAnsiTheme="majorHAnsi"/>
          <w:sz w:val="18"/>
        </w:rPr>
        <w:t>Vasquez</w:t>
      </w:r>
      <w:r>
        <w:rPr>
          <w:rFonts w:asciiTheme="majorHAnsi" w:hAnsiTheme="majorHAnsi"/>
          <w:sz w:val="18"/>
        </w:rPr>
        <w:t xml:space="preserve"> and </w:t>
      </w:r>
      <w:r w:rsidR="001D2C7D">
        <w:rPr>
          <w:rFonts w:asciiTheme="majorHAnsi" w:hAnsiTheme="majorHAnsi"/>
          <w:sz w:val="18"/>
        </w:rPr>
        <w:t xml:space="preserve">his </w:t>
      </w:r>
      <w:r>
        <w:rPr>
          <w:rFonts w:asciiTheme="majorHAnsi" w:hAnsiTheme="majorHAnsi"/>
          <w:sz w:val="18"/>
        </w:rPr>
        <w:t xml:space="preserve">daughter of Amira </w:t>
      </w:r>
      <w:r w:rsidR="00202FEA">
        <w:rPr>
          <w:rFonts w:asciiTheme="majorHAnsi" w:hAnsiTheme="majorHAnsi"/>
          <w:sz w:val="18"/>
        </w:rPr>
        <w:t>Vasquez</w:t>
      </w:r>
      <w:r>
        <w:rPr>
          <w:rFonts w:asciiTheme="majorHAnsi" w:hAnsiTheme="majorHAnsi"/>
          <w:sz w:val="18"/>
        </w:rPr>
        <w:t xml:space="preserve"> de </w:t>
      </w:r>
      <w:r w:rsidR="00202FEA">
        <w:rPr>
          <w:rFonts w:asciiTheme="majorHAnsi" w:hAnsiTheme="majorHAnsi"/>
          <w:sz w:val="18"/>
        </w:rPr>
        <w:t>Zuñiga</w:t>
      </w:r>
      <w:r w:rsidR="001D2C7D">
        <w:rPr>
          <w:rFonts w:asciiTheme="majorHAnsi" w:hAnsiTheme="majorHAnsi"/>
          <w:sz w:val="18"/>
        </w:rPr>
        <w:t>, actively participated.</w:t>
      </w:r>
      <w:r>
        <w:rPr>
          <w:rFonts w:asciiTheme="majorHAnsi" w:hAnsiTheme="majorHAnsi"/>
          <w:sz w:val="18"/>
        </w:rPr>
        <w:t xml:space="preserve"> All parties to the agreement pay tribute to her persistence, throughout these many years, in seeking to see justice done.</w:t>
      </w:r>
    </w:p>
    <w:p w:rsidR="002A0F76" w:rsidRPr="00A23514" w:rsidRDefault="002A0F76" w:rsidP="002A0F76">
      <w:pPr>
        <w:tabs>
          <w:tab w:val="left" w:pos="1260"/>
          <w:tab w:val="left" w:pos="8640"/>
        </w:tabs>
        <w:ind w:left="720" w:right="720"/>
        <w:jc w:val="both"/>
        <w:rPr>
          <w:rFonts w:asciiTheme="majorHAnsi" w:hAnsiTheme="majorHAnsi" w:cs="Calibri"/>
          <w:sz w:val="18"/>
          <w:szCs w:val="18"/>
        </w:rPr>
      </w:pPr>
    </w:p>
    <w:p w:rsidR="002A0F76" w:rsidRPr="00A23514" w:rsidRDefault="002A0F76" w:rsidP="002A0F76">
      <w:pPr>
        <w:pStyle w:val="ListParagraph"/>
        <w:numPr>
          <w:ilvl w:val="0"/>
          <w:numId w:val="107"/>
        </w:numPr>
        <w:tabs>
          <w:tab w:val="left" w:pos="1260"/>
          <w:tab w:val="left" w:pos="8640"/>
        </w:tabs>
        <w:ind w:right="720" w:firstLine="0"/>
        <w:jc w:val="both"/>
        <w:rPr>
          <w:rFonts w:asciiTheme="majorHAnsi" w:hAnsiTheme="majorHAnsi" w:cs="Calibri"/>
          <w:sz w:val="18"/>
          <w:szCs w:val="18"/>
        </w:rPr>
      </w:pPr>
      <w:r>
        <w:rPr>
          <w:rFonts w:asciiTheme="majorHAnsi" w:hAnsiTheme="majorHAnsi"/>
          <w:sz w:val="18"/>
        </w:rPr>
        <w:t>In the months following signature of the Memorandum, joint meetings were held to analyze both parties' proposals, with a view to forging the present Friendly Settlement Agreement:</w:t>
      </w:r>
    </w:p>
    <w:p w:rsidR="002A0F76" w:rsidRPr="00A23514" w:rsidRDefault="002A0F76" w:rsidP="002A0F76">
      <w:pPr>
        <w:tabs>
          <w:tab w:val="left" w:pos="1260"/>
          <w:tab w:val="left" w:pos="8640"/>
        </w:tabs>
        <w:ind w:left="720" w:right="720"/>
        <w:jc w:val="both"/>
        <w:rPr>
          <w:rFonts w:asciiTheme="majorHAnsi" w:hAnsiTheme="majorHAnsi" w:cs="Calibri"/>
          <w:sz w:val="18"/>
          <w:szCs w:val="18"/>
        </w:rPr>
      </w:pPr>
    </w:p>
    <w:p w:rsidR="002A0F76" w:rsidRPr="00A23514" w:rsidRDefault="002A0F76" w:rsidP="002A0F76">
      <w:pPr>
        <w:tabs>
          <w:tab w:val="left" w:pos="1260"/>
          <w:tab w:val="left" w:pos="8640"/>
        </w:tabs>
        <w:ind w:left="720" w:right="720"/>
        <w:jc w:val="both"/>
        <w:rPr>
          <w:rFonts w:asciiTheme="majorHAnsi" w:hAnsiTheme="majorHAnsi" w:cs="Calibri"/>
          <w:b/>
          <w:sz w:val="18"/>
          <w:szCs w:val="18"/>
        </w:rPr>
      </w:pPr>
      <w:r>
        <w:rPr>
          <w:rFonts w:asciiTheme="majorHAnsi" w:hAnsiTheme="majorHAnsi"/>
          <w:b/>
          <w:sz w:val="18"/>
        </w:rPr>
        <w:t>FIRST: ACKNOWLEDGMENT OF RESPONSIBILITY</w:t>
      </w:r>
    </w:p>
    <w:p w:rsidR="002A0F76" w:rsidRPr="00A23514" w:rsidRDefault="002A0F76" w:rsidP="002A0F76">
      <w:pPr>
        <w:tabs>
          <w:tab w:val="left" w:pos="1260"/>
          <w:tab w:val="left" w:pos="8640"/>
        </w:tabs>
        <w:ind w:left="720" w:right="720"/>
        <w:jc w:val="both"/>
        <w:rPr>
          <w:rFonts w:asciiTheme="majorHAnsi" w:hAnsiTheme="majorHAnsi" w:cs="Calibri"/>
          <w:sz w:val="18"/>
          <w:szCs w:val="18"/>
        </w:rPr>
      </w:pPr>
    </w:p>
    <w:p w:rsidR="002A0F76" w:rsidRPr="00A23514" w:rsidRDefault="002A0F76" w:rsidP="002A0F76">
      <w:pPr>
        <w:tabs>
          <w:tab w:val="left" w:pos="1260"/>
          <w:tab w:val="left" w:pos="8640"/>
        </w:tabs>
        <w:ind w:left="720" w:right="720"/>
        <w:jc w:val="both"/>
        <w:rPr>
          <w:rFonts w:asciiTheme="majorHAnsi" w:hAnsiTheme="majorHAnsi" w:cs="Calibri"/>
          <w:sz w:val="18"/>
          <w:szCs w:val="18"/>
        </w:rPr>
      </w:pPr>
      <w:r>
        <w:rPr>
          <w:rFonts w:asciiTheme="majorHAnsi" w:hAnsiTheme="majorHAnsi"/>
          <w:sz w:val="18"/>
        </w:rPr>
        <w:t>The Colombian State acknowledges its international responsibility for violating:</w:t>
      </w:r>
    </w:p>
    <w:p w:rsidR="002A0F76" w:rsidRPr="00A23514" w:rsidRDefault="002A0F76" w:rsidP="002A0F76">
      <w:pPr>
        <w:tabs>
          <w:tab w:val="left" w:pos="1260"/>
          <w:tab w:val="left" w:pos="8640"/>
        </w:tabs>
        <w:ind w:left="720" w:right="720"/>
        <w:jc w:val="both"/>
        <w:rPr>
          <w:rFonts w:asciiTheme="majorHAnsi" w:hAnsiTheme="majorHAnsi" w:cs="Calibri"/>
          <w:sz w:val="18"/>
          <w:szCs w:val="18"/>
        </w:rPr>
      </w:pPr>
    </w:p>
    <w:p w:rsidR="002A0F76" w:rsidRPr="00A23514" w:rsidRDefault="002A0F76" w:rsidP="002A0F76">
      <w:pPr>
        <w:pStyle w:val="ListParagraph"/>
        <w:numPr>
          <w:ilvl w:val="0"/>
          <w:numId w:val="108"/>
        </w:numPr>
        <w:tabs>
          <w:tab w:val="left" w:pos="1260"/>
          <w:tab w:val="left" w:pos="8640"/>
        </w:tabs>
        <w:ind w:left="720" w:right="720" w:firstLine="0"/>
        <w:jc w:val="both"/>
        <w:rPr>
          <w:rFonts w:asciiTheme="majorHAnsi" w:hAnsiTheme="majorHAnsi" w:cs="Calibri"/>
          <w:sz w:val="18"/>
          <w:szCs w:val="18"/>
        </w:rPr>
      </w:pPr>
      <w:r>
        <w:rPr>
          <w:rFonts w:asciiTheme="majorHAnsi" w:hAnsiTheme="majorHAnsi"/>
          <w:sz w:val="18"/>
        </w:rPr>
        <w:t xml:space="preserve">Article 4 (Right to Life) of the American Convention on Human Rights to the detriment of Omar </w:t>
      </w:r>
      <w:r w:rsidR="00202FEA">
        <w:rPr>
          <w:rFonts w:asciiTheme="majorHAnsi" w:hAnsiTheme="majorHAnsi"/>
          <w:sz w:val="18"/>
        </w:rPr>
        <w:t>Zuñiga</w:t>
      </w:r>
      <w:r>
        <w:rPr>
          <w:rFonts w:asciiTheme="majorHAnsi" w:hAnsiTheme="majorHAnsi"/>
          <w:sz w:val="18"/>
        </w:rPr>
        <w:t xml:space="preserve">; </w:t>
      </w:r>
    </w:p>
    <w:p w:rsidR="002A0F76" w:rsidRPr="00A23514" w:rsidRDefault="002A0F76" w:rsidP="002A0F76">
      <w:pPr>
        <w:tabs>
          <w:tab w:val="left" w:pos="1260"/>
          <w:tab w:val="left" w:pos="8640"/>
        </w:tabs>
        <w:ind w:left="720" w:right="720"/>
        <w:jc w:val="both"/>
        <w:rPr>
          <w:rFonts w:asciiTheme="majorHAnsi" w:hAnsiTheme="majorHAnsi" w:cs="Calibri"/>
          <w:sz w:val="18"/>
          <w:szCs w:val="18"/>
        </w:rPr>
      </w:pPr>
    </w:p>
    <w:p w:rsidR="002A0F76" w:rsidRPr="00A23514" w:rsidRDefault="002A0F76" w:rsidP="002A0F76">
      <w:pPr>
        <w:pStyle w:val="ListParagraph"/>
        <w:numPr>
          <w:ilvl w:val="0"/>
          <w:numId w:val="108"/>
        </w:numPr>
        <w:tabs>
          <w:tab w:val="left" w:pos="1260"/>
          <w:tab w:val="left" w:pos="8640"/>
        </w:tabs>
        <w:ind w:left="720" w:right="720" w:firstLine="0"/>
        <w:jc w:val="both"/>
        <w:rPr>
          <w:rFonts w:asciiTheme="majorHAnsi" w:hAnsiTheme="majorHAnsi" w:cs="Calibri"/>
          <w:sz w:val="18"/>
          <w:szCs w:val="18"/>
        </w:rPr>
      </w:pPr>
      <w:r>
        <w:rPr>
          <w:rFonts w:asciiTheme="majorHAnsi" w:hAnsiTheme="majorHAnsi"/>
          <w:sz w:val="18"/>
        </w:rPr>
        <w:t xml:space="preserve">Articles 5 (Right to Humane Treatment) and 7 (Right to Personal Liberty) of the American Convention on Human Rights to the detriment of Omar </w:t>
      </w:r>
      <w:r w:rsidR="00202FEA">
        <w:rPr>
          <w:rFonts w:asciiTheme="majorHAnsi" w:hAnsiTheme="majorHAnsi"/>
          <w:sz w:val="18"/>
        </w:rPr>
        <w:t>Zuñiga</w:t>
      </w:r>
      <w:r>
        <w:rPr>
          <w:rFonts w:asciiTheme="majorHAnsi" w:hAnsiTheme="majorHAnsi"/>
          <w:sz w:val="18"/>
        </w:rPr>
        <w:t xml:space="preserve"> </w:t>
      </w:r>
      <w:r w:rsidR="00202FEA">
        <w:rPr>
          <w:rFonts w:asciiTheme="majorHAnsi" w:hAnsiTheme="majorHAnsi"/>
          <w:sz w:val="18"/>
        </w:rPr>
        <w:t>Vasquez</w:t>
      </w:r>
      <w:r>
        <w:rPr>
          <w:rFonts w:asciiTheme="majorHAnsi" w:hAnsiTheme="majorHAnsi"/>
          <w:sz w:val="18"/>
        </w:rPr>
        <w:t xml:space="preserve"> and Mrs. Amira </w:t>
      </w:r>
      <w:r w:rsidR="00202FEA">
        <w:rPr>
          <w:rFonts w:asciiTheme="majorHAnsi" w:hAnsiTheme="majorHAnsi"/>
          <w:sz w:val="18"/>
        </w:rPr>
        <w:t>Vasquez</w:t>
      </w:r>
      <w:r>
        <w:rPr>
          <w:rFonts w:asciiTheme="majorHAnsi" w:hAnsiTheme="majorHAnsi"/>
          <w:sz w:val="18"/>
        </w:rPr>
        <w:t xml:space="preserve"> de </w:t>
      </w:r>
      <w:r w:rsidR="00202FEA">
        <w:rPr>
          <w:rFonts w:asciiTheme="majorHAnsi" w:hAnsiTheme="majorHAnsi"/>
          <w:sz w:val="18"/>
        </w:rPr>
        <w:t>Zuñiga</w:t>
      </w:r>
      <w:r>
        <w:rPr>
          <w:rFonts w:asciiTheme="majorHAnsi" w:hAnsiTheme="majorHAnsi"/>
          <w:sz w:val="18"/>
        </w:rPr>
        <w:t xml:space="preserve">; </w:t>
      </w:r>
    </w:p>
    <w:p w:rsidR="002A0F76" w:rsidRPr="00A23514" w:rsidRDefault="002A0F76" w:rsidP="002A0F76">
      <w:pPr>
        <w:pStyle w:val="ListParagraph"/>
        <w:tabs>
          <w:tab w:val="left" w:pos="1260"/>
          <w:tab w:val="left" w:pos="8640"/>
        </w:tabs>
        <w:ind w:right="720"/>
        <w:rPr>
          <w:rFonts w:asciiTheme="majorHAnsi" w:hAnsiTheme="majorHAnsi" w:cs="Calibri"/>
          <w:sz w:val="18"/>
          <w:szCs w:val="18"/>
        </w:rPr>
      </w:pPr>
    </w:p>
    <w:p w:rsidR="002A0F76" w:rsidRPr="00A23514" w:rsidRDefault="002A0F76" w:rsidP="002A0F76">
      <w:pPr>
        <w:pStyle w:val="ListParagraph"/>
        <w:numPr>
          <w:ilvl w:val="0"/>
          <w:numId w:val="108"/>
        </w:numPr>
        <w:tabs>
          <w:tab w:val="left" w:pos="1260"/>
          <w:tab w:val="left" w:pos="8640"/>
        </w:tabs>
        <w:ind w:left="720" w:right="720" w:firstLine="0"/>
        <w:jc w:val="both"/>
        <w:rPr>
          <w:rFonts w:asciiTheme="majorHAnsi" w:hAnsiTheme="majorHAnsi" w:cs="Calibri"/>
          <w:sz w:val="18"/>
          <w:szCs w:val="18"/>
        </w:rPr>
      </w:pPr>
      <w:r>
        <w:rPr>
          <w:rFonts w:asciiTheme="majorHAnsi" w:hAnsiTheme="majorHAnsi"/>
          <w:sz w:val="18"/>
        </w:rPr>
        <w:lastRenderedPageBreak/>
        <w:t xml:space="preserve">Articles 8 (Right to a Fair Trial), 22 (Freedom of Movement and Residence), and 25 (Right to Judicial Protection) of the  American Convention on Human Rights to the detriment of Omar </w:t>
      </w:r>
      <w:r w:rsidR="00202FEA">
        <w:rPr>
          <w:rFonts w:asciiTheme="majorHAnsi" w:hAnsiTheme="majorHAnsi"/>
          <w:sz w:val="18"/>
        </w:rPr>
        <w:t>Zuñiga</w:t>
      </w:r>
      <w:r>
        <w:rPr>
          <w:rFonts w:asciiTheme="majorHAnsi" w:hAnsiTheme="majorHAnsi"/>
          <w:sz w:val="18"/>
        </w:rPr>
        <w:t>'s next of kin.</w:t>
      </w:r>
    </w:p>
    <w:p w:rsidR="002A0F76" w:rsidRPr="00A23514" w:rsidRDefault="002A0F76" w:rsidP="002A0F76">
      <w:pPr>
        <w:tabs>
          <w:tab w:val="left" w:pos="1260"/>
          <w:tab w:val="left" w:pos="8640"/>
        </w:tabs>
        <w:ind w:left="720" w:right="720"/>
        <w:jc w:val="both"/>
        <w:rPr>
          <w:rFonts w:asciiTheme="majorHAnsi" w:hAnsiTheme="majorHAnsi" w:cs="Calibri"/>
          <w:sz w:val="18"/>
          <w:szCs w:val="18"/>
        </w:rPr>
      </w:pPr>
    </w:p>
    <w:p w:rsidR="002A0F76" w:rsidRPr="00A23514" w:rsidRDefault="002A0F76" w:rsidP="002A0F76">
      <w:pPr>
        <w:tabs>
          <w:tab w:val="left" w:pos="1260"/>
          <w:tab w:val="left" w:pos="8640"/>
        </w:tabs>
        <w:ind w:left="720" w:right="720"/>
        <w:jc w:val="both"/>
        <w:rPr>
          <w:rFonts w:asciiTheme="majorHAnsi" w:hAnsiTheme="majorHAnsi" w:cs="Calibri"/>
          <w:b/>
          <w:sz w:val="18"/>
          <w:szCs w:val="18"/>
        </w:rPr>
      </w:pPr>
      <w:r>
        <w:rPr>
          <w:rFonts w:asciiTheme="majorHAnsi" w:hAnsiTheme="majorHAnsi"/>
          <w:b/>
          <w:sz w:val="18"/>
        </w:rPr>
        <w:t>SECOND: JUDICIAL MEASURES</w:t>
      </w:r>
    </w:p>
    <w:p w:rsidR="002A0F76" w:rsidRPr="00A23514" w:rsidRDefault="002A0F76" w:rsidP="002A0F76">
      <w:pPr>
        <w:tabs>
          <w:tab w:val="left" w:pos="1260"/>
          <w:tab w:val="left" w:pos="8640"/>
        </w:tabs>
        <w:ind w:left="720" w:right="720"/>
        <w:jc w:val="both"/>
        <w:rPr>
          <w:rFonts w:asciiTheme="majorHAnsi" w:hAnsiTheme="majorHAnsi" w:cs="Calibri"/>
          <w:sz w:val="18"/>
          <w:szCs w:val="18"/>
        </w:rPr>
      </w:pPr>
    </w:p>
    <w:p w:rsidR="002A0F76" w:rsidRPr="00A23514" w:rsidRDefault="002A0F76" w:rsidP="002A0F76">
      <w:pPr>
        <w:pStyle w:val="ListParagraph"/>
        <w:tabs>
          <w:tab w:val="left" w:pos="1260"/>
          <w:tab w:val="left" w:pos="8640"/>
        </w:tabs>
        <w:ind w:right="720"/>
        <w:jc w:val="both"/>
        <w:rPr>
          <w:rFonts w:asciiTheme="majorHAnsi" w:hAnsiTheme="majorHAnsi" w:cs="Calibri"/>
          <w:sz w:val="18"/>
          <w:szCs w:val="18"/>
        </w:rPr>
      </w:pPr>
      <w:r>
        <w:rPr>
          <w:rFonts w:asciiTheme="majorHAnsi" w:hAnsiTheme="majorHAnsi"/>
          <w:sz w:val="18"/>
        </w:rPr>
        <w:t xml:space="preserve">The Office of the Attorney General </w:t>
      </w:r>
      <w:r w:rsidR="00D51DC8">
        <w:rPr>
          <w:rFonts w:asciiTheme="majorHAnsi" w:hAnsiTheme="majorHAnsi"/>
          <w:sz w:val="18"/>
        </w:rPr>
        <w:t>[</w:t>
      </w:r>
      <w:r>
        <w:rPr>
          <w:rFonts w:asciiTheme="majorHAnsi" w:hAnsiTheme="majorHAnsi"/>
          <w:i/>
          <w:sz w:val="18"/>
        </w:rPr>
        <w:t>Procuraduría General de la Naci</w:t>
      </w:r>
      <w:r w:rsidR="00D51DC8">
        <w:rPr>
          <w:rFonts w:asciiTheme="majorHAnsi" w:hAnsiTheme="majorHAnsi"/>
          <w:i/>
          <w:sz w:val="18"/>
        </w:rPr>
        <w:t>ó</w:t>
      </w:r>
      <w:r>
        <w:rPr>
          <w:rFonts w:asciiTheme="majorHAnsi" w:hAnsiTheme="majorHAnsi"/>
          <w:i/>
          <w:sz w:val="18"/>
        </w:rPr>
        <w:t>n</w:t>
      </w:r>
      <w:r w:rsidR="00D51DC8">
        <w:rPr>
          <w:rFonts w:asciiTheme="majorHAnsi" w:hAnsiTheme="majorHAnsi"/>
          <w:sz w:val="18"/>
        </w:rPr>
        <w:t>]</w:t>
      </w:r>
      <w:r>
        <w:rPr>
          <w:rFonts w:asciiTheme="majorHAnsi" w:hAnsiTheme="majorHAnsi"/>
          <w:sz w:val="18"/>
        </w:rPr>
        <w:t xml:space="preserve"> shall, within its sphere of competence, and once the report referred to in Article 49 of the American Convention has been published, bring an action for reconsideration before the Higher Court of Bogot</w:t>
      </w:r>
      <w:r w:rsidR="00DA7DE6">
        <w:rPr>
          <w:rFonts w:asciiTheme="majorHAnsi" w:hAnsiTheme="majorHAnsi"/>
          <w:sz w:val="18"/>
        </w:rPr>
        <w:t>a</w:t>
      </w:r>
      <w:r>
        <w:rPr>
          <w:rFonts w:asciiTheme="majorHAnsi" w:hAnsiTheme="majorHAnsi"/>
          <w:sz w:val="18"/>
        </w:rPr>
        <w:t xml:space="preserve"> against the resolution of May 28, 2014 issued by Prosecution Office 73.</w:t>
      </w:r>
    </w:p>
    <w:p w:rsidR="002A0F76" w:rsidRPr="00A23514" w:rsidRDefault="002A0F76" w:rsidP="002A0F76">
      <w:pPr>
        <w:tabs>
          <w:tab w:val="left" w:pos="1260"/>
          <w:tab w:val="left" w:pos="8640"/>
        </w:tabs>
        <w:ind w:left="720" w:right="720"/>
        <w:jc w:val="both"/>
        <w:rPr>
          <w:rFonts w:asciiTheme="majorHAnsi" w:hAnsiTheme="majorHAnsi" w:cs="Calibri"/>
          <w:sz w:val="18"/>
          <w:szCs w:val="18"/>
        </w:rPr>
      </w:pPr>
    </w:p>
    <w:p w:rsidR="002A0F76" w:rsidRPr="00A23514" w:rsidRDefault="002A0F76" w:rsidP="002A0F76">
      <w:pPr>
        <w:pStyle w:val="ListParagraph"/>
        <w:tabs>
          <w:tab w:val="left" w:pos="1260"/>
          <w:tab w:val="left" w:pos="8640"/>
        </w:tabs>
        <w:ind w:right="720"/>
        <w:jc w:val="both"/>
        <w:rPr>
          <w:rFonts w:asciiTheme="majorHAnsi" w:hAnsiTheme="majorHAnsi" w:cs="Calibri"/>
          <w:sz w:val="18"/>
          <w:szCs w:val="18"/>
        </w:rPr>
      </w:pPr>
      <w:r>
        <w:rPr>
          <w:rFonts w:asciiTheme="majorHAnsi" w:hAnsiTheme="majorHAnsi"/>
          <w:sz w:val="18"/>
        </w:rPr>
        <w:t xml:space="preserve">In addition, the National Agency for Legal Defense of the State commits to examining the feasibility of bringing an action for indemnity </w:t>
      </w:r>
      <w:r w:rsidR="00D51DC8">
        <w:rPr>
          <w:rFonts w:asciiTheme="majorHAnsi" w:hAnsiTheme="majorHAnsi"/>
          <w:sz w:val="18"/>
        </w:rPr>
        <w:t>[</w:t>
      </w:r>
      <w:r>
        <w:rPr>
          <w:rFonts w:asciiTheme="majorHAnsi" w:hAnsiTheme="majorHAnsi"/>
          <w:i/>
          <w:sz w:val="18"/>
        </w:rPr>
        <w:t>acci</w:t>
      </w:r>
      <w:r w:rsidR="00DA7DE6">
        <w:rPr>
          <w:rFonts w:asciiTheme="majorHAnsi" w:hAnsiTheme="majorHAnsi"/>
          <w:i/>
          <w:sz w:val="18"/>
        </w:rPr>
        <w:t>o</w:t>
      </w:r>
      <w:r>
        <w:rPr>
          <w:rFonts w:asciiTheme="majorHAnsi" w:hAnsiTheme="majorHAnsi"/>
          <w:i/>
          <w:sz w:val="18"/>
        </w:rPr>
        <w:t>n de repetici</w:t>
      </w:r>
      <w:r w:rsidR="00D51DC8">
        <w:rPr>
          <w:rFonts w:asciiTheme="majorHAnsi" w:hAnsiTheme="majorHAnsi"/>
          <w:i/>
          <w:sz w:val="18"/>
        </w:rPr>
        <w:t>ó</w:t>
      </w:r>
      <w:r>
        <w:rPr>
          <w:rFonts w:asciiTheme="majorHAnsi" w:hAnsiTheme="majorHAnsi"/>
          <w:i/>
          <w:sz w:val="18"/>
        </w:rPr>
        <w:t>n</w:t>
      </w:r>
      <w:r w:rsidR="00D51DC8">
        <w:rPr>
          <w:rFonts w:asciiTheme="majorHAnsi" w:hAnsiTheme="majorHAnsi"/>
          <w:sz w:val="18"/>
        </w:rPr>
        <w:t>]</w:t>
      </w:r>
      <w:r>
        <w:rPr>
          <w:rFonts w:asciiTheme="majorHAnsi" w:hAnsiTheme="majorHAnsi"/>
          <w:sz w:val="18"/>
        </w:rPr>
        <w:t xml:space="preserve"> pursuant to the functions assigned to it under Article 6.3.ix of Decree Law 4085 of 2011.</w:t>
      </w:r>
    </w:p>
    <w:p w:rsidR="002A0F76" w:rsidRPr="00A23514" w:rsidRDefault="002A0F76" w:rsidP="002A0F76">
      <w:pPr>
        <w:tabs>
          <w:tab w:val="left" w:pos="1260"/>
          <w:tab w:val="left" w:pos="8640"/>
        </w:tabs>
        <w:ind w:left="720" w:right="720"/>
        <w:jc w:val="both"/>
        <w:rPr>
          <w:rFonts w:asciiTheme="majorHAnsi" w:hAnsiTheme="majorHAnsi" w:cs="Calibri"/>
          <w:sz w:val="18"/>
          <w:szCs w:val="18"/>
        </w:rPr>
      </w:pPr>
    </w:p>
    <w:p w:rsidR="002A0F76" w:rsidRPr="00A23514" w:rsidRDefault="002A0F76" w:rsidP="002A0F76">
      <w:pPr>
        <w:tabs>
          <w:tab w:val="left" w:pos="1260"/>
          <w:tab w:val="left" w:pos="8640"/>
        </w:tabs>
        <w:ind w:left="720" w:right="720"/>
        <w:jc w:val="both"/>
        <w:rPr>
          <w:rFonts w:asciiTheme="majorHAnsi" w:hAnsiTheme="majorHAnsi" w:cs="Calibri"/>
          <w:b/>
          <w:sz w:val="18"/>
          <w:szCs w:val="18"/>
        </w:rPr>
      </w:pPr>
      <w:r>
        <w:rPr>
          <w:rFonts w:asciiTheme="majorHAnsi" w:hAnsiTheme="majorHAnsi"/>
          <w:b/>
          <w:sz w:val="18"/>
        </w:rPr>
        <w:t>THIRD: REPARATION AND REHABILITATION MEASURES</w:t>
      </w:r>
    </w:p>
    <w:p w:rsidR="002A0F76" w:rsidRPr="00A23514" w:rsidRDefault="002A0F76" w:rsidP="002A0F76">
      <w:pPr>
        <w:tabs>
          <w:tab w:val="left" w:pos="1260"/>
          <w:tab w:val="left" w:pos="8640"/>
        </w:tabs>
        <w:ind w:left="720" w:right="720"/>
        <w:jc w:val="both"/>
        <w:rPr>
          <w:rFonts w:asciiTheme="majorHAnsi" w:hAnsiTheme="majorHAnsi" w:cs="Calibri"/>
          <w:sz w:val="18"/>
          <w:szCs w:val="18"/>
        </w:rPr>
      </w:pPr>
    </w:p>
    <w:p w:rsidR="002A0F76" w:rsidRPr="00A23514" w:rsidRDefault="002A0F76" w:rsidP="002A0F76">
      <w:pPr>
        <w:tabs>
          <w:tab w:val="left" w:pos="1260"/>
          <w:tab w:val="left" w:pos="8640"/>
        </w:tabs>
        <w:ind w:left="720" w:right="720"/>
        <w:jc w:val="both"/>
        <w:rPr>
          <w:rFonts w:asciiTheme="majorHAnsi" w:hAnsiTheme="majorHAnsi" w:cs="Calibri"/>
          <w:sz w:val="18"/>
          <w:szCs w:val="18"/>
        </w:rPr>
      </w:pPr>
      <w:r>
        <w:rPr>
          <w:rFonts w:asciiTheme="majorHAnsi" w:hAnsiTheme="majorHAnsi"/>
          <w:sz w:val="18"/>
        </w:rPr>
        <w:t>The Colombian State commits to adopting the following measures:</w:t>
      </w:r>
    </w:p>
    <w:p w:rsidR="002A0F76" w:rsidRPr="00A23514" w:rsidRDefault="002A0F76" w:rsidP="002A0F76">
      <w:pPr>
        <w:tabs>
          <w:tab w:val="left" w:pos="1260"/>
          <w:tab w:val="left" w:pos="8640"/>
        </w:tabs>
        <w:ind w:left="720" w:right="720"/>
        <w:jc w:val="both"/>
        <w:rPr>
          <w:rFonts w:asciiTheme="majorHAnsi" w:hAnsiTheme="majorHAnsi" w:cs="Calibri"/>
          <w:sz w:val="18"/>
          <w:szCs w:val="18"/>
        </w:rPr>
      </w:pPr>
      <w:r>
        <w:rPr>
          <w:rFonts w:asciiTheme="majorHAnsi" w:hAnsiTheme="majorHAnsi"/>
          <w:sz w:val="18"/>
        </w:rPr>
        <w:t xml:space="preserve"> </w:t>
      </w:r>
    </w:p>
    <w:p w:rsidR="002A0F76" w:rsidRPr="00A23514" w:rsidRDefault="002A0F76" w:rsidP="002A0F76">
      <w:pPr>
        <w:pStyle w:val="ListParagraph"/>
        <w:numPr>
          <w:ilvl w:val="0"/>
          <w:numId w:val="109"/>
        </w:numPr>
        <w:tabs>
          <w:tab w:val="left" w:pos="1260"/>
          <w:tab w:val="left" w:pos="8640"/>
        </w:tabs>
        <w:ind w:right="720" w:firstLine="0"/>
        <w:jc w:val="both"/>
        <w:rPr>
          <w:rFonts w:asciiTheme="majorHAnsi" w:hAnsiTheme="majorHAnsi" w:cs="Calibri"/>
          <w:sz w:val="18"/>
          <w:szCs w:val="18"/>
        </w:rPr>
      </w:pPr>
      <w:r>
        <w:rPr>
          <w:rFonts w:asciiTheme="majorHAnsi" w:hAnsiTheme="majorHAnsi"/>
          <w:sz w:val="18"/>
        </w:rPr>
        <w:t xml:space="preserve">Delivery in a dignified and respectful manner of the body of Omar </w:t>
      </w:r>
      <w:r w:rsidR="00202FEA">
        <w:rPr>
          <w:rFonts w:asciiTheme="majorHAnsi" w:hAnsiTheme="majorHAnsi"/>
          <w:sz w:val="18"/>
        </w:rPr>
        <w:t>Zuñiga</w:t>
      </w:r>
      <w:r>
        <w:rPr>
          <w:rFonts w:asciiTheme="majorHAnsi" w:hAnsiTheme="majorHAnsi"/>
          <w:sz w:val="18"/>
        </w:rPr>
        <w:t xml:space="preserve"> </w:t>
      </w:r>
      <w:r w:rsidR="00202FEA">
        <w:rPr>
          <w:rFonts w:asciiTheme="majorHAnsi" w:hAnsiTheme="majorHAnsi"/>
          <w:sz w:val="18"/>
        </w:rPr>
        <w:t>Vasquez</w:t>
      </w:r>
      <w:r>
        <w:rPr>
          <w:rFonts w:asciiTheme="majorHAnsi" w:hAnsiTheme="majorHAnsi"/>
          <w:sz w:val="18"/>
        </w:rPr>
        <w:t xml:space="preserve"> to his family to be buried in the city of Barranquilla, in a ceremony to be coordinated with the victims and their representatives.</w:t>
      </w:r>
    </w:p>
    <w:p w:rsidR="002A0F76" w:rsidRPr="00A23514" w:rsidRDefault="002A0F76" w:rsidP="002A0F76">
      <w:pPr>
        <w:tabs>
          <w:tab w:val="left" w:pos="1260"/>
          <w:tab w:val="left" w:pos="8640"/>
        </w:tabs>
        <w:ind w:left="720" w:right="720"/>
        <w:jc w:val="both"/>
        <w:rPr>
          <w:rFonts w:asciiTheme="majorHAnsi" w:hAnsiTheme="majorHAnsi" w:cs="Calibri"/>
          <w:sz w:val="18"/>
          <w:szCs w:val="18"/>
        </w:rPr>
      </w:pPr>
    </w:p>
    <w:p w:rsidR="002A0F76" w:rsidRPr="00A23514" w:rsidRDefault="002A0F76" w:rsidP="002A0F76">
      <w:pPr>
        <w:pStyle w:val="ListParagraph"/>
        <w:numPr>
          <w:ilvl w:val="0"/>
          <w:numId w:val="109"/>
        </w:numPr>
        <w:tabs>
          <w:tab w:val="left" w:pos="1260"/>
          <w:tab w:val="left" w:pos="8640"/>
        </w:tabs>
        <w:ind w:right="720" w:firstLine="0"/>
        <w:jc w:val="both"/>
        <w:rPr>
          <w:rFonts w:asciiTheme="majorHAnsi" w:hAnsiTheme="majorHAnsi" w:cs="Calibri"/>
          <w:sz w:val="18"/>
          <w:szCs w:val="18"/>
        </w:rPr>
      </w:pPr>
      <w:r>
        <w:rPr>
          <w:rFonts w:asciiTheme="majorHAnsi" w:hAnsiTheme="majorHAnsi"/>
          <w:sz w:val="18"/>
        </w:rPr>
        <w:t>An act of acknowledgment of responsibility and public apology performed by a high-level government official, in the presence of public authorities, the victim's next of kin, and their representatives, and publicized in the mass media. The logistical and technical support needed to implement those steps shall be provided by the Unit for Comprehensive Care and Reparation for Victims and coordinated with the victims and their representatives.</w:t>
      </w:r>
    </w:p>
    <w:p w:rsidR="002A0F76" w:rsidRPr="00A23514" w:rsidRDefault="002A0F76" w:rsidP="002A0F76">
      <w:pPr>
        <w:tabs>
          <w:tab w:val="left" w:pos="1260"/>
          <w:tab w:val="left" w:pos="8640"/>
        </w:tabs>
        <w:ind w:left="720" w:right="720"/>
        <w:jc w:val="both"/>
        <w:rPr>
          <w:rFonts w:asciiTheme="majorHAnsi" w:hAnsiTheme="majorHAnsi" w:cs="Calibri"/>
          <w:sz w:val="18"/>
          <w:szCs w:val="18"/>
        </w:rPr>
      </w:pPr>
    </w:p>
    <w:p w:rsidR="002A0F76" w:rsidRPr="00A23514" w:rsidRDefault="002A0F76" w:rsidP="002A0F76">
      <w:pPr>
        <w:pStyle w:val="ListParagraph"/>
        <w:numPr>
          <w:ilvl w:val="0"/>
          <w:numId w:val="109"/>
        </w:numPr>
        <w:tabs>
          <w:tab w:val="left" w:pos="1260"/>
          <w:tab w:val="left" w:pos="8640"/>
        </w:tabs>
        <w:ind w:right="720" w:firstLine="0"/>
        <w:jc w:val="both"/>
        <w:rPr>
          <w:rFonts w:asciiTheme="majorHAnsi" w:hAnsiTheme="majorHAnsi" w:cs="Calibri"/>
          <w:sz w:val="18"/>
          <w:szCs w:val="18"/>
        </w:rPr>
      </w:pPr>
      <w:r>
        <w:rPr>
          <w:rFonts w:asciiTheme="majorHAnsi" w:hAnsiTheme="majorHAnsi"/>
          <w:sz w:val="18"/>
        </w:rPr>
        <w:t>The granting of an allowance of $50,000,000 (FIFTY MILLION P</w:t>
      </w:r>
      <w:r w:rsidR="00D21ACC">
        <w:rPr>
          <w:rFonts w:asciiTheme="majorHAnsi" w:hAnsiTheme="majorHAnsi"/>
          <w:sz w:val="18"/>
        </w:rPr>
        <w:t>ESOS) for</w:t>
      </w:r>
      <w:r>
        <w:rPr>
          <w:rFonts w:asciiTheme="majorHAnsi" w:hAnsiTheme="majorHAnsi"/>
          <w:sz w:val="18"/>
        </w:rPr>
        <w:t xml:space="preserve"> Julio Miguel </w:t>
      </w:r>
      <w:r w:rsidR="00202FEA">
        <w:rPr>
          <w:rFonts w:asciiTheme="majorHAnsi" w:hAnsiTheme="majorHAnsi"/>
          <w:sz w:val="18"/>
        </w:rPr>
        <w:t>Zuñiga</w:t>
      </w:r>
      <w:r>
        <w:rPr>
          <w:rFonts w:asciiTheme="majorHAnsi" w:hAnsiTheme="majorHAnsi"/>
          <w:sz w:val="18"/>
        </w:rPr>
        <w:t xml:space="preserve"> Villalba and another in the same amount for Julieth </w:t>
      </w:r>
      <w:r w:rsidR="00202FEA">
        <w:rPr>
          <w:rFonts w:asciiTheme="majorHAnsi" w:hAnsiTheme="majorHAnsi"/>
          <w:sz w:val="18"/>
        </w:rPr>
        <w:t>Zuñiga</w:t>
      </w:r>
      <w:r>
        <w:rPr>
          <w:rFonts w:asciiTheme="majorHAnsi" w:hAnsiTheme="majorHAnsi"/>
          <w:sz w:val="18"/>
        </w:rPr>
        <w:t xml:space="preserve"> Villalba, the children of the victim, to finance any technical or technological education, or vocational training of their choice and maintenance costs. The beneficiaries of these grants shall follow the required procedures for admission to their respective colleges and shall complete the courses offered by their university-level institutions in such a way as to ensure appropriate academic performance.</w:t>
      </w:r>
    </w:p>
    <w:p w:rsidR="002A0F76" w:rsidRPr="00A23514" w:rsidRDefault="002A0F76" w:rsidP="002A0F76">
      <w:pPr>
        <w:pStyle w:val="ListParagraph"/>
        <w:tabs>
          <w:tab w:val="left" w:pos="1260"/>
          <w:tab w:val="left" w:pos="8640"/>
        </w:tabs>
        <w:ind w:right="720"/>
        <w:jc w:val="both"/>
        <w:rPr>
          <w:rFonts w:asciiTheme="majorHAnsi" w:hAnsiTheme="majorHAnsi" w:cs="Calibri"/>
          <w:sz w:val="18"/>
          <w:szCs w:val="18"/>
        </w:rPr>
      </w:pPr>
    </w:p>
    <w:p w:rsidR="002A0F76" w:rsidRPr="00A23514" w:rsidRDefault="002A0F76" w:rsidP="002A0F76">
      <w:pPr>
        <w:pStyle w:val="ListParagraph"/>
        <w:tabs>
          <w:tab w:val="left" w:pos="1260"/>
          <w:tab w:val="left" w:pos="8640"/>
        </w:tabs>
        <w:ind w:right="720"/>
        <w:jc w:val="both"/>
        <w:rPr>
          <w:rFonts w:asciiTheme="majorHAnsi" w:hAnsiTheme="majorHAnsi" w:cs="Calibri"/>
          <w:sz w:val="18"/>
          <w:szCs w:val="18"/>
        </w:rPr>
      </w:pPr>
      <w:r>
        <w:rPr>
          <w:rFonts w:asciiTheme="majorHAnsi" w:hAnsiTheme="majorHAnsi"/>
          <w:sz w:val="18"/>
        </w:rPr>
        <w:t xml:space="preserve">In any event, the grants must begin to be used within no more than ten (10) years from the signing of this agreement; otherwise the State shall be deemed to have satisfied its responsibility by making them available. If failure to implement this measure in the time </w:t>
      </w:r>
      <w:r w:rsidR="00D51DC8">
        <w:rPr>
          <w:rFonts w:asciiTheme="majorHAnsi" w:hAnsiTheme="majorHAnsi"/>
          <w:sz w:val="18"/>
        </w:rPr>
        <w:t xml:space="preserve">established </w:t>
      </w:r>
      <w:r>
        <w:rPr>
          <w:rFonts w:asciiTheme="majorHAnsi" w:hAnsiTheme="majorHAnsi"/>
          <w:sz w:val="18"/>
        </w:rPr>
        <w:t>is attributable to the State, its obligation to provide education grants shall not expire. The Ministry of Education and the</w:t>
      </w:r>
      <w:r w:rsidR="00D51DC8">
        <w:rPr>
          <w:rFonts w:asciiTheme="majorHAnsi" w:hAnsiTheme="majorHAnsi"/>
          <w:sz w:val="18"/>
        </w:rPr>
        <w:t xml:space="preserve"> Colombian Institute of Credit for Education and Technical Studies Abroad –ICETEX- for its name is Spanish </w:t>
      </w:r>
      <w:r>
        <w:rPr>
          <w:rFonts w:asciiTheme="majorHAnsi" w:hAnsiTheme="majorHAnsi"/>
          <w:sz w:val="18"/>
        </w:rPr>
        <w:t xml:space="preserve"> </w:t>
      </w:r>
      <w:r w:rsidR="00D51DC8">
        <w:rPr>
          <w:rFonts w:asciiTheme="majorHAnsi" w:hAnsiTheme="majorHAnsi"/>
          <w:sz w:val="18"/>
        </w:rPr>
        <w:t>[</w:t>
      </w:r>
      <w:r w:rsidRPr="00462C65">
        <w:rPr>
          <w:rFonts w:asciiTheme="majorHAnsi" w:hAnsiTheme="majorHAnsi"/>
          <w:i/>
          <w:sz w:val="18"/>
        </w:rPr>
        <w:t>Instituto Colombiano de Cr</w:t>
      </w:r>
      <w:r w:rsidR="00DA7DE6" w:rsidRPr="00462C65">
        <w:rPr>
          <w:rFonts w:asciiTheme="majorHAnsi" w:hAnsiTheme="majorHAnsi"/>
          <w:i/>
          <w:sz w:val="18"/>
        </w:rPr>
        <w:t>e</w:t>
      </w:r>
      <w:r w:rsidRPr="00462C65">
        <w:rPr>
          <w:rFonts w:asciiTheme="majorHAnsi" w:hAnsiTheme="majorHAnsi"/>
          <w:i/>
          <w:sz w:val="18"/>
        </w:rPr>
        <w:t>dito Educativo y Estudios T</w:t>
      </w:r>
      <w:r w:rsidR="00DA7DE6" w:rsidRPr="00462C65">
        <w:rPr>
          <w:rFonts w:asciiTheme="majorHAnsi" w:hAnsiTheme="majorHAnsi"/>
          <w:i/>
          <w:sz w:val="18"/>
        </w:rPr>
        <w:t>e</w:t>
      </w:r>
      <w:r w:rsidRPr="00462C65">
        <w:rPr>
          <w:rFonts w:asciiTheme="majorHAnsi" w:hAnsiTheme="majorHAnsi"/>
          <w:i/>
          <w:sz w:val="18"/>
        </w:rPr>
        <w:t>cnicos en el Exterior</w:t>
      </w:r>
      <w:r w:rsidR="00D51DC8">
        <w:rPr>
          <w:rFonts w:asciiTheme="majorHAnsi" w:hAnsiTheme="majorHAnsi"/>
          <w:sz w:val="18"/>
        </w:rPr>
        <w:t>] sh</w:t>
      </w:r>
      <w:r>
        <w:rPr>
          <w:rFonts w:asciiTheme="majorHAnsi" w:hAnsiTheme="majorHAnsi"/>
          <w:sz w:val="18"/>
        </w:rPr>
        <w:t>all be responsible for implementation of  this measure.</w:t>
      </w:r>
    </w:p>
    <w:p w:rsidR="002A0F76" w:rsidRPr="00A23514" w:rsidRDefault="002A0F76" w:rsidP="002A0F76">
      <w:pPr>
        <w:pStyle w:val="ListParagraph"/>
        <w:tabs>
          <w:tab w:val="left" w:pos="1260"/>
          <w:tab w:val="left" w:pos="8640"/>
        </w:tabs>
        <w:ind w:right="720"/>
        <w:jc w:val="both"/>
        <w:rPr>
          <w:rFonts w:asciiTheme="majorHAnsi" w:hAnsiTheme="majorHAnsi" w:cs="Calibri"/>
          <w:sz w:val="18"/>
          <w:szCs w:val="18"/>
        </w:rPr>
      </w:pPr>
    </w:p>
    <w:p w:rsidR="002A0F76" w:rsidRPr="00A23514" w:rsidRDefault="002A0F76" w:rsidP="002A0F76">
      <w:pPr>
        <w:pStyle w:val="ListParagraph"/>
        <w:numPr>
          <w:ilvl w:val="0"/>
          <w:numId w:val="109"/>
        </w:numPr>
        <w:tabs>
          <w:tab w:val="left" w:pos="1260"/>
          <w:tab w:val="left" w:pos="8640"/>
        </w:tabs>
        <w:ind w:right="720" w:firstLine="0"/>
        <w:jc w:val="both"/>
        <w:rPr>
          <w:rFonts w:asciiTheme="majorHAnsi" w:hAnsiTheme="majorHAnsi" w:cs="Calibri"/>
          <w:sz w:val="18"/>
          <w:szCs w:val="18"/>
        </w:rPr>
      </w:pPr>
      <w:r>
        <w:rPr>
          <w:rFonts w:asciiTheme="majorHAnsi" w:hAnsiTheme="majorHAnsi"/>
          <w:sz w:val="18"/>
        </w:rPr>
        <w:t xml:space="preserve">Through the care, assistance, and comprehensive reparation for </w:t>
      </w:r>
      <w:r w:rsidR="00D51DC8">
        <w:rPr>
          <w:rFonts w:asciiTheme="majorHAnsi" w:hAnsiTheme="majorHAnsi"/>
          <w:sz w:val="18"/>
        </w:rPr>
        <w:t>victim’s</w:t>
      </w:r>
      <w:r>
        <w:rPr>
          <w:rFonts w:asciiTheme="majorHAnsi" w:hAnsiTheme="majorHAnsi"/>
          <w:sz w:val="18"/>
        </w:rPr>
        <w:t xml:space="preserve"> model applied by the Unit for Comprehensive Care and Reparation </w:t>
      </w:r>
      <w:r w:rsidR="00D51DC8">
        <w:rPr>
          <w:rFonts w:asciiTheme="majorHAnsi" w:hAnsiTheme="majorHAnsi"/>
          <w:sz w:val="18"/>
        </w:rPr>
        <w:t xml:space="preserve">of </w:t>
      </w:r>
      <w:r>
        <w:rPr>
          <w:rFonts w:asciiTheme="majorHAnsi" w:hAnsiTheme="majorHAnsi"/>
          <w:sz w:val="18"/>
        </w:rPr>
        <w:t xml:space="preserve">Victims, the State commits to assisting the victims in the present case, </w:t>
      </w:r>
      <w:r w:rsidR="00D21ACC">
        <w:rPr>
          <w:rFonts w:asciiTheme="majorHAnsi" w:hAnsiTheme="majorHAnsi"/>
          <w:sz w:val="18"/>
        </w:rPr>
        <w:t xml:space="preserve">in order </w:t>
      </w:r>
      <w:r>
        <w:rPr>
          <w:rFonts w:asciiTheme="majorHAnsi" w:hAnsiTheme="majorHAnsi"/>
          <w:sz w:val="18"/>
        </w:rPr>
        <w:t xml:space="preserve">to ensure that they gain access to the reparation and assistance plans, programs, and projects offered by the Colombian State. </w:t>
      </w:r>
    </w:p>
    <w:p w:rsidR="002A0F76" w:rsidRPr="00A23514" w:rsidRDefault="002A0F76" w:rsidP="002A0F76">
      <w:pPr>
        <w:pStyle w:val="ListParagraph"/>
        <w:tabs>
          <w:tab w:val="left" w:pos="1260"/>
          <w:tab w:val="left" w:pos="8640"/>
        </w:tabs>
        <w:ind w:right="720"/>
        <w:jc w:val="both"/>
        <w:rPr>
          <w:rFonts w:asciiTheme="majorHAnsi" w:hAnsiTheme="majorHAnsi" w:cs="Calibri"/>
          <w:sz w:val="18"/>
          <w:szCs w:val="18"/>
        </w:rPr>
      </w:pPr>
    </w:p>
    <w:p w:rsidR="002A0F76" w:rsidRPr="00A23514" w:rsidRDefault="002A0F76" w:rsidP="002A0F76">
      <w:pPr>
        <w:pStyle w:val="ListParagraph"/>
        <w:numPr>
          <w:ilvl w:val="0"/>
          <w:numId w:val="109"/>
        </w:numPr>
        <w:tabs>
          <w:tab w:val="left" w:pos="1260"/>
          <w:tab w:val="left" w:pos="8640"/>
        </w:tabs>
        <w:ind w:right="720" w:firstLine="0"/>
        <w:jc w:val="both"/>
        <w:rPr>
          <w:rFonts w:asciiTheme="majorHAnsi" w:hAnsiTheme="majorHAnsi"/>
          <w:sz w:val="18"/>
          <w:szCs w:val="18"/>
        </w:rPr>
      </w:pPr>
      <w:r>
        <w:rPr>
          <w:rFonts w:asciiTheme="majorHAnsi" w:hAnsiTheme="majorHAnsi"/>
          <w:sz w:val="18"/>
        </w:rPr>
        <w:t xml:space="preserve">The Ministry of Health and Social Protection shall implement the health rehabilitation measures in the form of medical, psychological and psycho-social care through the General Social Security Health System and the Psycho-Social Care and Comprehensive Health Care for Victims Program </w:t>
      </w:r>
      <w:r w:rsidR="00D51DC8">
        <w:rPr>
          <w:rFonts w:asciiTheme="majorHAnsi" w:hAnsiTheme="majorHAnsi"/>
          <w:sz w:val="18"/>
        </w:rPr>
        <w:t>[</w:t>
      </w:r>
      <w:r>
        <w:rPr>
          <w:rFonts w:asciiTheme="majorHAnsi" w:hAnsiTheme="majorHAnsi"/>
          <w:sz w:val="18"/>
        </w:rPr>
        <w:t>PAPSIVI</w:t>
      </w:r>
      <w:r w:rsidR="00D51DC8">
        <w:rPr>
          <w:rFonts w:asciiTheme="majorHAnsi" w:hAnsiTheme="majorHAnsi"/>
          <w:sz w:val="18"/>
        </w:rPr>
        <w:t>]</w:t>
      </w:r>
      <w:r>
        <w:rPr>
          <w:rFonts w:asciiTheme="majorHAnsi" w:hAnsiTheme="majorHAnsi"/>
          <w:sz w:val="18"/>
        </w:rPr>
        <w:t>. The persons who need it shall be granted appropriate, timely and priority treatment, when they express their prior consent, and for as long as necessary. In the provision of psychological and psycho-social care, consideration shall be given to the particular circumstances and needs of each person, so that they are given collective, family, and individual treatment, as agreed upon with each of them and following an individual assessment.</w:t>
      </w:r>
    </w:p>
    <w:p w:rsidR="002A0F76" w:rsidRPr="00A23514" w:rsidRDefault="002A0F76" w:rsidP="002A0F76">
      <w:pPr>
        <w:tabs>
          <w:tab w:val="left" w:pos="1260"/>
          <w:tab w:val="left" w:pos="8640"/>
        </w:tabs>
        <w:ind w:left="720" w:right="720"/>
        <w:jc w:val="both"/>
        <w:rPr>
          <w:rFonts w:asciiTheme="majorHAnsi" w:hAnsiTheme="majorHAnsi" w:cs="Calibri"/>
          <w:sz w:val="18"/>
          <w:szCs w:val="18"/>
        </w:rPr>
      </w:pPr>
    </w:p>
    <w:p w:rsidR="002A0F76" w:rsidRPr="00A23514" w:rsidRDefault="002A0F76" w:rsidP="002A0F76">
      <w:pPr>
        <w:pStyle w:val="ListParagraph"/>
        <w:numPr>
          <w:ilvl w:val="0"/>
          <w:numId w:val="109"/>
        </w:numPr>
        <w:tabs>
          <w:tab w:val="left" w:pos="1260"/>
          <w:tab w:val="left" w:pos="8640"/>
        </w:tabs>
        <w:ind w:right="720" w:firstLine="0"/>
        <w:jc w:val="both"/>
        <w:rPr>
          <w:rFonts w:asciiTheme="majorHAnsi" w:hAnsiTheme="majorHAnsi" w:cs="Calibri"/>
          <w:sz w:val="18"/>
          <w:szCs w:val="18"/>
        </w:rPr>
      </w:pPr>
      <w:r>
        <w:rPr>
          <w:rFonts w:asciiTheme="majorHAnsi" w:hAnsiTheme="majorHAnsi"/>
          <w:sz w:val="18"/>
        </w:rPr>
        <w:t xml:space="preserve">For access to comprehensive health care, the beneficiaries of these measures shall be guaranteed any medicine and any treatment that they need (including physical, mental, and psychological care), as well as the special and preferential care they are entitled to as victims. Likewise, </w:t>
      </w:r>
      <w:r>
        <w:rPr>
          <w:rFonts w:asciiTheme="majorHAnsi" w:hAnsiTheme="majorHAnsi"/>
          <w:sz w:val="18"/>
        </w:rPr>
        <w:lastRenderedPageBreak/>
        <w:t xml:space="preserve">special consideration and care shall be given to Miguel Antonio </w:t>
      </w:r>
      <w:r w:rsidR="00202FEA">
        <w:rPr>
          <w:rFonts w:asciiTheme="majorHAnsi" w:hAnsiTheme="majorHAnsi"/>
          <w:sz w:val="18"/>
        </w:rPr>
        <w:t>Zuñiga</w:t>
      </w:r>
      <w:r>
        <w:rPr>
          <w:rFonts w:asciiTheme="majorHAnsi" w:hAnsiTheme="majorHAnsi"/>
          <w:sz w:val="18"/>
        </w:rPr>
        <w:t xml:space="preserve"> Buelvas and Amira </w:t>
      </w:r>
      <w:r w:rsidR="00202FEA">
        <w:rPr>
          <w:rFonts w:asciiTheme="majorHAnsi" w:hAnsiTheme="majorHAnsi"/>
          <w:sz w:val="18"/>
        </w:rPr>
        <w:t>Vasquez</w:t>
      </w:r>
      <w:r>
        <w:rPr>
          <w:rFonts w:asciiTheme="majorHAnsi" w:hAnsiTheme="majorHAnsi"/>
          <w:sz w:val="18"/>
        </w:rPr>
        <w:t xml:space="preserve"> de </w:t>
      </w:r>
      <w:r w:rsidR="00202FEA">
        <w:rPr>
          <w:rFonts w:asciiTheme="majorHAnsi" w:hAnsiTheme="majorHAnsi"/>
          <w:sz w:val="18"/>
        </w:rPr>
        <w:t>Zuñiga</w:t>
      </w:r>
      <w:r>
        <w:rPr>
          <w:rFonts w:asciiTheme="majorHAnsi" w:hAnsiTheme="majorHAnsi"/>
          <w:sz w:val="18"/>
        </w:rPr>
        <w:t>, as older persons.</w:t>
      </w:r>
    </w:p>
    <w:p w:rsidR="002A0F76" w:rsidRPr="00A23514" w:rsidRDefault="002A0F76" w:rsidP="002A0F76">
      <w:pPr>
        <w:tabs>
          <w:tab w:val="left" w:pos="1260"/>
          <w:tab w:val="left" w:pos="8640"/>
        </w:tabs>
        <w:ind w:left="720" w:right="720"/>
        <w:jc w:val="both"/>
        <w:rPr>
          <w:rFonts w:asciiTheme="majorHAnsi" w:hAnsiTheme="majorHAnsi" w:cs="Calibri"/>
          <w:sz w:val="18"/>
          <w:szCs w:val="18"/>
          <w:u w:color="000000"/>
        </w:rPr>
      </w:pPr>
    </w:p>
    <w:p w:rsidR="002A0F76" w:rsidRPr="00D51DC8" w:rsidRDefault="002A0F76" w:rsidP="002A0F76">
      <w:pPr>
        <w:pStyle w:val="ListParagraph"/>
        <w:numPr>
          <w:ilvl w:val="0"/>
          <w:numId w:val="109"/>
        </w:numPr>
        <w:tabs>
          <w:tab w:val="left" w:pos="1260"/>
          <w:tab w:val="left" w:pos="8640"/>
        </w:tabs>
        <w:ind w:right="720" w:firstLine="0"/>
        <w:jc w:val="both"/>
        <w:rPr>
          <w:rFonts w:asciiTheme="majorHAnsi" w:hAnsiTheme="majorHAnsi" w:cs="Calibri"/>
          <w:sz w:val="18"/>
          <w:szCs w:val="18"/>
        </w:rPr>
      </w:pPr>
      <w:r>
        <w:rPr>
          <w:rFonts w:asciiTheme="majorHAnsi" w:hAnsiTheme="majorHAnsi"/>
          <w:sz w:val="18"/>
        </w:rPr>
        <w:t xml:space="preserve">With respect to Mr. Omar </w:t>
      </w:r>
      <w:r w:rsidR="00202FEA">
        <w:rPr>
          <w:rFonts w:asciiTheme="majorHAnsi" w:hAnsiTheme="majorHAnsi"/>
          <w:sz w:val="18"/>
        </w:rPr>
        <w:t>Zuñiga</w:t>
      </w:r>
      <w:r>
        <w:rPr>
          <w:rFonts w:asciiTheme="majorHAnsi" w:hAnsiTheme="majorHAnsi"/>
          <w:sz w:val="18"/>
        </w:rPr>
        <w:t xml:space="preserve">'s son, Julio Miguel </w:t>
      </w:r>
      <w:r w:rsidR="00202FEA">
        <w:rPr>
          <w:rFonts w:asciiTheme="majorHAnsi" w:hAnsiTheme="majorHAnsi"/>
          <w:sz w:val="18"/>
        </w:rPr>
        <w:t>Zuñiga</w:t>
      </w:r>
      <w:r>
        <w:rPr>
          <w:rFonts w:asciiTheme="majorHAnsi" w:hAnsiTheme="majorHAnsi"/>
          <w:sz w:val="18"/>
        </w:rPr>
        <w:t xml:space="preserve"> Villalba, the State commits to making the necessary arrangements for his rehabilitation [...] through specialized entities within the General Social Security Health System.</w:t>
      </w:r>
    </w:p>
    <w:p w:rsidR="00D51DC8" w:rsidRPr="00462C65" w:rsidRDefault="00D51DC8" w:rsidP="00462C65">
      <w:pPr>
        <w:tabs>
          <w:tab w:val="left" w:pos="1260"/>
          <w:tab w:val="left" w:pos="8640"/>
        </w:tabs>
        <w:ind w:right="720"/>
        <w:jc w:val="both"/>
        <w:rPr>
          <w:rFonts w:asciiTheme="majorHAnsi" w:hAnsiTheme="majorHAnsi" w:cs="Calibri"/>
          <w:sz w:val="18"/>
          <w:szCs w:val="18"/>
        </w:rPr>
      </w:pPr>
    </w:p>
    <w:p w:rsidR="002A0F76" w:rsidRPr="00A23514" w:rsidRDefault="002A0F76" w:rsidP="002A0F76">
      <w:pPr>
        <w:tabs>
          <w:tab w:val="left" w:pos="1260"/>
          <w:tab w:val="left" w:pos="8640"/>
        </w:tabs>
        <w:ind w:left="720" w:right="720"/>
        <w:jc w:val="both"/>
        <w:rPr>
          <w:rFonts w:asciiTheme="majorHAnsi" w:hAnsiTheme="majorHAnsi" w:cs="Calibri"/>
          <w:i/>
          <w:sz w:val="18"/>
          <w:szCs w:val="18"/>
        </w:rPr>
      </w:pPr>
      <w:r>
        <w:rPr>
          <w:rFonts w:asciiTheme="majorHAnsi" w:hAnsiTheme="majorHAnsi"/>
          <w:i/>
          <w:sz w:val="18"/>
        </w:rPr>
        <w:t>[Numbering outside the text of the document]</w:t>
      </w:r>
    </w:p>
    <w:p w:rsidR="002A0F76" w:rsidRPr="00A23514" w:rsidRDefault="002A0F76" w:rsidP="002A0F76">
      <w:pPr>
        <w:tabs>
          <w:tab w:val="left" w:pos="1260"/>
          <w:tab w:val="left" w:pos="8640"/>
        </w:tabs>
        <w:ind w:left="720" w:right="720"/>
        <w:jc w:val="both"/>
        <w:rPr>
          <w:rFonts w:asciiTheme="majorHAnsi" w:hAnsiTheme="majorHAnsi" w:cs="Calibri"/>
          <w:b/>
          <w:sz w:val="18"/>
          <w:szCs w:val="18"/>
        </w:rPr>
      </w:pPr>
    </w:p>
    <w:p w:rsidR="002A0F76" w:rsidRPr="00A23514" w:rsidRDefault="002A0F76" w:rsidP="002A0F76">
      <w:pPr>
        <w:tabs>
          <w:tab w:val="left" w:pos="1260"/>
          <w:tab w:val="left" w:pos="8640"/>
        </w:tabs>
        <w:ind w:left="720" w:right="720"/>
        <w:jc w:val="both"/>
        <w:rPr>
          <w:rFonts w:asciiTheme="majorHAnsi" w:hAnsiTheme="majorHAnsi" w:cs="Calibri"/>
          <w:b/>
          <w:sz w:val="18"/>
          <w:szCs w:val="18"/>
        </w:rPr>
      </w:pPr>
      <w:r>
        <w:rPr>
          <w:rFonts w:asciiTheme="majorHAnsi" w:hAnsiTheme="majorHAnsi"/>
          <w:b/>
          <w:sz w:val="18"/>
        </w:rPr>
        <w:t>FOURTH: FINANCIAL REPARATION</w:t>
      </w:r>
    </w:p>
    <w:p w:rsidR="002A0F76" w:rsidRPr="00A23514" w:rsidRDefault="002A0F76" w:rsidP="002A0F76">
      <w:pPr>
        <w:tabs>
          <w:tab w:val="left" w:pos="1260"/>
          <w:tab w:val="left" w:pos="8640"/>
        </w:tabs>
        <w:ind w:left="720" w:right="720"/>
        <w:jc w:val="both"/>
        <w:rPr>
          <w:rFonts w:asciiTheme="majorHAnsi" w:hAnsiTheme="majorHAnsi" w:cs="Calibri"/>
          <w:sz w:val="18"/>
          <w:szCs w:val="18"/>
        </w:rPr>
      </w:pPr>
    </w:p>
    <w:p w:rsidR="002A0F76" w:rsidRPr="00A23514" w:rsidRDefault="002A0F76" w:rsidP="002A0F76">
      <w:pPr>
        <w:tabs>
          <w:tab w:val="left" w:pos="1260"/>
          <w:tab w:val="left" w:pos="8640"/>
        </w:tabs>
        <w:ind w:left="720" w:right="720"/>
        <w:jc w:val="both"/>
        <w:rPr>
          <w:rFonts w:asciiTheme="majorHAnsi" w:hAnsiTheme="majorHAnsi" w:cs="Calibri"/>
          <w:sz w:val="18"/>
          <w:szCs w:val="18"/>
        </w:rPr>
      </w:pPr>
      <w:r>
        <w:rPr>
          <w:rFonts w:asciiTheme="majorHAnsi" w:hAnsiTheme="majorHAnsi"/>
          <w:sz w:val="18"/>
        </w:rPr>
        <w:t xml:space="preserve">Once this friendly settlement agreement is </w:t>
      </w:r>
      <w:r w:rsidR="00D51DC8">
        <w:rPr>
          <w:rFonts w:asciiTheme="majorHAnsi" w:hAnsiTheme="majorHAnsi"/>
          <w:sz w:val="18"/>
        </w:rPr>
        <w:t xml:space="preserve">approved </w:t>
      </w:r>
      <w:r>
        <w:rPr>
          <w:rFonts w:asciiTheme="majorHAnsi" w:hAnsiTheme="majorHAnsi"/>
          <w:sz w:val="18"/>
        </w:rPr>
        <w:t xml:space="preserve">by publication of the report referred to in Article 49 of the American Convention on Human Rights, the State commits to applying Law 288 of 1996 with a view to making reparation for any proven non-material and material injuries caused to immediate family members of Omar </w:t>
      </w:r>
      <w:r w:rsidR="00202FEA">
        <w:rPr>
          <w:rFonts w:asciiTheme="majorHAnsi" w:hAnsiTheme="majorHAnsi"/>
          <w:sz w:val="18"/>
        </w:rPr>
        <w:t>Zuñiga</w:t>
      </w:r>
      <w:r>
        <w:rPr>
          <w:rFonts w:asciiTheme="majorHAnsi" w:hAnsiTheme="majorHAnsi"/>
          <w:sz w:val="18"/>
        </w:rPr>
        <w:t xml:space="preserve"> </w:t>
      </w:r>
      <w:r w:rsidR="00202FEA">
        <w:rPr>
          <w:rFonts w:asciiTheme="majorHAnsi" w:hAnsiTheme="majorHAnsi"/>
          <w:sz w:val="18"/>
        </w:rPr>
        <w:t>Vasquez</w:t>
      </w:r>
      <w:r>
        <w:rPr>
          <w:rFonts w:asciiTheme="majorHAnsi" w:hAnsiTheme="majorHAnsi"/>
          <w:sz w:val="18"/>
        </w:rPr>
        <w:t xml:space="preserve"> and Amira </w:t>
      </w:r>
      <w:r w:rsidR="00202FEA">
        <w:rPr>
          <w:rFonts w:asciiTheme="majorHAnsi" w:hAnsiTheme="majorHAnsi"/>
          <w:sz w:val="18"/>
        </w:rPr>
        <w:t>Vasquez</w:t>
      </w:r>
      <w:r>
        <w:rPr>
          <w:rFonts w:asciiTheme="majorHAnsi" w:hAnsiTheme="majorHAnsi"/>
          <w:sz w:val="18"/>
        </w:rPr>
        <w:t xml:space="preserve"> de </w:t>
      </w:r>
      <w:r w:rsidR="00202FEA">
        <w:rPr>
          <w:rFonts w:asciiTheme="majorHAnsi" w:hAnsiTheme="majorHAnsi"/>
          <w:sz w:val="18"/>
        </w:rPr>
        <w:t>Zuñiga</w:t>
      </w:r>
      <w:r>
        <w:rPr>
          <w:rFonts w:asciiTheme="majorHAnsi" w:hAnsiTheme="majorHAnsi"/>
          <w:sz w:val="18"/>
        </w:rPr>
        <w:t xml:space="preserve"> that have not been compensated as a result of actions brought under administrative law. The Ministry of National Defense shall be responsible for implementing this measure.</w:t>
      </w:r>
    </w:p>
    <w:p w:rsidR="002A0F76" w:rsidRPr="00A23514" w:rsidRDefault="002A0F76" w:rsidP="002A0F76">
      <w:pPr>
        <w:tabs>
          <w:tab w:val="left" w:pos="1260"/>
          <w:tab w:val="left" w:pos="8640"/>
        </w:tabs>
        <w:ind w:left="720" w:right="720"/>
        <w:jc w:val="both"/>
        <w:rPr>
          <w:rFonts w:asciiTheme="majorHAnsi" w:hAnsiTheme="majorHAnsi" w:cs="Calibri"/>
          <w:sz w:val="18"/>
          <w:szCs w:val="18"/>
        </w:rPr>
      </w:pPr>
    </w:p>
    <w:p w:rsidR="002A0F76" w:rsidRPr="00A23514" w:rsidRDefault="002A0F76" w:rsidP="002A0F76">
      <w:pPr>
        <w:tabs>
          <w:tab w:val="left" w:pos="1260"/>
          <w:tab w:val="left" w:pos="8640"/>
        </w:tabs>
        <w:ind w:left="720" w:right="720"/>
        <w:jc w:val="both"/>
        <w:rPr>
          <w:rFonts w:asciiTheme="majorHAnsi" w:hAnsiTheme="majorHAnsi" w:cs="Calibri"/>
          <w:sz w:val="18"/>
          <w:szCs w:val="18"/>
        </w:rPr>
      </w:pPr>
      <w:r>
        <w:rPr>
          <w:rFonts w:asciiTheme="majorHAnsi" w:hAnsiTheme="majorHAnsi"/>
          <w:sz w:val="18"/>
        </w:rPr>
        <w:t xml:space="preserve">The parties request that the Inter-American Commission on Human Rights ratify this agreement and monitor its implementation. </w:t>
      </w:r>
    </w:p>
    <w:p w:rsidR="002A0F76" w:rsidRPr="00A23514" w:rsidRDefault="002A0F76" w:rsidP="002A0F76">
      <w:pPr>
        <w:jc w:val="both"/>
        <w:rPr>
          <w:rFonts w:asciiTheme="majorHAnsi" w:hAnsiTheme="majorHAnsi" w:cs="Calibri"/>
          <w:sz w:val="20"/>
          <w:szCs w:val="20"/>
        </w:rPr>
      </w:pPr>
    </w:p>
    <w:p w:rsidR="002A0F76" w:rsidRPr="00A23514" w:rsidRDefault="002A0F76" w:rsidP="00462C65">
      <w:pPr>
        <w:pStyle w:val="ListParagraph"/>
        <w:numPr>
          <w:ilvl w:val="0"/>
          <w:numId w:val="104"/>
        </w:numPr>
        <w:ind w:left="1440"/>
        <w:jc w:val="both"/>
        <w:rPr>
          <w:rFonts w:asciiTheme="majorHAnsi" w:hAnsiTheme="majorHAnsi" w:cs="Calibri"/>
          <w:b/>
          <w:sz w:val="20"/>
          <w:szCs w:val="20"/>
        </w:rPr>
      </w:pPr>
      <w:r>
        <w:rPr>
          <w:rFonts w:asciiTheme="majorHAnsi" w:hAnsiTheme="majorHAnsi"/>
          <w:b/>
          <w:sz w:val="20"/>
        </w:rPr>
        <w:t xml:space="preserve">DETERMINATION OF COMPATIBILITY AND COMPLIANCE </w:t>
      </w:r>
    </w:p>
    <w:p w:rsidR="002A0F76" w:rsidRPr="00A23514" w:rsidRDefault="002A0F76" w:rsidP="002A0F76">
      <w:pPr>
        <w:ind w:firstLine="360"/>
        <w:jc w:val="both"/>
        <w:rPr>
          <w:rFonts w:asciiTheme="majorHAnsi" w:hAnsiTheme="majorHAnsi" w:cs="Calibri"/>
          <w:b/>
          <w:sz w:val="20"/>
          <w:szCs w:val="20"/>
        </w:rPr>
      </w:pPr>
    </w:p>
    <w:p w:rsidR="002A0F76" w:rsidRPr="00A23514" w:rsidRDefault="002A0F76" w:rsidP="002A0F76">
      <w:pPr>
        <w:pStyle w:val="ListParagraph"/>
        <w:numPr>
          <w:ilvl w:val="0"/>
          <w:numId w:val="105"/>
        </w:numPr>
        <w:suppressAutoHyphens/>
        <w:ind w:left="0" w:firstLine="720"/>
        <w:jc w:val="both"/>
        <w:rPr>
          <w:rFonts w:asciiTheme="majorHAnsi" w:hAnsiTheme="majorHAnsi" w:cs="Calibri"/>
          <w:sz w:val="20"/>
          <w:szCs w:val="20"/>
        </w:rPr>
      </w:pPr>
      <w:r>
        <w:rPr>
          <w:rFonts w:asciiTheme="majorHAnsi" w:hAnsiTheme="majorHAnsi"/>
          <w:sz w:val="20"/>
        </w:rPr>
        <w:t xml:space="preserve">The IACHR reiterates that, under Articles 48(1)(f) and 49 of the Convention, this procedure has the objective of “reaching a friendly settlement of the matter on the basis of respect for the human rights recognized in this Convention.” The State’s consent to pursue this avenue is evidence of its good faith to honor the Convention’s purposes and objectives, based on the principle of </w:t>
      </w:r>
      <w:r>
        <w:rPr>
          <w:rFonts w:asciiTheme="majorHAnsi" w:hAnsiTheme="majorHAnsi"/>
          <w:i/>
          <w:sz w:val="20"/>
        </w:rPr>
        <w:t>pacta sunt servanda</w:t>
      </w:r>
      <w:r>
        <w:rPr>
          <w:rFonts w:asciiTheme="majorHAnsi" w:hAnsiTheme="majorHAnsi"/>
          <w:sz w:val="20"/>
        </w:rPr>
        <w:t>. According to that principle, States must comply in good faith with the obligations undertaken in treaties.</w:t>
      </w:r>
      <w:r>
        <w:rPr>
          <w:rStyle w:val="FootnoteReference"/>
          <w:rFonts w:asciiTheme="majorHAnsi" w:hAnsiTheme="majorHAnsi"/>
          <w:sz w:val="20"/>
        </w:rPr>
        <w:footnoteReference w:id="4"/>
      </w:r>
      <w:r>
        <w:rPr>
          <w:rFonts w:asciiTheme="majorHAnsi" w:hAnsiTheme="majorHAnsi"/>
          <w:sz w:val="20"/>
        </w:rPr>
        <w:t xml:space="preserve"> The IACHR also wishes to point out that, with the friendly settlement procedure provided for in the Convention, individual cases can be settled in a non-contentious manner. In cases involving a number of countries, the friendly</w:t>
      </w:r>
      <w:r w:rsidR="00D21ACC">
        <w:rPr>
          <w:rFonts w:asciiTheme="majorHAnsi" w:hAnsiTheme="majorHAnsi"/>
          <w:sz w:val="20"/>
        </w:rPr>
        <w:t xml:space="preserve"> settlement procedure has proved</w:t>
      </w:r>
      <w:r>
        <w:rPr>
          <w:rFonts w:asciiTheme="majorHAnsi" w:hAnsiTheme="majorHAnsi"/>
          <w:sz w:val="20"/>
        </w:rPr>
        <w:t xml:space="preserve"> to be a useful vehicle that both parties can utilize to arrive at a solution.</w:t>
      </w:r>
    </w:p>
    <w:p w:rsidR="002A0F76" w:rsidRPr="00A23514" w:rsidRDefault="002A0F76" w:rsidP="002A0F76">
      <w:pPr>
        <w:pStyle w:val="ListParagraph"/>
        <w:suppressAutoHyphens/>
        <w:ind w:left="0" w:firstLine="720"/>
        <w:jc w:val="both"/>
        <w:rPr>
          <w:rFonts w:asciiTheme="majorHAnsi" w:hAnsiTheme="majorHAnsi" w:cs="Calibri"/>
          <w:sz w:val="20"/>
          <w:szCs w:val="20"/>
        </w:rPr>
      </w:pPr>
    </w:p>
    <w:p w:rsidR="002A0F76" w:rsidRPr="00A23514" w:rsidRDefault="002A0F76" w:rsidP="002A0F76">
      <w:pPr>
        <w:pStyle w:val="ListParagraph"/>
        <w:numPr>
          <w:ilvl w:val="0"/>
          <w:numId w:val="105"/>
        </w:numPr>
        <w:suppressAutoHyphens/>
        <w:ind w:left="0" w:firstLine="720"/>
        <w:jc w:val="both"/>
        <w:rPr>
          <w:rFonts w:asciiTheme="majorHAnsi" w:hAnsiTheme="majorHAnsi" w:cs="Calibri"/>
          <w:sz w:val="20"/>
          <w:szCs w:val="20"/>
        </w:rPr>
      </w:pPr>
      <w:r>
        <w:rPr>
          <w:rFonts w:asciiTheme="majorHAnsi" w:hAnsiTheme="majorHAnsi"/>
          <w:sz w:val="20"/>
        </w:rPr>
        <w:t xml:space="preserve"> The Inter-American Commission has facilitated and closely monitored the progress of the friendly settlement reached in the present case and greatly values the efforts that both parties went to in negotiating this friendly settlement agreement, which is compatible with the object and purpose of the Convention. </w:t>
      </w:r>
    </w:p>
    <w:p w:rsidR="002A0F76" w:rsidRPr="00A23514" w:rsidRDefault="002A0F76" w:rsidP="002A0F76">
      <w:pPr>
        <w:pStyle w:val="ListParagraph"/>
        <w:suppressAutoHyphens/>
        <w:ind w:left="0" w:firstLine="720"/>
        <w:jc w:val="both"/>
        <w:rPr>
          <w:rFonts w:asciiTheme="majorHAnsi" w:hAnsiTheme="majorHAnsi" w:cs="Calibri"/>
          <w:sz w:val="20"/>
          <w:szCs w:val="20"/>
        </w:rPr>
      </w:pPr>
    </w:p>
    <w:p w:rsidR="002A0F76" w:rsidRPr="00A23514" w:rsidRDefault="002A0F76" w:rsidP="002A0F76">
      <w:pPr>
        <w:pStyle w:val="ListParagraph"/>
        <w:numPr>
          <w:ilvl w:val="0"/>
          <w:numId w:val="105"/>
        </w:numPr>
        <w:suppressAutoHyphens/>
        <w:ind w:left="0" w:firstLine="720"/>
        <w:jc w:val="both"/>
        <w:rPr>
          <w:rFonts w:asciiTheme="majorHAnsi" w:hAnsiTheme="majorHAnsi" w:cs="Calibri"/>
          <w:sz w:val="20"/>
          <w:szCs w:val="20"/>
        </w:rPr>
      </w:pPr>
      <w:r>
        <w:rPr>
          <w:rFonts w:asciiTheme="majorHAnsi" w:hAnsiTheme="majorHAnsi"/>
          <w:sz w:val="20"/>
        </w:rPr>
        <w:t xml:space="preserve"> The IACHR notes that the parties have jointly requested that the Commission adopt the report contemplated in Article 49 of the American Convention with a view to initiating the procedures for granting the victims some of the reparation measures provided for in the Friendly Settlement Agreement, especially those relating to the State's implementation of Law 288 of 1996.</w:t>
      </w:r>
    </w:p>
    <w:p w:rsidR="002A0F76" w:rsidRPr="00A23514" w:rsidRDefault="002A0F76" w:rsidP="002A0F76">
      <w:pPr>
        <w:pStyle w:val="ListParagraph"/>
        <w:suppressAutoHyphens/>
        <w:ind w:left="0" w:firstLine="720"/>
        <w:jc w:val="both"/>
        <w:rPr>
          <w:rFonts w:asciiTheme="majorHAnsi" w:hAnsiTheme="majorHAnsi" w:cs="Calibri"/>
          <w:sz w:val="20"/>
          <w:szCs w:val="20"/>
        </w:rPr>
      </w:pPr>
    </w:p>
    <w:p w:rsidR="002A0F76" w:rsidRPr="00A23514" w:rsidRDefault="002A0F76" w:rsidP="002A0F76">
      <w:pPr>
        <w:pStyle w:val="ListParagraph"/>
        <w:numPr>
          <w:ilvl w:val="0"/>
          <w:numId w:val="105"/>
        </w:numPr>
        <w:suppressAutoHyphens/>
        <w:ind w:left="0" w:firstLine="720"/>
        <w:jc w:val="both"/>
        <w:rPr>
          <w:rFonts w:asciiTheme="majorHAnsi" w:hAnsiTheme="majorHAnsi" w:cs="Calibri"/>
          <w:sz w:val="20"/>
          <w:szCs w:val="20"/>
        </w:rPr>
      </w:pPr>
      <w:r>
        <w:rPr>
          <w:rFonts w:asciiTheme="majorHAnsi" w:hAnsiTheme="majorHAnsi"/>
          <w:sz w:val="20"/>
        </w:rPr>
        <w:t xml:space="preserve">In light of the above, the IACHR considers that, given the information thus far provided by the parties, an assessment is warranted of compliance with the commitments entered into in points 1 </w:t>
      </w:r>
      <w:r w:rsidR="0080372D">
        <w:rPr>
          <w:rFonts w:asciiTheme="majorHAnsi" w:hAnsiTheme="majorHAnsi"/>
          <w:sz w:val="20"/>
        </w:rPr>
        <w:t>and 2 of C</w:t>
      </w:r>
      <w:r>
        <w:rPr>
          <w:rFonts w:asciiTheme="majorHAnsi" w:hAnsiTheme="majorHAnsi"/>
          <w:sz w:val="20"/>
        </w:rPr>
        <w:t xml:space="preserve">lause </w:t>
      </w:r>
      <w:r w:rsidR="0080372D">
        <w:rPr>
          <w:rFonts w:asciiTheme="majorHAnsi" w:hAnsiTheme="majorHAnsi"/>
          <w:sz w:val="20"/>
        </w:rPr>
        <w:t xml:space="preserve">3 </w:t>
      </w:r>
      <w:r>
        <w:rPr>
          <w:rFonts w:asciiTheme="majorHAnsi" w:hAnsiTheme="majorHAnsi"/>
          <w:sz w:val="20"/>
        </w:rPr>
        <w:t>on reparation and rehabilitation measures</w:t>
      </w:r>
      <w:r w:rsidR="006D5C64">
        <w:rPr>
          <w:rFonts w:asciiTheme="majorHAnsi" w:hAnsiTheme="majorHAnsi"/>
          <w:sz w:val="20"/>
        </w:rPr>
        <w:t>.</w:t>
      </w:r>
    </w:p>
    <w:p w:rsidR="002A0F76" w:rsidRPr="00A23514" w:rsidRDefault="002A0F76" w:rsidP="002A0F76">
      <w:pPr>
        <w:pStyle w:val="ListParagraph"/>
        <w:suppressAutoHyphens/>
        <w:ind w:left="0" w:firstLine="720"/>
        <w:jc w:val="both"/>
        <w:rPr>
          <w:rFonts w:asciiTheme="majorHAnsi" w:hAnsiTheme="majorHAnsi" w:cs="Calibri"/>
          <w:sz w:val="20"/>
          <w:szCs w:val="20"/>
        </w:rPr>
      </w:pPr>
    </w:p>
    <w:p w:rsidR="002A0F76" w:rsidRPr="00A23514" w:rsidRDefault="002A0F76" w:rsidP="002A0F76">
      <w:pPr>
        <w:pStyle w:val="ListParagraph"/>
        <w:numPr>
          <w:ilvl w:val="0"/>
          <w:numId w:val="105"/>
        </w:numPr>
        <w:suppressAutoHyphens/>
        <w:ind w:left="0" w:firstLine="720"/>
        <w:jc w:val="both"/>
        <w:rPr>
          <w:rFonts w:asciiTheme="majorHAnsi" w:hAnsiTheme="majorHAnsi" w:cs="Calibri"/>
          <w:sz w:val="20"/>
          <w:szCs w:val="20"/>
        </w:rPr>
      </w:pPr>
      <w:r>
        <w:rPr>
          <w:rFonts w:asciiTheme="majorHAnsi" w:hAnsiTheme="majorHAnsi"/>
          <w:sz w:val="20"/>
        </w:rPr>
        <w:t xml:space="preserve">As regards the reparation measures, the parties jointly informed the IACHR that the State complied with the measures relating to the delivery in a dignified and respectful manner of the body of Omar </w:t>
      </w:r>
      <w:r w:rsidR="00202FEA">
        <w:rPr>
          <w:rFonts w:asciiTheme="majorHAnsi" w:hAnsiTheme="majorHAnsi"/>
          <w:sz w:val="20"/>
        </w:rPr>
        <w:t>Zuñiga</w:t>
      </w:r>
      <w:r>
        <w:rPr>
          <w:rFonts w:asciiTheme="majorHAnsi" w:hAnsiTheme="majorHAnsi"/>
          <w:sz w:val="20"/>
        </w:rPr>
        <w:t xml:space="preserve"> </w:t>
      </w:r>
      <w:r w:rsidR="00202FEA">
        <w:rPr>
          <w:rFonts w:asciiTheme="majorHAnsi" w:hAnsiTheme="majorHAnsi"/>
          <w:sz w:val="20"/>
        </w:rPr>
        <w:t>Vasquez</w:t>
      </w:r>
      <w:r>
        <w:rPr>
          <w:rFonts w:asciiTheme="majorHAnsi" w:hAnsiTheme="majorHAnsi"/>
          <w:sz w:val="20"/>
        </w:rPr>
        <w:t xml:space="preserve"> to his family and that </w:t>
      </w:r>
      <w:r w:rsidR="006D5C64">
        <w:rPr>
          <w:rFonts w:asciiTheme="majorHAnsi" w:hAnsiTheme="majorHAnsi"/>
          <w:sz w:val="20"/>
        </w:rPr>
        <w:t xml:space="preserve">the said </w:t>
      </w:r>
      <w:r w:rsidR="0080372D">
        <w:rPr>
          <w:rFonts w:asciiTheme="majorHAnsi" w:hAnsiTheme="majorHAnsi"/>
          <w:sz w:val="20"/>
        </w:rPr>
        <w:t xml:space="preserve">delivery </w:t>
      </w:r>
      <w:r w:rsidR="006D5C64">
        <w:rPr>
          <w:rFonts w:asciiTheme="majorHAnsi" w:hAnsiTheme="majorHAnsi"/>
          <w:sz w:val="20"/>
        </w:rPr>
        <w:t>took place</w:t>
      </w:r>
      <w:r>
        <w:rPr>
          <w:rFonts w:asciiTheme="majorHAnsi" w:hAnsiTheme="majorHAnsi"/>
          <w:sz w:val="20"/>
        </w:rPr>
        <w:t xml:space="preserve">, on June 10, 2016, in the city of Barranquilla, where a ceremony marking the return of his remains was held in coordination with the family and its representatives, followed by a religious ceremony at the request of the next of kin.  </w:t>
      </w:r>
    </w:p>
    <w:p w:rsidR="002A0F76" w:rsidRPr="00A23514" w:rsidRDefault="002A0F76" w:rsidP="002A0F76">
      <w:pPr>
        <w:pStyle w:val="ListParagraph"/>
        <w:suppressAutoHyphens/>
        <w:ind w:left="0" w:firstLine="720"/>
        <w:jc w:val="both"/>
        <w:rPr>
          <w:rFonts w:asciiTheme="majorHAnsi" w:hAnsiTheme="majorHAnsi" w:cs="Calibri"/>
          <w:sz w:val="20"/>
          <w:szCs w:val="20"/>
        </w:rPr>
      </w:pPr>
    </w:p>
    <w:p w:rsidR="002A0F76" w:rsidRPr="00A23514" w:rsidRDefault="006D5C64" w:rsidP="002A0F76">
      <w:pPr>
        <w:pStyle w:val="ListParagraph"/>
        <w:numPr>
          <w:ilvl w:val="0"/>
          <w:numId w:val="105"/>
        </w:numPr>
        <w:suppressAutoHyphens/>
        <w:ind w:left="0" w:firstLine="720"/>
        <w:jc w:val="both"/>
        <w:rPr>
          <w:rFonts w:asciiTheme="majorHAnsi" w:hAnsiTheme="majorHAnsi" w:cs="Calibri"/>
          <w:sz w:val="20"/>
          <w:szCs w:val="20"/>
        </w:rPr>
      </w:pPr>
      <w:r>
        <w:rPr>
          <w:rFonts w:asciiTheme="majorHAnsi" w:hAnsiTheme="majorHAnsi"/>
          <w:sz w:val="20"/>
        </w:rPr>
        <w:lastRenderedPageBreak/>
        <w:t>With this regard</w:t>
      </w:r>
      <w:r w:rsidR="002A0F76">
        <w:rPr>
          <w:rFonts w:asciiTheme="majorHAnsi" w:hAnsiTheme="majorHAnsi"/>
          <w:sz w:val="20"/>
        </w:rPr>
        <w:t xml:space="preserve">, the State reported that the Unit for Comprehensive Care and Reparation of Victims lent prior assistance to the members of Omar </w:t>
      </w:r>
      <w:r w:rsidR="00202FEA">
        <w:rPr>
          <w:rFonts w:asciiTheme="majorHAnsi" w:hAnsiTheme="majorHAnsi"/>
          <w:sz w:val="20"/>
        </w:rPr>
        <w:t>Zuñiga</w:t>
      </w:r>
      <w:r w:rsidR="002A0F76">
        <w:rPr>
          <w:rFonts w:asciiTheme="majorHAnsi" w:hAnsiTheme="majorHAnsi"/>
          <w:sz w:val="20"/>
        </w:rPr>
        <w:t xml:space="preserve"> </w:t>
      </w:r>
      <w:r w:rsidR="00202FEA">
        <w:rPr>
          <w:rFonts w:asciiTheme="majorHAnsi" w:hAnsiTheme="majorHAnsi"/>
          <w:sz w:val="20"/>
        </w:rPr>
        <w:t>Vasquez</w:t>
      </w:r>
      <w:r w:rsidR="002A0F76">
        <w:rPr>
          <w:rFonts w:asciiTheme="majorHAnsi" w:hAnsiTheme="majorHAnsi"/>
          <w:sz w:val="20"/>
        </w:rPr>
        <w:t xml:space="preserve">'s family, aimed at preparing them for the return of the </w:t>
      </w:r>
      <w:r>
        <w:rPr>
          <w:rFonts w:asciiTheme="majorHAnsi" w:hAnsiTheme="majorHAnsi"/>
          <w:sz w:val="20"/>
        </w:rPr>
        <w:t xml:space="preserve">remains </w:t>
      </w:r>
      <w:r w:rsidR="002A0F76">
        <w:rPr>
          <w:rFonts w:asciiTheme="majorHAnsi" w:hAnsiTheme="majorHAnsi"/>
          <w:sz w:val="20"/>
        </w:rPr>
        <w:t>of their loved one. That assistance was provied to the family members living in Barranquilla, Cartagena, Bogot</w:t>
      </w:r>
      <w:r w:rsidR="00DA7DE6">
        <w:rPr>
          <w:rFonts w:asciiTheme="majorHAnsi" w:hAnsiTheme="majorHAnsi"/>
          <w:sz w:val="20"/>
        </w:rPr>
        <w:t>a</w:t>
      </w:r>
      <w:r w:rsidR="002A0F76">
        <w:rPr>
          <w:rFonts w:asciiTheme="majorHAnsi" w:hAnsiTheme="majorHAnsi"/>
          <w:sz w:val="20"/>
        </w:rPr>
        <w:t xml:space="preserve">, and in the Municipality of Maria La Baja on March 28 and 29 and June 9, 10, and 11, 2016. According to the State's account, those meetings took into account psychological and social needs </w:t>
      </w:r>
      <w:r>
        <w:rPr>
          <w:rFonts w:asciiTheme="majorHAnsi" w:hAnsiTheme="majorHAnsi"/>
          <w:sz w:val="20"/>
        </w:rPr>
        <w:t xml:space="preserve">of </w:t>
      </w:r>
      <w:r w:rsidR="002A0F76">
        <w:rPr>
          <w:rFonts w:asciiTheme="majorHAnsi" w:hAnsiTheme="majorHAnsi"/>
          <w:sz w:val="20"/>
        </w:rPr>
        <w:t>the family</w:t>
      </w:r>
      <w:r>
        <w:rPr>
          <w:rFonts w:asciiTheme="majorHAnsi" w:hAnsiTheme="majorHAnsi"/>
          <w:sz w:val="20"/>
        </w:rPr>
        <w:t xml:space="preserve">, to agree on measures of accompaniment that were consistent with the reality of the family, and that could allow them to make </w:t>
      </w:r>
      <w:r w:rsidR="002A0F76">
        <w:rPr>
          <w:rFonts w:asciiTheme="majorHAnsi" w:hAnsiTheme="majorHAnsi"/>
          <w:sz w:val="20"/>
        </w:rPr>
        <w:t xml:space="preserve">informed decisions about how best to take part in the process of handing over the earthly remains of the victim and the provision of psychological and social assistance. </w:t>
      </w:r>
    </w:p>
    <w:p w:rsidR="002A0F76" w:rsidRPr="00A23514" w:rsidRDefault="002A0F76" w:rsidP="002A0F76">
      <w:pPr>
        <w:pStyle w:val="ListParagraph"/>
        <w:suppressAutoHyphens/>
        <w:ind w:left="0" w:firstLine="720"/>
        <w:jc w:val="both"/>
        <w:rPr>
          <w:rFonts w:asciiTheme="majorHAnsi" w:hAnsiTheme="majorHAnsi" w:cs="Calibri"/>
          <w:sz w:val="20"/>
          <w:szCs w:val="20"/>
        </w:rPr>
      </w:pPr>
    </w:p>
    <w:p w:rsidR="002A0F76" w:rsidRPr="00A0693A" w:rsidRDefault="002A0F76" w:rsidP="002A0F76">
      <w:pPr>
        <w:pStyle w:val="ListParagraph"/>
        <w:numPr>
          <w:ilvl w:val="0"/>
          <w:numId w:val="105"/>
        </w:numPr>
        <w:suppressAutoHyphens/>
        <w:ind w:left="0" w:firstLine="720"/>
        <w:jc w:val="both"/>
        <w:rPr>
          <w:rFonts w:asciiTheme="majorHAnsi" w:hAnsiTheme="majorHAnsi" w:cs="Calibri"/>
          <w:sz w:val="20"/>
          <w:szCs w:val="20"/>
        </w:rPr>
      </w:pPr>
      <w:r w:rsidRPr="003444F2">
        <w:rPr>
          <w:rFonts w:asciiTheme="majorHAnsi" w:hAnsiTheme="majorHAnsi"/>
          <w:sz w:val="20"/>
        </w:rPr>
        <w:t xml:space="preserve">Prior to and in preparation for the ceremony marking the return of Omar </w:t>
      </w:r>
      <w:r w:rsidR="00202FEA" w:rsidRPr="003444F2">
        <w:rPr>
          <w:rFonts w:asciiTheme="majorHAnsi" w:hAnsiTheme="majorHAnsi"/>
          <w:sz w:val="20"/>
        </w:rPr>
        <w:t>Zuñiga</w:t>
      </w:r>
      <w:r w:rsidRPr="003444F2">
        <w:rPr>
          <w:rFonts w:asciiTheme="majorHAnsi" w:hAnsiTheme="majorHAnsi"/>
          <w:sz w:val="20"/>
        </w:rPr>
        <w:t xml:space="preserve"> </w:t>
      </w:r>
      <w:r w:rsidR="00202FEA" w:rsidRPr="003444F2">
        <w:rPr>
          <w:rFonts w:asciiTheme="majorHAnsi" w:hAnsiTheme="majorHAnsi"/>
          <w:sz w:val="20"/>
        </w:rPr>
        <w:t>Vasquez</w:t>
      </w:r>
      <w:r w:rsidRPr="003444F2">
        <w:rPr>
          <w:rFonts w:asciiTheme="majorHAnsi" w:hAnsiTheme="majorHAnsi"/>
          <w:sz w:val="20"/>
        </w:rPr>
        <w:t>'s remains, the State provided a list of his next of kin who</w:t>
      </w:r>
      <w:r w:rsidRPr="00A0693A">
        <w:rPr>
          <w:rFonts w:asciiTheme="majorHAnsi" w:hAnsiTheme="majorHAnsi"/>
          <w:sz w:val="20"/>
        </w:rPr>
        <w:t xml:space="preserve"> had attended the psycho-social assistance gatherings and specified how it would approach the family after first having ascertained the family's customs and later describing the procedure for delivering the body in a dignified manner. All </w:t>
      </w:r>
      <w:r w:rsidR="003444F2" w:rsidRPr="00462C65">
        <w:rPr>
          <w:rFonts w:asciiTheme="majorHAnsi" w:hAnsiTheme="majorHAnsi"/>
          <w:sz w:val="20"/>
        </w:rPr>
        <w:t>of which was</w:t>
      </w:r>
      <w:r w:rsidRPr="003444F2">
        <w:rPr>
          <w:rFonts w:asciiTheme="majorHAnsi" w:hAnsiTheme="majorHAnsi"/>
          <w:sz w:val="20"/>
        </w:rPr>
        <w:t xml:space="preserve"> arranged in order to dispel any doubts </w:t>
      </w:r>
      <w:r w:rsidR="003444F2" w:rsidRPr="00462C65">
        <w:rPr>
          <w:rFonts w:asciiTheme="majorHAnsi" w:hAnsiTheme="majorHAnsi"/>
          <w:sz w:val="20"/>
        </w:rPr>
        <w:t>of</w:t>
      </w:r>
      <w:r w:rsidRPr="003444F2">
        <w:rPr>
          <w:rFonts w:asciiTheme="majorHAnsi" w:hAnsiTheme="majorHAnsi"/>
          <w:sz w:val="20"/>
        </w:rPr>
        <w:t xml:space="preserve"> the family as to what would happen in the hand-over ceremony and to propitiate a dialogue with professional psychologists and sociologists, who would help identify what elements should be included in the ceremony. </w:t>
      </w:r>
    </w:p>
    <w:p w:rsidR="002A0F76" w:rsidRPr="00A0693A" w:rsidRDefault="002A0F76" w:rsidP="002A0F76">
      <w:pPr>
        <w:pStyle w:val="ListParagraph"/>
        <w:suppressAutoHyphens/>
        <w:ind w:left="0" w:firstLine="720"/>
        <w:jc w:val="both"/>
        <w:rPr>
          <w:rFonts w:asciiTheme="majorHAnsi" w:hAnsiTheme="majorHAnsi" w:cs="Calibri"/>
          <w:sz w:val="20"/>
          <w:szCs w:val="20"/>
        </w:rPr>
      </w:pPr>
    </w:p>
    <w:p w:rsidR="002A0F76" w:rsidRPr="00006820" w:rsidRDefault="002A0F76" w:rsidP="002A0F76">
      <w:pPr>
        <w:pStyle w:val="ListParagraph"/>
        <w:numPr>
          <w:ilvl w:val="0"/>
          <w:numId w:val="105"/>
        </w:numPr>
        <w:suppressAutoHyphens/>
        <w:ind w:left="0" w:firstLine="720"/>
        <w:jc w:val="both"/>
        <w:rPr>
          <w:rFonts w:asciiTheme="majorHAnsi" w:hAnsiTheme="majorHAnsi" w:cs="Calibri"/>
          <w:sz w:val="20"/>
          <w:szCs w:val="20"/>
        </w:rPr>
      </w:pPr>
      <w:r w:rsidRPr="00A0693A">
        <w:rPr>
          <w:rFonts w:asciiTheme="majorHAnsi" w:hAnsiTheme="majorHAnsi"/>
          <w:sz w:val="20"/>
        </w:rPr>
        <w:t xml:space="preserve">In another </w:t>
      </w:r>
      <w:r w:rsidR="00A0693A" w:rsidRPr="00462C65">
        <w:rPr>
          <w:rFonts w:asciiTheme="majorHAnsi" w:hAnsiTheme="majorHAnsi"/>
          <w:sz w:val="20"/>
        </w:rPr>
        <w:t xml:space="preserve">day of accompaniment, a dialogue was facilitated with the </w:t>
      </w:r>
      <w:r w:rsidRPr="00A0693A">
        <w:rPr>
          <w:rFonts w:asciiTheme="majorHAnsi" w:hAnsiTheme="majorHAnsi"/>
          <w:sz w:val="20"/>
        </w:rPr>
        <w:t xml:space="preserve">family, aimed at evoking memories, anecdotes, and experiences shared with Omar </w:t>
      </w:r>
      <w:r w:rsidR="00202FEA" w:rsidRPr="00A0693A">
        <w:rPr>
          <w:rFonts w:asciiTheme="majorHAnsi" w:hAnsiTheme="majorHAnsi"/>
          <w:sz w:val="20"/>
        </w:rPr>
        <w:t>Zuñiga</w:t>
      </w:r>
      <w:r w:rsidRPr="00A0693A">
        <w:rPr>
          <w:rFonts w:asciiTheme="majorHAnsi" w:hAnsiTheme="majorHAnsi"/>
          <w:sz w:val="20"/>
        </w:rPr>
        <w:t xml:space="preserve"> </w:t>
      </w:r>
      <w:r w:rsidR="00202FEA" w:rsidRPr="00A0693A">
        <w:rPr>
          <w:rFonts w:asciiTheme="majorHAnsi" w:hAnsiTheme="majorHAnsi"/>
          <w:sz w:val="20"/>
        </w:rPr>
        <w:t>Vasquez</w:t>
      </w:r>
      <w:r w:rsidRPr="00A0693A">
        <w:rPr>
          <w:rFonts w:asciiTheme="majorHAnsi" w:hAnsiTheme="majorHAnsi"/>
          <w:sz w:val="20"/>
        </w:rPr>
        <w:t xml:space="preserve"> when he was alive, so they could be passed</w:t>
      </w:r>
      <w:r w:rsidR="00A0693A" w:rsidRPr="00462C65">
        <w:rPr>
          <w:rFonts w:asciiTheme="majorHAnsi" w:hAnsiTheme="majorHAnsi"/>
          <w:sz w:val="20"/>
        </w:rPr>
        <w:t xml:space="preserve"> them</w:t>
      </w:r>
      <w:r w:rsidRPr="00A0693A">
        <w:rPr>
          <w:rFonts w:asciiTheme="majorHAnsi" w:hAnsiTheme="majorHAnsi"/>
          <w:sz w:val="20"/>
        </w:rPr>
        <w:t xml:space="preserve"> on to his children</w:t>
      </w:r>
      <w:r w:rsidR="00A0693A" w:rsidRPr="00462C65">
        <w:rPr>
          <w:rFonts w:asciiTheme="majorHAnsi" w:hAnsiTheme="majorHAnsi"/>
          <w:sz w:val="20"/>
        </w:rPr>
        <w:t xml:space="preserve">. This created a space for psycho-social service in which the family could jointly create a poem to </w:t>
      </w:r>
      <w:r w:rsidRPr="00A0693A">
        <w:rPr>
          <w:rFonts w:asciiTheme="majorHAnsi" w:hAnsiTheme="majorHAnsi"/>
          <w:sz w:val="20"/>
        </w:rPr>
        <w:t xml:space="preserve">pay tribute to him. During one of those sessions, the next of kin prepared letters and posters to celebrate the meaning of Omar </w:t>
      </w:r>
      <w:r w:rsidR="00202FEA" w:rsidRPr="00A0693A">
        <w:rPr>
          <w:rFonts w:asciiTheme="majorHAnsi" w:hAnsiTheme="majorHAnsi"/>
          <w:sz w:val="20"/>
        </w:rPr>
        <w:t>Zuñiga</w:t>
      </w:r>
      <w:r w:rsidRPr="00A0693A">
        <w:rPr>
          <w:rFonts w:asciiTheme="majorHAnsi" w:hAnsiTheme="majorHAnsi"/>
          <w:sz w:val="20"/>
        </w:rPr>
        <w:t xml:space="preserve"> </w:t>
      </w:r>
      <w:r w:rsidR="00202FEA" w:rsidRPr="00A0693A">
        <w:rPr>
          <w:rFonts w:asciiTheme="majorHAnsi" w:hAnsiTheme="majorHAnsi"/>
          <w:sz w:val="20"/>
        </w:rPr>
        <w:t>Vasquez</w:t>
      </w:r>
      <w:r w:rsidRPr="00A0693A">
        <w:rPr>
          <w:rFonts w:asciiTheme="majorHAnsi" w:hAnsiTheme="majorHAnsi"/>
          <w:sz w:val="20"/>
        </w:rPr>
        <w:t xml:space="preserve">'s life and his legacy within the family; symbols were used in the ceremony </w:t>
      </w:r>
      <w:r w:rsidR="00EA26F5">
        <w:rPr>
          <w:rFonts w:asciiTheme="majorHAnsi" w:hAnsiTheme="majorHAnsi"/>
          <w:sz w:val="20"/>
        </w:rPr>
        <w:t>to symbolize</w:t>
      </w:r>
      <w:r w:rsidR="00EA26F5" w:rsidRPr="00A0693A">
        <w:rPr>
          <w:rFonts w:asciiTheme="majorHAnsi" w:hAnsiTheme="majorHAnsi"/>
          <w:sz w:val="20"/>
        </w:rPr>
        <w:t xml:space="preserve"> </w:t>
      </w:r>
      <w:r w:rsidRPr="00A0693A">
        <w:rPr>
          <w:rFonts w:asciiTheme="majorHAnsi" w:hAnsiTheme="majorHAnsi"/>
          <w:sz w:val="20"/>
        </w:rPr>
        <w:t>the return of his earthly remains, in the form of seeds and trees representing what he had planted in each member of the family, earth representing Omar's paren</w:t>
      </w:r>
      <w:r w:rsidRPr="00006820">
        <w:rPr>
          <w:rFonts w:asciiTheme="majorHAnsi" w:hAnsiTheme="majorHAnsi"/>
          <w:sz w:val="20"/>
        </w:rPr>
        <w:t xml:space="preserve">ts, vases representing the rural traditions that Omar observed and passed on, and nine plants representing all Omar </w:t>
      </w:r>
      <w:r w:rsidR="00202FEA" w:rsidRPr="00006820">
        <w:rPr>
          <w:rFonts w:asciiTheme="majorHAnsi" w:hAnsiTheme="majorHAnsi"/>
          <w:sz w:val="20"/>
        </w:rPr>
        <w:t>Zuñiga</w:t>
      </w:r>
      <w:r w:rsidRPr="00006820">
        <w:rPr>
          <w:rFonts w:asciiTheme="majorHAnsi" w:hAnsiTheme="majorHAnsi"/>
          <w:sz w:val="20"/>
        </w:rPr>
        <w:t xml:space="preserve"> </w:t>
      </w:r>
      <w:r w:rsidR="00202FEA" w:rsidRPr="00006820">
        <w:rPr>
          <w:rFonts w:asciiTheme="majorHAnsi" w:hAnsiTheme="majorHAnsi"/>
          <w:sz w:val="20"/>
        </w:rPr>
        <w:t>Vasquez</w:t>
      </w:r>
      <w:r w:rsidRPr="00006820">
        <w:rPr>
          <w:rFonts w:asciiTheme="majorHAnsi" w:hAnsiTheme="majorHAnsi"/>
          <w:sz w:val="20"/>
        </w:rPr>
        <w:t xml:space="preserve">'s brothers and sisters and how life goes on. </w:t>
      </w:r>
    </w:p>
    <w:p w:rsidR="002A0F76" w:rsidRPr="00A0693A" w:rsidRDefault="002A0F76" w:rsidP="002A0F76">
      <w:pPr>
        <w:suppressAutoHyphens/>
        <w:ind w:firstLine="720"/>
        <w:jc w:val="both"/>
        <w:rPr>
          <w:rFonts w:asciiTheme="majorHAnsi" w:hAnsiTheme="majorHAnsi" w:cs="Calibri"/>
          <w:sz w:val="20"/>
          <w:szCs w:val="20"/>
        </w:rPr>
      </w:pPr>
    </w:p>
    <w:p w:rsidR="002A0F76" w:rsidRPr="00A0693A" w:rsidRDefault="002A0F76" w:rsidP="002A0F76">
      <w:pPr>
        <w:pStyle w:val="ListParagraph"/>
        <w:numPr>
          <w:ilvl w:val="0"/>
          <w:numId w:val="105"/>
        </w:numPr>
        <w:suppressAutoHyphens/>
        <w:ind w:left="0" w:firstLine="720"/>
        <w:jc w:val="both"/>
        <w:rPr>
          <w:rFonts w:asciiTheme="majorHAnsi" w:hAnsiTheme="majorHAnsi" w:cs="Calibri"/>
          <w:sz w:val="20"/>
          <w:szCs w:val="20"/>
        </w:rPr>
      </w:pPr>
      <w:r w:rsidRPr="00A0693A">
        <w:rPr>
          <w:rFonts w:asciiTheme="majorHAnsi" w:hAnsiTheme="majorHAnsi"/>
          <w:sz w:val="20"/>
        </w:rPr>
        <w:t xml:space="preserve">The schedule drawn up by the parties had also included several inter-agency meetings attended by the Agency for the Legal Defense of the State, the prosecutor in the case, the prosecutor responsible for coordinating the Attorney General's Exhumation Group, the forensic team of the National Institute of Forensic Medicine and Sciences, officials from the Unit for Comprehensive Care and Reparation for Victims, and officials from the Secretariat of Health </w:t>
      </w:r>
      <w:r w:rsidR="00A0693A">
        <w:rPr>
          <w:rFonts w:asciiTheme="majorHAnsi" w:hAnsiTheme="majorHAnsi"/>
          <w:sz w:val="20"/>
        </w:rPr>
        <w:t>of</w:t>
      </w:r>
      <w:r w:rsidRPr="00A0693A">
        <w:rPr>
          <w:rFonts w:asciiTheme="majorHAnsi" w:hAnsiTheme="majorHAnsi"/>
          <w:sz w:val="20"/>
        </w:rPr>
        <w:t xml:space="preserve"> Barranquilla. Those meetings served to inform the family about specific aspects of the dignified return of the deceased's bones, to receive the legal, forensic and medical reports, observe the bones prior to the delivery ceremony, and to ask questions </w:t>
      </w:r>
      <w:r w:rsidR="00A0693A">
        <w:rPr>
          <w:rFonts w:asciiTheme="majorHAnsi" w:hAnsiTheme="majorHAnsi"/>
          <w:sz w:val="20"/>
        </w:rPr>
        <w:t>that</w:t>
      </w:r>
      <w:r w:rsidR="00A0693A" w:rsidRPr="00A0693A">
        <w:rPr>
          <w:rFonts w:asciiTheme="majorHAnsi" w:hAnsiTheme="majorHAnsi"/>
          <w:sz w:val="20"/>
        </w:rPr>
        <w:t xml:space="preserve"> </w:t>
      </w:r>
      <w:r w:rsidRPr="00A0693A">
        <w:rPr>
          <w:rFonts w:asciiTheme="majorHAnsi" w:hAnsiTheme="majorHAnsi"/>
          <w:sz w:val="20"/>
        </w:rPr>
        <w:t>the government officials answer</w:t>
      </w:r>
      <w:r w:rsidR="00A0693A">
        <w:rPr>
          <w:rFonts w:asciiTheme="majorHAnsi" w:hAnsiTheme="majorHAnsi"/>
          <w:sz w:val="20"/>
        </w:rPr>
        <w:t>ed</w:t>
      </w:r>
      <w:r w:rsidRPr="00A0693A">
        <w:rPr>
          <w:rFonts w:asciiTheme="majorHAnsi" w:hAnsiTheme="majorHAnsi"/>
          <w:sz w:val="20"/>
        </w:rPr>
        <w:t xml:space="preserve">. </w:t>
      </w:r>
      <w:r w:rsidR="00006820">
        <w:rPr>
          <w:rFonts w:asciiTheme="majorHAnsi" w:hAnsiTheme="majorHAnsi"/>
          <w:sz w:val="20"/>
        </w:rPr>
        <w:t>The p</w:t>
      </w:r>
      <w:r w:rsidRPr="00A0693A">
        <w:rPr>
          <w:rFonts w:asciiTheme="majorHAnsi" w:hAnsiTheme="majorHAnsi"/>
          <w:sz w:val="20"/>
        </w:rPr>
        <w:t xml:space="preserve">sychosocial assistance </w:t>
      </w:r>
      <w:r w:rsidR="00006820">
        <w:rPr>
          <w:rFonts w:asciiTheme="majorHAnsi" w:hAnsiTheme="majorHAnsi"/>
          <w:sz w:val="20"/>
        </w:rPr>
        <w:t xml:space="preserve">given </w:t>
      </w:r>
      <w:r w:rsidRPr="00A0693A">
        <w:rPr>
          <w:rFonts w:asciiTheme="majorHAnsi" w:hAnsiTheme="majorHAnsi"/>
          <w:sz w:val="20"/>
        </w:rPr>
        <w:t xml:space="preserve">during the forensic explanations was geared to validating family members' emotional expressions of grief and suffering. </w:t>
      </w:r>
    </w:p>
    <w:p w:rsidR="002A0F76" w:rsidRPr="00462C65" w:rsidRDefault="002A0F76" w:rsidP="002A0F76">
      <w:pPr>
        <w:rPr>
          <w:rFonts w:asciiTheme="majorHAnsi" w:hAnsiTheme="majorHAnsi" w:cs="Calibri"/>
          <w:sz w:val="20"/>
          <w:szCs w:val="20"/>
          <w:highlight w:val="green"/>
        </w:rPr>
      </w:pPr>
    </w:p>
    <w:p w:rsidR="002A0F76" w:rsidRPr="00A0693A" w:rsidRDefault="002A0F76" w:rsidP="002A0F76">
      <w:pPr>
        <w:pStyle w:val="ListParagraph"/>
        <w:numPr>
          <w:ilvl w:val="0"/>
          <w:numId w:val="105"/>
        </w:numPr>
        <w:suppressAutoHyphens/>
        <w:ind w:left="0" w:firstLine="720"/>
        <w:jc w:val="both"/>
        <w:rPr>
          <w:rFonts w:asciiTheme="majorHAnsi" w:hAnsiTheme="majorHAnsi" w:cs="Calibri"/>
          <w:sz w:val="20"/>
          <w:szCs w:val="20"/>
        </w:rPr>
      </w:pPr>
      <w:r w:rsidRPr="005C161F">
        <w:rPr>
          <w:rFonts w:asciiTheme="majorHAnsi" w:hAnsiTheme="majorHAnsi"/>
          <w:sz w:val="20"/>
        </w:rPr>
        <w:t xml:space="preserve">Furthermore, the IACHR takes note that the delivery of Omar </w:t>
      </w:r>
      <w:r w:rsidR="00202FEA" w:rsidRPr="00A0693A">
        <w:rPr>
          <w:rFonts w:asciiTheme="majorHAnsi" w:hAnsiTheme="majorHAnsi"/>
          <w:sz w:val="20"/>
        </w:rPr>
        <w:t>Zuñiga</w:t>
      </w:r>
      <w:r w:rsidRPr="00A0693A">
        <w:rPr>
          <w:rFonts w:asciiTheme="majorHAnsi" w:hAnsiTheme="majorHAnsi"/>
          <w:sz w:val="20"/>
        </w:rPr>
        <w:t xml:space="preserve"> </w:t>
      </w:r>
      <w:r w:rsidR="00202FEA" w:rsidRPr="00A0693A">
        <w:rPr>
          <w:rFonts w:asciiTheme="majorHAnsi" w:hAnsiTheme="majorHAnsi"/>
          <w:sz w:val="20"/>
        </w:rPr>
        <w:t>Vasquez</w:t>
      </w:r>
      <w:r w:rsidRPr="00A0693A">
        <w:rPr>
          <w:rFonts w:asciiTheme="majorHAnsi" w:hAnsiTheme="majorHAnsi"/>
          <w:sz w:val="20"/>
        </w:rPr>
        <w:t xml:space="preserve">'s earthly remains to members of his family was preceded and accompanied by the provision of psychological and social support. The Commission sincerely hopes that the ceremony helped Omar </w:t>
      </w:r>
      <w:r w:rsidR="00202FEA" w:rsidRPr="00006820">
        <w:rPr>
          <w:rFonts w:asciiTheme="majorHAnsi" w:hAnsiTheme="majorHAnsi"/>
          <w:sz w:val="20"/>
        </w:rPr>
        <w:t>Zuñiga</w:t>
      </w:r>
      <w:r w:rsidRPr="00006820">
        <w:rPr>
          <w:rFonts w:asciiTheme="majorHAnsi" w:hAnsiTheme="majorHAnsi"/>
          <w:sz w:val="20"/>
        </w:rPr>
        <w:t xml:space="preserve"> </w:t>
      </w:r>
      <w:r w:rsidR="00202FEA" w:rsidRPr="00006820">
        <w:rPr>
          <w:rFonts w:asciiTheme="majorHAnsi" w:hAnsiTheme="majorHAnsi"/>
          <w:sz w:val="20"/>
        </w:rPr>
        <w:t>Vasquez</w:t>
      </w:r>
      <w:r w:rsidRPr="00006820">
        <w:rPr>
          <w:rFonts w:asciiTheme="majorHAnsi" w:hAnsiTheme="majorHAnsi"/>
          <w:sz w:val="20"/>
        </w:rPr>
        <w:t>'s next of kin in their grieving process after waiting 24 years to bu</w:t>
      </w:r>
      <w:r w:rsidR="0080372D" w:rsidRPr="00A0693A">
        <w:rPr>
          <w:rFonts w:asciiTheme="majorHAnsi" w:hAnsiTheme="majorHAnsi"/>
          <w:sz w:val="20"/>
        </w:rPr>
        <w:t>r</w:t>
      </w:r>
      <w:r w:rsidRPr="00A0693A">
        <w:rPr>
          <w:rFonts w:asciiTheme="majorHAnsi" w:hAnsiTheme="majorHAnsi"/>
          <w:sz w:val="20"/>
        </w:rPr>
        <w:t>y him in accordance with their culture and religious beliefs. In light of the above, the Commission underscores the importance</w:t>
      </w:r>
      <w:r w:rsidR="005C161F" w:rsidRPr="00462C65">
        <w:rPr>
          <w:rFonts w:asciiTheme="majorHAnsi" w:hAnsiTheme="majorHAnsi"/>
          <w:sz w:val="20"/>
        </w:rPr>
        <w:t xml:space="preserve"> that in the </w:t>
      </w:r>
      <w:r w:rsidRPr="00A0693A">
        <w:rPr>
          <w:rFonts w:asciiTheme="majorHAnsi" w:hAnsiTheme="majorHAnsi"/>
          <w:sz w:val="20"/>
        </w:rPr>
        <w:t>implementation of the  agreement</w:t>
      </w:r>
      <w:r w:rsidR="005C161F" w:rsidRPr="00462C65">
        <w:rPr>
          <w:rFonts w:asciiTheme="majorHAnsi" w:hAnsiTheme="majorHAnsi"/>
          <w:sz w:val="20"/>
        </w:rPr>
        <w:t xml:space="preserve">, it transcends </w:t>
      </w:r>
      <w:r w:rsidRPr="00A0693A">
        <w:rPr>
          <w:rFonts w:asciiTheme="majorHAnsi" w:hAnsiTheme="majorHAnsi"/>
          <w:sz w:val="20"/>
        </w:rPr>
        <w:t xml:space="preserve">the terms agreed upon and </w:t>
      </w:r>
      <w:r w:rsidR="005C161F" w:rsidRPr="00462C65">
        <w:rPr>
          <w:rFonts w:asciiTheme="majorHAnsi" w:hAnsiTheme="majorHAnsi"/>
          <w:sz w:val="20"/>
        </w:rPr>
        <w:t>finds it useful effect in the benefit of</w:t>
      </w:r>
      <w:r w:rsidRPr="00A0693A">
        <w:rPr>
          <w:rFonts w:asciiTheme="majorHAnsi" w:hAnsiTheme="majorHAnsi"/>
          <w:sz w:val="20"/>
        </w:rPr>
        <w:t xml:space="preserve"> the members of the victim's immediate family. In the instance case, the IACHR concludes, based on the information provided by the parties, th</w:t>
      </w:r>
      <w:r w:rsidR="0080372D" w:rsidRPr="00A0693A">
        <w:rPr>
          <w:rFonts w:asciiTheme="majorHAnsi" w:hAnsiTheme="majorHAnsi"/>
          <w:sz w:val="20"/>
        </w:rPr>
        <w:t xml:space="preserve">at point one of </w:t>
      </w:r>
      <w:r w:rsidR="005C161F" w:rsidRPr="00462C65">
        <w:rPr>
          <w:rFonts w:asciiTheme="majorHAnsi" w:hAnsiTheme="majorHAnsi"/>
          <w:sz w:val="20"/>
        </w:rPr>
        <w:t>the third clause</w:t>
      </w:r>
      <w:r w:rsidRPr="005C161F">
        <w:rPr>
          <w:rFonts w:asciiTheme="majorHAnsi" w:hAnsiTheme="majorHAnsi"/>
          <w:sz w:val="20"/>
        </w:rPr>
        <w:t xml:space="preserve"> has been fully implemented. </w:t>
      </w:r>
    </w:p>
    <w:p w:rsidR="002A0F76" w:rsidRPr="00462C65" w:rsidRDefault="002A0F76" w:rsidP="002A0F76">
      <w:pPr>
        <w:suppressAutoHyphens/>
        <w:ind w:firstLine="720"/>
        <w:jc w:val="both"/>
        <w:rPr>
          <w:rFonts w:asciiTheme="majorHAnsi" w:hAnsiTheme="majorHAnsi" w:cs="Calibri"/>
          <w:sz w:val="20"/>
          <w:szCs w:val="20"/>
          <w:highlight w:val="green"/>
        </w:rPr>
      </w:pPr>
    </w:p>
    <w:p w:rsidR="002A0F76" w:rsidRPr="003444F2" w:rsidRDefault="002A0F76" w:rsidP="002A0F76">
      <w:pPr>
        <w:pStyle w:val="ListParagraph"/>
        <w:numPr>
          <w:ilvl w:val="0"/>
          <w:numId w:val="105"/>
        </w:numPr>
        <w:suppressAutoHyphens/>
        <w:ind w:left="0" w:firstLine="720"/>
        <w:jc w:val="both"/>
        <w:rPr>
          <w:rFonts w:asciiTheme="majorHAnsi" w:hAnsiTheme="majorHAnsi" w:cs="Calibri"/>
          <w:sz w:val="20"/>
          <w:szCs w:val="20"/>
        </w:rPr>
      </w:pPr>
      <w:r w:rsidRPr="003444F2">
        <w:rPr>
          <w:rFonts w:asciiTheme="majorHAnsi" w:hAnsiTheme="majorHAnsi"/>
          <w:sz w:val="20"/>
        </w:rPr>
        <w:t xml:space="preserve">With respect to the act of acknowledgment of responsibility, the parties jointly </w:t>
      </w:r>
      <w:r w:rsidR="0080372D" w:rsidRPr="003444F2">
        <w:rPr>
          <w:rFonts w:asciiTheme="majorHAnsi" w:hAnsiTheme="majorHAnsi"/>
          <w:sz w:val="20"/>
        </w:rPr>
        <w:t xml:space="preserve">notified the IACHR that it had taken </w:t>
      </w:r>
      <w:r w:rsidRPr="00A0693A">
        <w:rPr>
          <w:rFonts w:asciiTheme="majorHAnsi" w:hAnsiTheme="majorHAnsi"/>
          <w:sz w:val="20"/>
        </w:rPr>
        <w:t>place on June 11, 2016 in the city square i</w:t>
      </w:r>
      <w:r w:rsidRPr="00006820">
        <w:rPr>
          <w:rFonts w:asciiTheme="majorHAnsi" w:hAnsiTheme="majorHAnsi"/>
          <w:sz w:val="20"/>
        </w:rPr>
        <w:t xml:space="preserve">n Barranquilla </w:t>
      </w:r>
      <w:r w:rsidR="0080372D" w:rsidRPr="00006820">
        <w:rPr>
          <w:rFonts w:asciiTheme="majorHAnsi" w:hAnsiTheme="majorHAnsi"/>
          <w:sz w:val="20"/>
        </w:rPr>
        <w:t>named after the</w:t>
      </w:r>
      <w:r w:rsidRPr="00006820">
        <w:rPr>
          <w:rFonts w:asciiTheme="majorHAnsi" w:hAnsiTheme="majorHAnsi"/>
          <w:sz w:val="20"/>
        </w:rPr>
        <w:t xml:space="preserve"> victims</w:t>
      </w:r>
      <w:r w:rsidR="0080372D" w:rsidRPr="00006820">
        <w:rPr>
          <w:rFonts w:asciiTheme="majorHAnsi" w:hAnsiTheme="majorHAnsi"/>
          <w:sz w:val="20"/>
        </w:rPr>
        <w:t xml:space="preserve"> of the fighting</w:t>
      </w:r>
      <w:r w:rsidRPr="00006820">
        <w:rPr>
          <w:rFonts w:asciiTheme="majorHAnsi" w:hAnsiTheme="majorHAnsi"/>
          <w:sz w:val="20"/>
        </w:rPr>
        <w:t xml:space="preserve">, a location agreed upon with the family members of Omar </w:t>
      </w:r>
      <w:r w:rsidR="00202FEA" w:rsidRPr="00006820">
        <w:rPr>
          <w:rFonts w:asciiTheme="majorHAnsi" w:hAnsiTheme="majorHAnsi"/>
          <w:sz w:val="20"/>
        </w:rPr>
        <w:t>Zuñiga</w:t>
      </w:r>
      <w:r w:rsidRPr="00006820">
        <w:rPr>
          <w:rFonts w:asciiTheme="majorHAnsi" w:hAnsiTheme="majorHAnsi"/>
          <w:sz w:val="20"/>
        </w:rPr>
        <w:t xml:space="preserve"> </w:t>
      </w:r>
      <w:r w:rsidR="00202FEA" w:rsidRPr="00006820">
        <w:rPr>
          <w:rFonts w:asciiTheme="majorHAnsi" w:hAnsiTheme="majorHAnsi"/>
          <w:sz w:val="20"/>
        </w:rPr>
        <w:t>Vasquez</w:t>
      </w:r>
      <w:r w:rsidRPr="00006820">
        <w:rPr>
          <w:rFonts w:asciiTheme="majorHAnsi" w:hAnsiTheme="majorHAnsi"/>
          <w:sz w:val="20"/>
        </w:rPr>
        <w:t xml:space="preserve"> and their representatives. According to the account given by the parties, the act was headed by Colombia's Minister o</w:t>
      </w:r>
      <w:r w:rsidRPr="00A0693A">
        <w:rPr>
          <w:rFonts w:asciiTheme="majorHAnsi" w:hAnsiTheme="majorHAnsi"/>
          <w:sz w:val="20"/>
        </w:rPr>
        <w:t xml:space="preserve">f Justice and Law, Dr. Jorge Eduardo Londoño Ulloa, and was widely publicized in the media. The IACHR was </w:t>
      </w:r>
      <w:r w:rsidRPr="00A0693A">
        <w:rPr>
          <w:rFonts w:asciiTheme="majorHAnsi" w:hAnsiTheme="majorHAnsi"/>
          <w:sz w:val="20"/>
        </w:rPr>
        <w:lastRenderedPageBreak/>
        <w:t>able to ascertain reports of the act of acknowledgment of responsibility in El Heraldo</w:t>
      </w:r>
      <w:r w:rsidRPr="003444F2">
        <w:rPr>
          <w:rStyle w:val="FootnoteReference"/>
          <w:rFonts w:asciiTheme="majorHAnsi" w:hAnsiTheme="majorHAnsi"/>
          <w:sz w:val="20"/>
        </w:rPr>
        <w:footnoteReference w:id="5"/>
      </w:r>
      <w:r w:rsidRPr="003444F2">
        <w:rPr>
          <w:rFonts w:asciiTheme="majorHAnsi" w:hAnsiTheme="majorHAnsi"/>
          <w:sz w:val="20"/>
        </w:rPr>
        <w:t>, Vanguardia</w:t>
      </w:r>
      <w:r w:rsidRPr="003444F2">
        <w:rPr>
          <w:rStyle w:val="FootnoteReference"/>
          <w:rFonts w:asciiTheme="majorHAnsi" w:hAnsiTheme="majorHAnsi"/>
          <w:sz w:val="20"/>
        </w:rPr>
        <w:footnoteReference w:id="6"/>
      </w:r>
      <w:r w:rsidRPr="003444F2">
        <w:rPr>
          <w:rFonts w:asciiTheme="majorHAnsi" w:hAnsiTheme="majorHAnsi"/>
          <w:sz w:val="20"/>
        </w:rPr>
        <w:t>, W Radio</w:t>
      </w:r>
      <w:r w:rsidRPr="003444F2">
        <w:rPr>
          <w:rStyle w:val="FootnoteReference"/>
          <w:rFonts w:asciiTheme="majorHAnsi" w:hAnsiTheme="majorHAnsi"/>
          <w:sz w:val="20"/>
        </w:rPr>
        <w:footnoteReference w:id="7"/>
      </w:r>
      <w:r w:rsidRPr="003444F2">
        <w:rPr>
          <w:rFonts w:asciiTheme="majorHAnsi" w:hAnsiTheme="majorHAnsi"/>
          <w:sz w:val="20"/>
        </w:rPr>
        <w:t>, Revista Semana</w:t>
      </w:r>
      <w:r w:rsidRPr="003444F2">
        <w:rPr>
          <w:rStyle w:val="FootnoteReference"/>
          <w:rFonts w:asciiTheme="majorHAnsi" w:hAnsiTheme="majorHAnsi"/>
          <w:sz w:val="20"/>
        </w:rPr>
        <w:footnoteReference w:id="8"/>
      </w:r>
      <w:r w:rsidRPr="003444F2">
        <w:rPr>
          <w:rFonts w:asciiTheme="majorHAnsi" w:hAnsiTheme="majorHAnsi"/>
          <w:sz w:val="20"/>
        </w:rPr>
        <w:t>, El Espectador</w:t>
      </w:r>
      <w:r w:rsidRPr="003444F2">
        <w:rPr>
          <w:rStyle w:val="FootnoteReference"/>
          <w:rFonts w:asciiTheme="majorHAnsi" w:hAnsiTheme="majorHAnsi"/>
          <w:sz w:val="20"/>
        </w:rPr>
        <w:footnoteReference w:id="9"/>
      </w:r>
      <w:r w:rsidRPr="003444F2">
        <w:rPr>
          <w:rFonts w:asciiTheme="majorHAnsi" w:hAnsiTheme="majorHAnsi"/>
          <w:sz w:val="20"/>
        </w:rPr>
        <w:t xml:space="preserve"> and Contagio Radio</w:t>
      </w:r>
      <w:r w:rsidRPr="003444F2">
        <w:rPr>
          <w:rStyle w:val="FootnoteReference"/>
          <w:rFonts w:asciiTheme="majorHAnsi" w:hAnsiTheme="majorHAnsi"/>
          <w:sz w:val="20"/>
        </w:rPr>
        <w:footnoteReference w:id="10"/>
      </w:r>
      <w:r w:rsidRPr="003444F2">
        <w:rPr>
          <w:rFonts w:asciiTheme="majorHAnsi" w:hAnsiTheme="majorHAnsi"/>
          <w:sz w:val="20"/>
        </w:rPr>
        <w:t xml:space="preserve">. </w:t>
      </w:r>
    </w:p>
    <w:p w:rsidR="002A0F76" w:rsidRPr="00462C65" w:rsidRDefault="002A0F76" w:rsidP="002A0F76">
      <w:pPr>
        <w:pStyle w:val="ListParagraph"/>
        <w:suppressAutoHyphens/>
        <w:ind w:left="0" w:firstLine="720"/>
        <w:jc w:val="both"/>
        <w:rPr>
          <w:rFonts w:asciiTheme="majorHAnsi" w:hAnsiTheme="majorHAnsi" w:cs="Calibri"/>
          <w:sz w:val="20"/>
          <w:szCs w:val="20"/>
          <w:highlight w:val="green"/>
        </w:rPr>
      </w:pPr>
    </w:p>
    <w:p w:rsidR="002A0F76" w:rsidRPr="003444F2" w:rsidRDefault="002A0F76" w:rsidP="002A0F76">
      <w:pPr>
        <w:pStyle w:val="ListParagraph"/>
        <w:numPr>
          <w:ilvl w:val="0"/>
          <w:numId w:val="105"/>
        </w:numPr>
        <w:suppressAutoHyphens/>
        <w:ind w:left="0" w:firstLine="720"/>
        <w:jc w:val="both"/>
        <w:rPr>
          <w:rFonts w:asciiTheme="majorHAnsi" w:hAnsiTheme="majorHAnsi" w:cs="Calibri"/>
          <w:sz w:val="20"/>
          <w:szCs w:val="20"/>
        </w:rPr>
      </w:pPr>
      <w:r w:rsidRPr="003444F2">
        <w:rPr>
          <w:rFonts w:asciiTheme="majorHAnsi" w:hAnsiTheme="majorHAnsi"/>
          <w:sz w:val="20"/>
        </w:rPr>
        <w:t>According to the parties, following the act of acknowledgment of responsibility, the parties walked to the</w:t>
      </w:r>
      <w:r w:rsidR="003444F2">
        <w:rPr>
          <w:rFonts w:asciiTheme="majorHAnsi" w:hAnsiTheme="majorHAnsi"/>
          <w:sz w:val="20"/>
        </w:rPr>
        <w:t xml:space="preserve"> </w:t>
      </w:r>
      <w:r w:rsidRPr="00462C65">
        <w:rPr>
          <w:rFonts w:asciiTheme="majorHAnsi" w:hAnsiTheme="majorHAnsi"/>
          <w:i/>
          <w:sz w:val="20"/>
        </w:rPr>
        <w:t>Jardines de la Eternidad</w:t>
      </w:r>
      <w:r w:rsidR="003444F2">
        <w:rPr>
          <w:rFonts w:asciiTheme="majorHAnsi" w:hAnsiTheme="majorHAnsi"/>
          <w:sz w:val="20"/>
        </w:rPr>
        <w:t xml:space="preserve"> [Gardens of Eternity]</w:t>
      </w:r>
      <w:r w:rsidRPr="003444F2">
        <w:rPr>
          <w:rFonts w:asciiTheme="majorHAnsi" w:hAnsiTheme="majorHAnsi"/>
          <w:sz w:val="20"/>
        </w:rPr>
        <w:t xml:space="preserve"> cemetery in Barranquilla, where they finally buried the remains of Omar </w:t>
      </w:r>
      <w:r w:rsidR="00202FEA" w:rsidRPr="003444F2">
        <w:rPr>
          <w:rFonts w:asciiTheme="majorHAnsi" w:hAnsiTheme="majorHAnsi"/>
          <w:sz w:val="20"/>
        </w:rPr>
        <w:t>Zuñiga</w:t>
      </w:r>
      <w:r w:rsidRPr="003444F2">
        <w:rPr>
          <w:rFonts w:asciiTheme="majorHAnsi" w:hAnsiTheme="majorHAnsi"/>
          <w:sz w:val="20"/>
        </w:rPr>
        <w:t xml:space="preserve"> </w:t>
      </w:r>
      <w:r w:rsidR="00202FEA" w:rsidRPr="003444F2">
        <w:rPr>
          <w:rFonts w:asciiTheme="majorHAnsi" w:hAnsiTheme="majorHAnsi"/>
          <w:sz w:val="20"/>
        </w:rPr>
        <w:t>Vasquez</w:t>
      </w:r>
      <w:r w:rsidRPr="003444F2">
        <w:rPr>
          <w:rFonts w:asciiTheme="majorHAnsi" w:hAnsiTheme="majorHAnsi"/>
          <w:sz w:val="20"/>
        </w:rPr>
        <w:t xml:space="preserve"> in an ossuary chosen by his family. </w:t>
      </w:r>
    </w:p>
    <w:p w:rsidR="002A0F76" w:rsidRPr="003444F2" w:rsidRDefault="002A0F76" w:rsidP="002A0F76">
      <w:pPr>
        <w:pStyle w:val="ListParagraph"/>
        <w:suppressAutoHyphens/>
        <w:ind w:left="0" w:firstLine="720"/>
        <w:jc w:val="both"/>
        <w:rPr>
          <w:rFonts w:asciiTheme="majorHAnsi" w:hAnsiTheme="majorHAnsi" w:cs="Calibri"/>
          <w:sz w:val="20"/>
          <w:szCs w:val="20"/>
        </w:rPr>
      </w:pPr>
    </w:p>
    <w:p w:rsidR="002A0F76" w:rsidRPr="00A0693A" w:rsidRDefault="002A0F76" w:rsidP="002A0F76">
      <w:pPr>
        <w:pStyle w:val="ListParagraph"/>
        <w:numPr>
          <w:ilvl w:val="0"/>
          <w:numId w:val="105"/>
        </w:numPr>
        <w:suppressAutoHyphens/>
        <w:ind w:left="0" w:firstLine="720"/>
        <w:jc w:val="both"/>
        <w:rPr>
          <w:rFonts w:asciiTheme="majorHAnsi" w:hAnsiTheme="majorHAnsi" w:cs="Calibri"/>
          <w:sz w:val="20"/>
          <w:szCs w:val="20"/>
        </w:rPr>
      </w:pPr>
      <w:r w:rsidRPr="003444F2">
        <w:rPr>
          <w:rFonts w:asciiTheme="majorHAnsi" w:hAnsiTheme="majorHAnsi"/>
          <w:sz w:val="20"/>
        </w:rPr>
        <w:t xml:space="preserve">The State provided detailed information regarding the contents of the acknowledgment of </w:t>
      </w:r>
      <w:r w:rsidRPr="00006820">
        <w:rPr>
          <w:rFonts w:asciiTheme="majorHAnsi" w:hAnsiTheme="majorHAnsi"/>
          <w:sz w:val="20"/>
        </w:rPr>
        <w:t xml:space="preserve">responsibility program and transcribed the speech delivered by the Minister of Justice and Law of Colombia, in which </w:t>
      </w:r>
      <w:r w:rsidR="0080372D" w:rsidRPr="00A0693A">
        <w:rPr>
          <w:rFonts w:asciiTheme="majorHAnsi" w:hAnsiTheme="majorHAnsi"/>
          <w:sz w:val="20"/>
        </w:rPr>
        <w:t xml:space="preserve">he </w:t>
      </w:r>
      <w:r w:rsidRPr="00A0693A">
        <w:rPr>
          <w:rFonts w:asciiTheme="majorHAnsi" w:hAnsiTheme="majorHAnsi"/>
          <w:sz w:val="20"/>
        </w:rPr>
        <w:t xml:space="preserve">said, inter alia, the following: </w:t>
      </w:r>
    </w:p>
    <w:p w:rsidR="002A0F76" w:rsidRPr="00A0693A" w:rsidRDefault="002A0F76" w:rsidP="002A0F76">
      <w:pPr>
        <w:pStyle w:val="ListParagraph"/>
        <w:suppressAutoHyphens/>
        <w:ind w:left="0" w:firstLine="720"/>
        <w:jc w:val="both"/>
        <w:rPr>
          <w:rFonts w:asciiTheme="majorHAnsi" w:hAnsiTheme="majorHAnsi" w:cs="Calibri"/>
          <w:sz w:val="20"/>
          <w:szCs w:val="20"/>
        </w:rPr>
      </w:pPr>
    </w:p>
    <w:p w:rsidR="002A0F76" w:rsidRPr="00A0693A" w:rsidRDefault="002A0F76" w:rsidP="002A0F76">
      <w:pPr>
        <w:pStyle w:val="ListParagraph"/>
        <w:ind w:right="720"/>
        <w:rPr>
          <w:rFonts w:asciiTheme="majorHAnsi" w:hAnsiTheme="majorHAnsi" w:cs="Calibri"/>
          <w:sz w:val="20"/>
          <w:szCs w:val="20"/>
        </w:rPr>
      </w:pPr>
      <w:r w:rsidRPr="00A0693A">
        <w:rPr>
          <w:rFonts w:asciiTheme="majorHAnsi" w:hAnsiTheme="majorHAnsi"/>
          <w:sz w:val="20"/>
        </w:rPr>
        <w:t>[…]</w:t>
      </w:r>
    </w:p>
    <w:p w:rsidR="002A0F76" w:rsidRPr="00A0693A" w:rsidRDefault="002A0F76" w:rsidP="002A0F76">
      <w:pPr>
        <w:pStyle w:val="ListParagraph"/>
        <w:ind w:right="720"/>
        <w:rPr>
          <w:rFonts w:asciiTheme="majorHAnsi" w:hAnsiTheme="majorHAnsi" w:cs="Calibri"/>
          <w:sz w:val="20"/>
          <w:szCs w:val="20"/>
        </w:rPr>
      </w:pPr>
    </w:p>
    <w:p w:rsidR="002A0F76" w:rsidRPr="00A0693A" w:rsidRDefault="002A0F76" w:rsidP="002A0F76">
      <w:pPr>
        <w:pStyle w:val="ListParagraph"/>
        <w:ind w:right="720"/>
        <w:jc w:val="both"/>
        <w:rPr>
          <w:rFonts w:asciiTheme="majorHAnsi" w:hAnsiTheme="majorHAnsi" w:cs="Calibri"/>
          <w:sz w:val="20"/>
          <w:szCs w:val="20"/>
        </w:rPr>
      </w:pPr>
      <w:r w:rsidRPr="00A0693A">
        <w:rPr>
          <w:rFonts w:asciiTheme="majorHAnsi" w:hAnsiTheme="majorHAnsi"/>
          <w:sz w:val="20"/>
        </w:rPr>
        <w:t xml:space="preserve">It is precisely in acknowledging the particular harm done to Omar </w:t>
      </w:r>
      <w:r w:rsidR="00202FEA" w:rsidRPr="00A0693A">
        <w:rPr>
          <w:rFonts w:asciiTheme="majorHAnsi" w:hAnsiTheme="majorHAnsi"/>
          <w:sz w:val="20"/>
        </w:rPr>
        <w:t>Zuñiga</w:t>
      </w:r>
      <w:r w:rsidRPr="00A0693A">
        <w:rPr>
          <w:rFonts w:asciiTheme="majorHAnsi" w:hAnsiTheme="majorHAnsi"/>
          <w:sz w:val="20"/>
        </w:rPr>
        <w:t xml:space="preserve">, Mrs. Amira </w:t>
      </w:r>
      <w:r w:rsidR="00202FEA" w:rsidRPr="00A0693A">
        <w:rPr>
          <w:rFonts w:asciiTheme="majorHAnsi" w:hAnsiTheme="majorHAnsi"/>
          <w:sz w:val="20"/>
        </w:rPr>
        <w:t>Vasquez</w:t>
      </w:r>
      <w:r w:rsidRPr="00A0693A">
        <w:rPr>
          <w:rFonts w:asciiTheme="majorHAnsi" w:hAnsiTheme="majorHAnsi"/>
          <w:sz w:val="20"/>
        </w:rPr>
        <w:t xml:space="preserve"> de </w:t>
      </w:r>
      <w:r w:rsidR="00202FEA" w:rsidRPr="00A0693A">
        <w:rPr>
          <w:rFonts w:asciiTheme="majorHAnsi" w:hAnsiTheme="majorHAnsi"/>
          <w:sz w:val="20"/>
        </w:rPr>
        <w:t>Zuñiga</w:t>
      </w:r>
      <w:r w:rsidRPr="00A0693A">
        <w:rPr>
          <w:rFonts w:asciiTheme="majorHAnsi" w:hAnsiTheme="majorHAnsi"/>
          <w:sz w:val="20"/>
        </w:rPr>
        <w:t>, and the</w:t>
      </w:r>
      <w:r w:rsidR="0080372D" w:rsidRPr="00A0693A">
        <w:rPr>
          <w:rFonts w:asciiTheme="majorHAnsi" w:hAnsiTheme="majorHAnsi"/>
          <w:sz w:val="20"/>
        </w:rPr>
        <w:t>ir</w:t>
      </w:r>
      <w:r w:rsidRPr="00A0693A">
        <w:rPr>
          <w:rFonts w:asciiTheme="majorHAnsi" w:hAnsiTheme="majorHAnsi"/>
          <w:sz w:val="20"/>
        </w:rPr>
        <w:t xml:space="preserve"> family members that today the State asks for their forgiveness, complying in this way with one of the measures agreed upon in the friendly settlement agreement</w:t>
      </w:r>
      <w:r w:rsidR="0080372D" w:rsidRPr="00A0693A">
        <w:rPr>
          <w:rFonts w:asciiTheme="majorHAnsi" w:hAnsiTheme="majorHAnsi"/>
          <w:sz w:val="20"/>
        </w:rPr>
        <w:t>,</w:t>
      </w:r>
      <w:r w:rsidRPr="00A0693A">
        <w:rPr>
          <w:rFonts w:asciiTheme="majorHAnsi" w:hAnsiTheme="majorHAnsi"/>
          <w:sz w:val="20"/>
        </w:rPr>
        <w:t xml:space="preserve"> which was to hold this act of recognition of re</w:t>
      </w:r>
      <w:r w:rsidR="00BE154C" w:rsidRPr="00A0693A">
        <w:rPr>
          <w:rFonts w:asciiTheme="majorHAnsi" w:hAnsiTheme="majorHAnsi"/>
          <w:sz w:val="20"/>
        </w:rPr>
        <w:t>sponsibility and public apology</w:t>
      </w:r>
      <w:r w:rsidR="0080372D" w:rsidRPr="00A0693A">
        <w:rPr>
          <w:rFonts w:asciiTheme="majorHAnsi" w:hAnsiTheme="majorHAnsi"/>
          <w:sz w:val="20"/>
        </w:rPr>
        <w:t xml:space="preserve"> </w:t>
      </w:r>
      <w:r w:rsidRPr="00A0693A">
        <w:rPr>
          <w:rFonts w:asciiTheme="majorHAnsi" w:hAnsiTheme="majorHAnsi"/>
          <w:sz w:val="20"/>
        </w:rPr>
        <w:t>as one part of a comprehensive reparation</w:t>
      </w:r>
      <w:r w:rsidR="0080372D" w:rsidRPr="00A0693A">
        <w:rPr>
          <w:rFonts w:asciiTheme="majorHAnsi" w:hAnsiTheme="majorHAnsi"/>
          <w:sz w:val="20"/>
        </w:rPr>
        <w:t xml:space="preserve"> agreement</w:t>
      </w:r>
      <w:r w:rsidRPr="00A0693A">
        <w:rPr>
          <w:rFonts w:asciiTheme="majorHAnsi" w:hAnsiTheme="majorHAnsi"/>
          <w:sz w:val="20"/>
        </w:rPr>
        <w:t xml:space="preserve">. We also take to heart our obligation to continue working for comprehensive reparation for the family, after </w:t>
      </w:r>
      <w:r w:rsidR="00BE154C" w:rsidRPr="00A0693A">
        <w:rPr>
          <w:rFonts w:asciiTheme="majorHAnsi" w:hAnsiTheme="majorHAnsi"/>
          <w:sz w:val="20"/>
        </w:rPr>
        <w:t xml:space="preserve">first </w:t>
      </w:r>
      <w:r w:rsidRPr="00A0693A">
        <w:rPr>
          <w:rFonts w:asciiTheme="majorHAnsi" w:hAnsiTheme="majorHAnsi"/>
          <w:sz w:val="20"/>
        </w:rPr>
        <w:t>asking them publicly for forgiveness for what happened.</w:t>
      </w:r>
    </w:p>
    <w:p w:rsidR="002A0F76" w:rsidRPr="00A0693A" w:rsidRDefault="002A0F76" w:rsidP="002A0F76">
      <w:pPr>
        <w:pStyle w:val="ListParagraph"/>
        <w:ind w:right="720"/>
        <w:jc w:val="both"/>
        <w:rPr>
          <w:rFonts w:asciiTheme="majorHAnsi" w:hAnsiTheme="majorHAnsi" w:cs="Calibri"/>
          <w:sz w:val="20"/>
          <w:szCs w:val="20"/>
        </w:rPr>
      </w:pPr>
    </w:p>
    <w:p w:rsidR="002A0F76" w:rsidRPr="00A0693A" w:rsidRDefault="002A0F76" w:rsidP="002A0F76">
      <w:pPr>
        <w:pStyle w:val="ListParagraph"/>
        <w:ind w:right="720"/>
        <w:jc w:val="both"/>
        <w:rPr>
          <w:rFonts w:asciiTheme="majorHAnsi" w:hAnsiTheme="majorHAnsi" w:cs="Calibri"/>
          <w:sz w:val="20"/>
          <w:szCs w:val="20"/>
        </w:rPr>
      </w:pPr>
      <w:r w:rsidRPr="00A0693A">
        <w:rPr>
          <w:rFonts w:asciiTheme="majorHAnsi" w:hAnsiTheme="majorHAnsi"/>
          <w:sz w:val="20"/>
        </w:rPr>
        <w:t>Taking that path leads us to gather together in this beautiful spot to commemorate the life, the existence</w:t>
      </w:r>
      <w:r w:rsidR="00BE154C" w:rsidRPr="00A0693A">
        <w:rPr>
          <w:rFonts w:asciiTheme="majorHAnsi" w:hAnsiTheme="majorHAnsi"/>
          <w:sz w:val="20"/>
        </w:rPr>
        <w:t>,</w:t>
      </w:r>
      <w:r w:rsidRPr="00A0693A">
        <w:rPr>
          <w:rFonts w:asciiTheme="majorHAnsi" w:hAnsiTheme="majorHAnsi"/>
          <w:sz w:val="20"/>
        </w:rPr>
        <w:t xml:space="preserve"> of a hard-working man, a good and cheerful member of his family, who was treated so appallingly.</w:t>
      </w:r>
    </w:p>
    <w:p w:rsidR="002A0F76" w:rsidRPr="00462C65" w:rsidRDefault="002A0F76" w:rsidP="002A0F76">
      <w:pPr>
        <w:pStyle w:val="ListParagraph"/>
        <w:ind w:right="720"/>
        <w:jc w:val="both"/>
        <w:rPr>
          <w:rFonts w:asciiTheme="majorHAnsi" w:hAnsiTheme="majorHAnsi" w:cs="Calibri"/>
          <w:sz w:val="20"/>
          <w:szCs w:val="20"/>
          <w:highlight w:val="green"/>
        </w:rPr>
      </w:pPr>
    </w:p>
    <w:p w:rsidR="002A0F76" w:rsidRPr="00006820" w:rsidRDefault="002A0F76" w:rsidP="002A0F76">
      <w:pPr>
        <w:pStyle w:val="ListParagraph"/>
        <w:ind w:right="720"/>
        <w:jc w:val="both"/>
        <w:rPr>
          <w:rFonts w:asciiTheme="majorHAnsi" w:hAnsiTheme="majorHAnsi" w:cs="Calibri"/>
          <w:sz w:val="20"/>
          <w:szCs w:val="20"/>
        </w:rPr>
      </w:pPr>
      <w:r w:rsidRPr="003444F2">
        <w:rPr>
          <w:rFonts w:asciiTheme="majorHAnsi" w:hAnsiTheme="majorHAnsi"/>
          <w:sz w:val="20"/>
        </w:rPr>
        <w:t xml:space="preserve">I am convinced that forgiveness has enormous </w:t>
      </w:r>
      <w:r w:rsidR="00BE154C" w:rsidRPr="005C161F">
        <w:rPr>
          <w:rFonts w:asciiTheme="majorHAnsi" w:hAnsiTheme="majorHAnsi"/>
          <w:sz w:val="20"/>
        </w:rPr>
        <w:t>restorative power</w:t>
      </w:r>
      <w:r w:rsidRPr="005C161F">
        <w:rPr>
          <w:rFonts w:asciiTheme="majorHAnsi" w:hAnsiTheme="majorHAnsi"/>
          <w:sz w:val="20"/>
        </w:rPr>
        <w:t xml:space="preserve">, to help reconstruct the social fabric, to re-establish trust in the State and its institutions. Indeed, it is the conerstone  of a true process of national reconciliation. In that steadfast belief, the Colombian State expresses its solidarity with the family and friends of Mr. Omar </w:t>
      </w:r>
      <w:r w:rsidR="00202FEA" w:rsidRPr="005C161F">
        <w:rPr>
          <w:rFonts w:asciiTheme="majorHAnsi" w:hAnsiTheme="majorHAnsi"/>
          <w:sz w:val="20"/>
        </w:rPr>
        <w:t>Zuñiga</w:t>
      </w:r>
      <w:r w:rsidRPr="005C161F">
        <w:rPr>
          <w:rFonts w:asciiTheme="majorHAnsi" w:hAnsiTheme="majorHAnsi"/>
          <w:sz w:val="20"/>
        </w:rPr>
        <w:t xml:space="preserve"> and Mrs. Amira </w:t>
      </w:r>
      <w:r w:rsidR="00202FEA" w:rsidRPr="005C161F">
        <w:rPr>
          <w:rFonts w:asciiTheme="majorHAnsi" w:hAnsiTheme="majorHAnsi"/>
          <w:sz w:val="20"/>
        </w:rPr>
        <w:t>Vasquez</w:t>
      </w:r>
      <w:r w:rsidRPr="005C161F">
        <w:rPr>
          <w:rFonts w:asciiTheme="majorHAnsi" w:hAnsiTheme="majorHAnsi"/>
          <w:sz w:val="20"/>
        </w:rPr>
        <w:t xml:space="preserve"> and acknowledges the harm done to them. What happened to Omar </w:t>
      </w:r>
      <w:r w:rsidR="00202FEA" w:rsidRPr="005C161F">
        <w:rPr>
          <w:rFonts w:asciiTheme="majorHAnsi" w:hAnsiTheme="majorHAnsi"/>
          <w:sz w:val="20"/>
        </w:rPr>
        <w:t>Zuñiga</w:t>
      </w:r>
      <w:r w:rsidRPr="005C161F">
        <w:rPr>
          <w:rFonts w:asciiTheme="majorHAnsi" w:hAnsiTheme="majorHAnsi"/>
          <w:sz w:val="20"/>
        </w:rPr>
        <w:t xml:space="preserve"> and Mrs, Amira </w:t>
      </w:r>
      <w:r w:rsidR="00202FEA" w:rsidRPr="005C161F">
        <w:rPr>
          <w:rFonts w:asciiTheme="majorHAnsi" w:hAnsiTheme="majorHAnsi"/>
          <w:sz w:val="20"/>
        </w:rPr>
        <w:t>Vasquez</w:t>
      </w:r>
      <w:r w:rsidRPr="005C161F">
        <w:rPr>
          <w:rFonts w:asciiTheme="majorHAnsi" w:hAnsiTheme="majorHAnsi"/>
          <w:sz w:val="20"/>
        </w:rPr>
        <w:t xml:space="preserve"> was a tragedy our Nation mourns. It was a repugnant and shameful act cast in the irrationality of violence.</w:t>
      </w:r>
    </w:p>
    <w:p w:rsidR="002A0F76" w:rsidRPr="00462C65" w:rsidRDefault="002A0F76" w:rsidP="002A0F76">
      <w:pPr>
        <w:pStyle w:val="ListParagraph"/>
        <w:ind w:right="720"/>
        <w:jc w:val="both"/>
        <w:rPr>
          <w:rFonts w:asciiTheme="majorHAnsi" w:hAnsiTheme="majorHAnsi" w:cs="Calibri"/>
          <w:sz w:val="20"/>
          <w:szCs w:val="20"/>
          <w:highlight w:val="green"/>
        </w:rPr>
      </w:pPr>
    </w:p>
    <w:p w:rsidR="002A0F76" w:rsidRPr="00A0693A" w:rsidRDefault="002A0F76" w:rsidP="002A0F76">
      <w:pPr>
        <w:pStyle w:val="ListParagraph"/>
        <w:ind w:right="720"/>
        <w:jc w:val="both"/>
        <w:rPr>
          <w:rFonts w:asciiTheme="majorHAnsi" w:hAnsiTheme="majorHAnsi" w:cs="Calibri"/>
          <w:sz w:val="20"/>
          <w:szCs w:val="20"/>
        </w:rPr>
      </w:pPr>
      <w:r w:rsidRPr="005C161F">
        <w:rPr>
          <w:rFonts w:asciiTheme="majorHAnsi" w:hAnsiTheme="majorHAnsi"/>
          <w:sz w:val="20"/>
        </w:rPr>
        <w:t>The National Government is driven by the conviction that its actions and decisions are only legitimate to the extent that they are rooted in absolute respect for human rights and fundamental freedoms. That is why</w:t>
      </w:r>
      <w:r w:rsidR="00BE154C" w:rsidRPr="00006820">
        <w:rPr>
          <w:rFonts w:asciiTheme="majorHAnsi" w:hAnsiTheme="majorHAnsi"/>
          <w:sz w:val="20"/>
        </w:rPr>
        <w:t>,</w:t>
      </w:r>
      <w:r w:rsidRPr="00006820">
        <w:rPr>
          <w:rFonts w:asciiTheme="majorHAnsi" w:hAnsiTheme="majorHAnsi"/>
          <w:sz w:val="20"/>
        </w:rPr>
        <w:t xml:space="preserve"> here today, in front of you, the family and friends of the victims, we declare that no effort will be spared to ensure that events like this never occur again.</w:t>
      </w:r>
    </w:p>
    <w:p w:rsidR="002A0F76" w:rsidRPr="00462C65" w:rsidRDefault="002A0F76" w:rsidP="002A0F76">
      <w:pPr>
        <w:pStyle w:val="ListParagraph"/>
        <w:ind w:right="720"/>
        <w:jc w:val="both"/>
        <w:rPr>
          <w:rFonts w:asciiTheme="majorHAnsi" w:hAnsiTheme="majorHAnsi" w:cs="Calibri"/>
          <w:sz w:val="20"/>
          <w:szCs w:val="20"/>
          <w:highlight w:val="green"/>
        </w:rPr>
      </w:pPr>
    </w:p>
    <w:p w:rsidR="002A0F76" w:rsidRPr="005C161F" w:rsidRDefault="002A0F76" w:rsidP="002A0F76">
      <w:pPr>
        <w:pStyle w:val="ListParagraph"/>
        <w:ind w:right="720"/>
        <w:jc w:val="both"/>
        <w:rPr>
          <w:rFonts w:asciiTheme="majorHAnsi" w:hAnsiTheme="majorHAnsi" w:cs="Calibri"/>
          <w:sz w:val="20"/>
          <w:szCs w:val="20"/>
        </w:rPr>
      </w:pPr>
      <w:r w:rsidRPr="005C161F">
        <w:rPr>
          <w:rFonts w:asciiTheme="majorHAnsi" w:hAnsiTheme="majorHAnsi"/>
          <w:sz w:val="20"/>
        </w:rPr>
        <w:lastRenderedPageBreak/>
        <w:t xml:space="preserve">In this way, the Colombian State not only honors its international commitments; it also seeks to </w:t>
      </w:r>
      <w:r w:rsidR="005C161F">
        <w:rPr>
          <w:rFonts w:asciiTheme="majorHAnsi" w:hAnsiTheme="majorHAnsi"/>
          <w:sz w:val="20"/>
        </w:rPr>
        <w:t>commemorate</w:t>
      </w:r>
      <w:r w:rsidR="005C161F" w:rsidRPr="005C161F">
        <w:rPr>
          <w:rFonts w:asciiTheme="majorHAnsi" w:hAnsiTheme="majorHAnsi"/>
          <w:sz w:val="20"/>
        </w:rPr>
        <w:t xml:space="preserve"> </w:t>
      </w:r>
      <w:r w:rsidRPr="005C161F">
        <w:rPr>
          <w:rFonts w:asciiTheme="majorHAnsi" w:hAnsiTheme="majorHAnsi"/>
          <w:sz w:val="20"/>
        </w:rPr>
        <w:t xml:space="preserve">the memory of Omar </w:t>
      </w:r>
      <w:r w:rsidR="00202FEA" w:rsidRPr="005C161F">
        <w:rPr>
          <w:rFonts w:asciiTheme="majorHAnsi" w:hAnsiTheme="majorHAnsi"/>
          <w:sz w:val="20"/>
        </w:rPr>
        <w:t>Zuñiga</w:t>
      </w:r>
      <w:r w:rsidRPr="005C161F">
        <w:rPr>
          <w:rFonts w:asciiTheme="majorHAnsi" w:hAnsiTheme="majorHAnsi"/>
          <w:sz w:val="20"/>
        </w:rPr>
        <w:t xml:space="preserve"> </w:t>
      </w:r>
      <w:r w:rsidR="00202FEA" w:rsidRPr="005C161F">
        <w:rPr>
          <w:rFonts w:asciiTheme="majorHAnsi" w:hAnsiTheme="majorHAnsi"/>
          <w:sz w:val="20"/>
        </w:rPr>
        <w:t>Vasquez</w:t>
      </w:r>
      <w:r w:rsidRPr="005C161F">
        <w:rPr>
          <w:rFonts w:asciiTheme="majorHAnsi" w:hAnsiTheme="majorHAnsi"/>
          <w:sz w:val="20"/>
        </w:rPr>
        <w:t xml:space="preserve"> and praise his legacy. Omar </w:t>
      </w:r>
      <w:r w:rsidR="00202FEA" w:rsidRPr="005C161F">
        <w:rPr>
          <w:rFonts w:asciiTheme="majorHAnsi" w:hAnsiTheme="majorHAnsi"/>
          <w:sz w:val="20"/>
        </w:rPr>
        <w:t>Zuñiga</w:t>
      </w:r>
      <w:r w:rsidRPr="005C161F">
        <w:rPr>
          <w:rFonts w:asciiTheme="majorHAnsi" w:hAnsiTheme="majorHAnsi"/>
          <w:sz w:val="20"/>
        </w:rPr>
        <w:t xml:space="preserve"> was a man cherished by his community and by his family, who today lives on in the example he set for those dear to him. As a father, son, brother, and worker.</w:t>
      </w:r>
    </w:p>
    <w:p w:rsidR="002A0F76" w:rsidRPr="00462C65" w:rsidRDefault="002A0F76" w:rsidP="002A0F76">
      <w:pPr>
        <w:jc w:val="both"/>
        <w:rPr>
          <w:rFonts w:asciiTheme="majorHAnsi" w:hAnsiTheme="majorHAnsi" w:cs="Calibri"/>
          <w:sz w:val="20"/>
          <w:szCs w:val="20"/>
          <w:highlight w:val="green"/>
        </w:rPr>
      </w:pPr>
    </w:p>
    <w:p w:rsidR="002A0F76" w:rsidRPr="003444F2" w:rsidRDefault="002A0F76" w:rsidP="002A0F76">
      <w:pPr>
        <w:pStyle w:val="ListParagraph"/>
        <w:numPr>
          <w:ilvl w:val="0"/>
          <w:numId w:val="105"/>
        </w:numPr>
        <w:suppressAutoHyphens/>
        <w:ind w:left="0" w:firstLine="720"/>
        <w:jc w:val="both"/>
        <w:rPr>
          <w:rFonts w:asciiTheme="majorHAnsi" w:hAnsiTheme="majorHAnsi" w:cs="Calibri"/>
          <w:sz w:val="20"/>
          <w:szCs w:val="20"/>
        </w:rPr>
      </w:pPr>
      <w:r w:rsidRPr="003444F2">
        <w:rPr>
          <w:rFonts w:asciiTheme="majorHAnsi" w:hAnsiTheme="majorHAnsi"/>
          <w:sz w:val="20"/>
        </w:rPr>
        <w:t xml:space="preserve">The IACHR </w:t>
      </w:r>
      <w:r w:rsidR="003444F2">
        <w:rPr>
          <w:rFonts w:asciiTheme="majorHAnsi" w:hAnsiTheme="majorHAnsi"/>
          <w:sz w:val="20"/>
        </w:rPr>
        <w:t>values</w:t>
      </w:r>
      <w:r w:rsidR="003444F2" w:rsidRPr="003444F2">
        <w:rPr>
          <w:rFonts w:asciiTheme="majorHAnsi" w:hAnsiTheme="majorHAnsi"/>
          <w:sz w:val="20"/>
        </w:rPr>
        <w:t xml:space="preserve"> </w:t>
      </w:r>
      <w:r w:rsidRPr="003444F2">
        <w:rPr>
          <w:rFonts w:asciiTheme="majorHAnsi" w:hAnsiTheme="majorHAnsi"/>
          <w:sz w:val="20"/>
        </w:rPr>
        <w:t xml:space="preserve">the act of acknowledgment of responsibility carried out by the Colombian State and notes that it was geared to dignifying the memory of Omar </w:t>
      </w:r>
      <w:r w:rsidR="00202FEA" w:rsidRPr="003444F2">
        <w:rPr>
          <w:rFonts w:asciiTheme="majorHAnsi" w:hAnsiTheme="majorHAnsi"/>
          <w:sz w:val="20"/>
        </w:rPr>
        <w:t>Zuñiga</w:t>
      </w:r>
      <w:r w:rsidRPr="003444F2">
        <w:rPr>
          <w:rFonts w:asciiTheme="majorHAnsi" w:hAnsiTheme="majorHAnsi"/>
          <w:sz w:val="20"/>
        </w:rPr>
        <w:t xml:space="preserve"> </w:t>
      </w:r>
      <w:r w:rsidR="00202FEA" w:rsidRPr="003444F2">
        <w:rPr>
          <w:rFonts w:asciiTheme="majorHAnsi" w:hAnsiTheme="majorHAnsi"/>
          <w:sz w:val="20"/>
        </w:rPr>
        <w:t>Vasquez</w:t>
      </w:r>
      <w:r w:rsidRPr="003444F2">
        <w:rPr>
          <w:rFonts w:asciiTheme="majorHAnsi" w:hAnsiTheme="majorHAnsi"/>
          <w:sz w:val="20"/>
        </w:rPr>
        <w:t>, thereby fulfilling one of the requests of the petitioners includ</w:t>
      </w:r>
      <w:r w:rsidRPr="00006820">
        <w:rPr>
          <w:rFonts w:asciiTheme="majorHAnsi" w:hAnsiTheme="majorHAnsi"/>
          <w:sz w:val="20"/>
        </w:rPr>
        <w:t xml:space="preserve">ed in the friendly settlement agreement. Consequently, the IACHR considers that point 2 of </w:t>
      </w:r>
      <w:r w:rsidR="003444F2">
        <w:rPr>
          <w:rFonts w:asciiTheme="majorHAnsi" w:hAnsiTheme="majorHAnsi"/>
          <w:sz w:val="20"/>
        </w:rPr>
        <w:t>the third clause</w:t>
      </w:r>
      <w:r w:rsidRPr="003444F2">
        <w:rPr>
          <w:rFonts w:asciiTheme="majorHAnsi" w:hAnsiTheme="majorHAnsi"/>
          <w:sz w:val="20"/>
        </w:rPr>
        <w:t xml:space="preserve">, which gives content to </w:t>
      </w:r>
      <w:r w:rsidR="003444F2">
        <w:rPr>
          <w:rFonts w:asciiTheme="majorHAnsi" w:hAnsiTheme="majorHAnsi"/>
          <w:sz w:val="20"/>
        </w:rPr>
        <w:t xml:space="preserve">the </w:t>
      </w:r>
      <w:r w:rsidRPr="003444F2">
        <w:rPr>
          <w:rFonts w:asciiTheme="majorHAnsi" w:hAnsiTheme="majorHAnsi"/>
          <w:sz w:val="20"/>
        </w:rPr>
        <w:t xml:space="preserve">declarative </w:t>
      </w:r>
      <w:r w:rsidR="003444F2">
        <w:rPr>
          <w:rFonts w:asciiTheme="majorHAnsi" w:hAnsiTheme="majorHAnsi"/>
          <w:sz w:val="20"/>
        </w:rPr>
        <w:t>first clause</w:t>
      </w:r>
      <w:r w:rsidRPr="003444F2">
        <w:rPr>
          <w:rFonts w:asciiTheme="majorHAnsi" w:hAnsiTheme="majorHAnsi"/>
          <w:sz w:val="20"/>
        </w:rPr>
        <w:t xml:space="preserve">, has been fully implemented. </w:t>
      </w:r>
    </w:p>
    <w:p w:rsidR="002A0F76" w:rsidRPr="003444F2" w:rsidRDefault="002A0F76" w:rsidP="002A0F76">
      <w:pPr>
        <w:suppressAutoHyphens/>
        <w:ind w:firstLine="720"/>
        <w:jc w:val="both"/>
        <w:rPr>
          <w:rFonts w:asciiTheme="majorHAnsi" w:hAnsiTheme="majorHAnsi" w:cs="Calibri"/>
          <w:sz w:val="20"/>
          <w:szCs w:val="20"/>
        </w:rPr>
      </w:pPr>
    </w:p>
    <w:p w:rsidR="002A0F76" w:rsidRPr="00006820" w:rsidRDefault="002A0F76" w:rsidP="002A0F76">
      <w:pPr>
        <w:pStyle w:val="ListParagraph"/>
        <w:numPr>
          <w:ilvl w:val="0"/>
          <w:numId w:val="105"/>
        </w:numPr>
        <w:suppressAutoHyphens/>
        <w:ind w:left="0" w:firstLine="720"/>
        <w:jc w:val="both"/>
        <w:rPr>
          <w:rFonts w:asciiTheme="majorHAnsi" w:hAnsiTheme="majorHAnsi" w:cs="Calibri"/>
          <w:sz w:val="20"/>
          <w:szCs w:val="20"/>
        </w:rPr>
      </w:pPr>
      <w:r w:rsidRPr="003444F2">
        <w:rPr>
          <w:rFonts w:asciiTheme="majorHAnsi" w:hAnsiTheme="majorHAnsi"/>
          <w:sz w:val="20"/>
        </w:rPr>
        <w:t xml:space="preserve">With respect to the rehabilitation treatment for Julio Miguel </w:t>
      </w:r>
      <w:r w:rsidR="00202FEA" w:rsidRPr="003444F2">
        <w:rPr>
          <w:rFonts w:asciiTheme="majorHAnsi" w:hAnsiTheme="majorHAnsi"/>
          <w:sz w:val="20"/>
        </w:rPr>
        <w:t>Zuñiga</w:t>
      </w:r>
      <w:r w:rsidRPr="003444F2">
        <w:rPr>
          <w:rFonts w:asciiTheme="majorHAnsi" w:hAnsiTheme="majorHAnsi"/>
          <w:sz w:val="20"/>
        </w:rPr>
        <w:t xml:space="preserve"> Villalba, provided for in point 7 of </w:t>
      </w:r>
      <w:r w:rsidR="003444F2">
        <w:rPr>
          <w:rFonts w:asciiTheme="majorHAnsi" w:hAnsiTheme="majorHAnsi"/>
          <w:sz w:val="20"/>
        </w:rPr>
        <w:t>the third clause</w:t>
      </w:r>
      <w:r w:rsidRPr="003444F2">
        <w:rPr>
          <w:rFonts w:asciiTheme="majorHAnsi" w:hAnsiTheme="majorHAnsi"/>
          <w:sz w:val="20"/>
        </w:rPr>
        <w:t>, the parties jointly notified the Commission that the young man is undergoing rehabilitation in a health provider institution which evaluated and diagnosed his condition and is currently developing a comprehensive health rehabilitation plan, with his consent and in cooperation with the family, who have expressed satisfaction with the services provided. The parties likewise jointly reported that the young man has received general and specialized health and nutrition c</w:t>
      </w:r>
      <w:r w:rsidRPr="00006820">
        <w:rPr>
          <w:rFonts w:asciiTheme="majorHAnsi" w:hAnsiTheme="majorHAnsi"/>
          <w:sz w:val="20"/>
        </w:rPr>
        <w:t>are, lab tests, psychiatric and psychological care, social worker assistance, as well as medicines and other requisites</w:t>
      </w:r>
      <w:r w:rsidR="003444F2">
        <w:rPr>
          <w:rFonts w:asciiTheme="majorHAnsi" w:hAnsiTheme="majorHAnsi"/>
          <w:sz w:val="20"/>
        </w:rPr>
        <w:t xml:space="preserve"> for his treatment</w:t>
      </w:r>
      <w:r w:rsidRPr="003444F2">
        <w:rPr>
          <w:rFonts w:asciiTheme="majorHAnsi" w:hAnsiTheme="majorHAnsi"/>
          <w:sz w:val="20"/>
        </w:rPr>
        <w:t>. In light of that information, the IACHR considers that point 7 of Clause 3 has been partially implemented. The IA</w:t>
      </w:r>
      <w:r w:rsidR="00BE154C" w:rsidRPr="003444F2">
        <w:rPr>
          <w:rFonts w:asciiTheme="majorHAnsi" w:hAnsiTheme="majorHAnsi"/>
          <w:sz w:val="20"/>
        </w:rPr>
        <w:t>CHR will continue to monitor his</w:t>
      </w:r>
      <w:r w:rsidRPr="003444F2">
        <w:rPr>
          <w:rFonts w:asciiTheme="majorHAnsi" w:hAnsiTheme="majorHAnsi"/>
          <w:sz w:val="20"/>
        </w:rPr>
        <w:t xml:space="preserve"> rehabilitation and check that it continues to be</w:t>
      </w:r>
      <w:r w:rsidR="00BE154C" w:rsidRPr="003444F2">
        <w:rPr>
          <w:rFonts w:asciiTheme="majorHAnsi" w:hAnsiTheme="majorHAnsi"/>
          <w:sz w:val="20"/>
        </w:rPr>
        <w:t xml:space="preserve"> available to the beneficiary for as</w:t>
      </w:r>
      <w:r w:rsidRPr="003444F2">
        <w:rPr>
          <w:rFonts w:asciiTheme="majorHAnsi" w:hAnsiTheme="majorHAnsi"/>
          <w:sz w:val="20"/>
        </w:rPr>
        <w:t xml:space="preserve"> long as he voluntarily agrees to the measure. </w:t>
      </w:r>
    </w:p>
    <w:p w:rsidR="002A0F76" w:rsidRPr="003444F2" w:rsidRDefault="002A0F76" w:rsidP="002A0F76">
      <w:pPr>
        <w:pStyle w:val="ListParagraph"/>
        <w:suppressAutoHyphens/>
        <w:ind w:left="0" w:firstLine="720"/>
        <w:jc w:val="both"/>
        <w:rPr>
          <w:rFonts w:asciiTheme="majorHAnsi" w:hAnsiTheme="majorHAnsi" w:cs="Calibri"/>
          <w:sz w:val="20"/>
          <w:szCs w:val="20"/>
        </w:rPr>
      </w:pPr>
    </w:p>
    <w:p w:rsidR="002A0F76" w:rsidRPr="00006820" w:rsidRDefault="002A0F76" w:rsidP="002A0F76">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cs="Calibri"/>
          <w:sz w:val="20"/>
          <w:szCs w:val="20"/>
        </w:rPr>
      </w:pPr>
      <w:r w:rsidRPr="00006820">
        <w:rPr>
          <w:rFonts w:asciiTheme="majorHAnsi" w:hAnsiTheme="majorHAnsi"/>
          <w:sz w:val="20"/>
        </w:rPr>
        <w:t xml:space="preserve">The IACHR takes note of the other commitments entered into by the Colombian State regarding investigation into </w:t>
      </w:r>
      <w:r w:rsidRPr="00A0693A">
        <w:rPr>
          <w:rFonts w:asciiTheme="majorHAnsi" w:hAnsiTheme="majorHAnsi"/>
          <w:sz w:val="20"/>
        </w:rPr>
        <w:t xml:space="preserve">what happened and assurances of non-recurrence. In particular, the IACHR takes note of the State's commitment, in relation to the judicial measures clause, to examine the feasibility of bringing an action for indemnity </w:t>
      </w:r>
      <w:r w:rsidR="003444F2" w:rsidRPr="00462C65">
        <w:rPr>
          <w:rFonts w:asciiTheme="majorHAnsi" w:hAnsiTheme="majorHAnsi"/>
          <w:sz w:val="20"/>
        </w:rPr>
        <w:t>[</w:t>
      </w:r>
      <w:r w:rsidRPr="003444F2">
        <w:rPr>
          <w:rFonts w:asciiTheme="majorHAnsi" w:hAnsiTheme="majorHAnsi"/>
          <w:i/>
          <w:sz w:val="20"/>
        </w:rPr>
        <w:t>acci</w:t>
      </w:r>
      <w:r w:rsidR="003444F2" w:rsidRPr="00462C65">
        <w:rPr>
          <w:rFonts w:asciiTheme="majorHAnsi" w:hAnsiTheme="majorHAnsi"/>
          <w:i/>
          <w:sz w:val="20"/>
        </w:rPr>
        <w:t>ó</w:t>
      </w:r>
      <w:r w:rsidRPr="003444F2">
        <w:rPr>
          <w:rFonts w:asciiTheme="majorHAnsi" w:hAnsiTheme="majorHAnsi"/>
          <w:i/>
          <w:sz w:val="20"/>
        </w:rPr>
        <w:t>n de repetici</w:t>
      </w:r>
      <w:r w:rsidR="003444F2" w:rsidRPr="00462C65">
        <w:rPr>
          <w:rFonts w:asciiTheme="majorHAnsi" w:hAnsiTheme="majorHAnsi"/>
          <w:i/>
          <w:sz w:val="20"/>
        </w:rPr>
        <w:t>ó</w:t>
      </w:r>
      <w:r w:rsidRPr="003444F2">
        <w:rPr>
          <w:rFonts w:asciiTheme="majorHAnsi" w:hAnsiTheme="majorHAnsi"/>
          <w:i/>
          <w:sz w:val="20"/>
        </w:rPr>
        <w:t>n</w:t>
      </w:r>
      <w:r w:rsidR="003444F2" w:rsidRPr="00462C65">
        <w:rPr>
          <w:rFonts w:asciiTheme="majorHAnsi" w:hAnsiTheme="majorHAnsi"/>
          <w:sz w:val="20"/>
        </w:rPr>
        <w:t>]</w:t>
      </w:r>
      <w:r w:rsidRPr="003444F2">
        <w:rPr>
          <w:rFonts w:asciiTheme="majorHAnsi" w:hAnsiTheme="majorHAnsi"/>
          <w:sz w:val="20"/>
        </w:rPr>
        <w:t xml:space="preserve"> pursuant to the functions assigned to it under Article 6.3.ix of Decree Law 4085 of 2011. That commitment has yet to be honored.</w:t>
      </w:r>
    </w:p>
    <w:p w:rsidR="002A0F76" w:rsidRPr="003444F2" w:rsidRDefault="002A0F76" w:rsidP="002A0F76">
      <w:pPr>
        <w:pStyle w:val="ListParagraph"/>
        <w:suppressAutoHyphens/>
        <w:ind w:left="0" w:firstLine="720"/>
        <w:jc w:val="both"/>
        <w:rPr>
          <w:rFonts w:asciiTheme="majorHAnsi" w:hAnsiTheme="majorHAnsi" w:cs="Calibri"/>
          <w:sz w:val="20"/>
          <w:szCs w:val="20"/>
        </w:rPr>
      </w:pPr>
    </w:p>
    <w:p w:rsidR="002A0F76" w:rsidRPr="00006820" w:rsidRDefault="00BE154C" w:rsidP="002A0F76">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cs="Calibri"/>
          <w:sz w:val="20"/>
          <w:szCs w:val="20"/>
        </w:rPr>
      </w:pPr>
      <w:r w:rsidRPr="00006820">
        <w:rPr>
          <w:rFonts w:asciiTheme="majorHAnsi" w:hAnsiTheme="majorHAnsi"/>
          <w:sz w:val="20"/>
        </w:rPr>
        <w:t>In light of the</w:t>
      </w:r>
      <w:r w:rsidR="002A0F76" w:rsidRPr="00006820">
        <w:rPr>
          <w:rFonts w:asciiTheme="majorHAnsi" w:hAnsiTheme="majorHAnsi"/>
          <w:sz w:val="20"/>
        </w:rPr>
        <w:t xml:space="preserve"> above, the IACHR considers that the Colombian State has fully met its commitments under points 1 and 2 of </w:t>
      </w:r>
      <w:r w:rsidR="003444F2" w:rsidRPr="00462C65">
        <w:rPr>
          <w:rFonts w:asciiTheme="majorHAnsi" w:hAnsiTheme="majorHAnsi"/>
          <w:sz w:val="20"/>
        </w:rPr>
        <w:t>the third clause</w:t>
      </w:r>
      <w:r w:rsidR="002A0F76" w:rsidRPr="003444F2">
        <w:rPr>
          <w:rFonts w:asciiTheme="majorHAnsi" w:hAnsiTheme="majorHAnsi"/>
          <w:sz w:val="20"/>
        </w:rPr>
        <w:t xml:space="preserve"> of the friendly settlement agreement signed by the parties. The Commission considers that point 7 of </w:t>
      </w:r>
      <w:r w:rsidR="003444F2" w:rsidRPr="00462C65">
        <w:rPr>
          <w:rFonts w:asciiTheme="majorHAnsi" w:hAnsiTheme="majorHAnsi"/>
          <w:sz w:val="20"/>
        </w:rPr>
        <w:t>third clause</w:t>
      </w:r>
      <w:r w:rsidR="002A0F76" w:rsidRPr="003444F2">
        <w:rPr>
          <w:rFonts w:asciiTheme="majorHAnsi" w:hAnsiTheme="majorHAnsi"/>
          <w:sz w:val="20"/>
        </w:rPr>
        <w:t xml:space="preserve"> of the agreement has been partially implemented. At the same time, the Commission observes that </w:t>
      </w:r>
      <w:r w:rsidR="003444F2" w:rsidRPr="00462C65">
        <w:rPr>
          <w:rFonts w:asciiTheme="majorHAnsi" w:hAnsiTheme="majorHAnsi"/>
          <w:sz w:val="20"/>
        </w:rPr>
        <w:t>the second clause</w:t>
      </w:r>
      <w:r w:rsidR="002A0F76" w:rsidRPr="003444F2">
        <w:rPr>
          <w:rFonts w:asciiTheme="majorHAnsi" w:hAnsiTheme="majorHAnsi"/>
          <w:sz w:val="20"/>
        </w:rPr>
        <w:t xml:space="preserve">, on judicial measures; points 3, 4, 5, and 6 of </w:t>
      </w:r>
      <w:r w:rsidR="003444F2" w:rsidRPr="00462C65">
        <w:rPr>
          <w:rFonts w:asciiTheme="majorHAnsi" w:hAnsiTheme="majorHAnsi"/>
          <w:sz w:val="20"/>
        </w:rPr>
        <w:t>the third clause</w:t>
      </w:r>
      <w:r w:rsidR="002A0F76" w:rsidRPr="003444F2">
        <w:rPr>
          <w:rFonts w:asciiTheme="majorHAnsi" w:hAnsiTheme="majorHAnsi"/>
          <w:sz w:val="20"/>
        </w:rPr>
        <w:t xml:space="preserve">, on reparation and rehabilitation measures; and </w:t>
      </w:r>
      <w:r w:rsidR="003444F2" w:rsidRPr="00462C65">
        <w:rPr>
          <w:rFonts w:asciiTheme="majorHAnsi" w:hAnsiTheme="majorHAnsi"/>
          <w:sz w:val="20"/>
        </w:rPr>
        <w:t>the fourth clause</w:t>
      </w:r>
      <w:r w:rsidR="002A0F76" w:rsidRPr="003444F2">
        <w:rPr>
          <w:rFonts w:asciiTheme="majorHAnsi" w:hAnsiTheme="majorHAnsi"/>
          <w:sz w:val="20"/>
        </w:rPr>
        <w:t xml:space="preserve">, on financial compensation, have yet to be implemented.  </w:t>
      </w:r>
    </w:p>
    <w:p w:rsidR="002A0F76" w:rsidRPr="003444F2" w:rsidRDefault="008C70E3" w:rsidP="00462C65">
      <w:pPr>
        <w:pStyle w:val="ListParagraph"/>
        <w:ind w:left="0"/>
        <w:jc w:val="both"/>
        <w:rPr>
          <w:rFonts w:asciiTheme="majorHAnsi" w:hAnsiTheme="majorHAnsi" w:cs="Calibri"/>
          <w:b/>
          <w:sz w:val="20"/>
          <w:szCs w:val="20"/>
        </w:rPr>
      </w:pPr>
      <w:r>
        <w:rPr>
          <w:rFonts w:asciiTheme="majorHAnsi" w:hAnsiTheme="majorHAnsi"/>
          <w:b/>
          <w:sz w:val="20"/>
        </w:rPr>
        <w:t>VI.</w:t>
      </w:r>
      <w:r>
        <w:rPr>
          <w:rFonts w:asciiTheme="majorHAnsi" w:hAnsiTheme="majorHAnsi"/>
          <w:b/>
          <w:sz w:val="20"/>
        </w:rPr>
        <w:tab/>
      </w:r>
      <w:r w:rsidR="002A0F76" w:rsidRPr="003444F2">
        <w:rPr>
          <w:rFonts w:asciiTheme="majorHAnsi" w:hAnsiTheme="majorHAnsi"/>
          <w:b/>
          <w:sz w:val="20"/>
        </w:rPr>
        <w:t xml:space="preserve">CONCLUSIONS </w:t>
      </w:r>
    </w:p>
    <w:p w:rsidR="002A0F76" w:rsidRPr="00006820" w:rsidRDefault="002A0F76" w:rsidP="002A0F76">
      <w:pPr>
        <w:jc w:val="both"/>
        <w:rPr>
          <w:rFonts w:asciiTheme="majorHAnsi" w:hAnsiTheme="majorHAnsi" w:cs="Calibri"/>
          <w:b/>
          <w:sz w:val="20"/>
          <w:szCs w:val="20"/>
        </w:rPr>
      </w:pPr>
    </w:p>
    <w:p w:rsidR="002A0F76" w:rsidRPr="00A0693A" w:rsidRDefault="002A0F76" w:rsidP="002A0F76">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Theme="majorHAnsi" w:hAnsiTheme="majorHAnsi"/>
          <w:sz w:val="20"/>
          <w:szCs w:val="20"/>
        </w:rPr>
      </w:pPr>
      <w:r w:rsidRPr="00A0693A">
        <w:rPr>
          <w:rFonts w:asciiTheme="majorHAnsi" w:hAnsiTheme="majorHAnsi"/>
          <w:sz w:val="20"/>
        </w:rPr>
        <w:t xml:space="preserve">Based on the foregoing and in keeping with the procedure provided for in Articles 48(1)(f) and 49 of the American Convention, the Commission would like to reiterate its profound appreciation of the efforts made by the parties and its satisfaction that a friendly settlement has been arrived at in the present case on the basis of respect for human rights and consistent with the object and purpose of the American Convention.  </w:t>
      </w:r>
    </w:p>
    <w:p w:rsidR="002A0F76" w:rsidRPr="00462C65" w:rsidRDefault="002A0F76" w:rsidP="002A0F7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highlight w:val="green"/>
        </w:rPr>
      </w:pPr>
    </w:p>
    <w:p w:rsidR="002A0F76" w:rsidRPr="003444F2" w:rsidRDefault="002A0F76" w:rsidP="002A0F76">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Theme="majorHAnsi" w:hAnsiTheme="majorHAnsi"/>
          <w:sz w:val="20"/>
          <w:szCs w:val="20"/>
        </w:rPr>
      </w:pPr>
      <w:r w:rsidRPr="003444F2">
        <w:rPr>
          <w:rFonts w:asciiTheme="majorHAnsi" w:hAnsiTheme="majorHAnsi"/>
          <w:sz w:val="20"/>
        </w:rPr>
        <w:t xml:space="preserve">As regards fulfillment of the commitments undertaken by the Colombian State, the IACHR concludes that points 1 and 2 of </w:t>
      </w:r>
      <w:r w:rsidR="003444F2">
        <w:rPr>
          <w:rFonts w:asciiTheme="majorHAnsi" w:hAnsiTheme="majorHAnsi"/>
          <w:sz w:val="20"/>
        </w:rPr>
        <w:t>the third clause</w:t>
      </w:r>
      <w:r w:rsidRPr="003444F2">
        <w:rPr>
          <w:rFonts w:asciiTheme="majorHAnsi" w:hAnsiTheme="majorHAnsi"/>
          <w:sz w:val="20"/>
        </w:rPr>
        <w:t xml:space="preserve"> of the friendly settlement agreement signed by the pa</w:t>
      </w:r>
      <w:r w:rsidR="00BE154C" w:rsidRPr="003444F2">
        <w:rPr>
          <w:rFonts w:asciiTheme="majorHAnsi" w:hAnsiTheme="majorHAnsi"/>
          <w:sz w:val="20"/>
        </w:rPr>
        <w:t>rties have been fully satisfied.</w:t>
      </w:r>
      <w:r w:rsidRPr="003444F2">
        <w:rPr>
          <w:rFonts w:asciiTheme="majorHAnsi" w:hAnsiTheme="majorHAnsi"/>
          <w:sz w:val="20"/>
        </w:rPr>
        <w:t xml:space="preserve"> It likewise concludes that the remaining points are in the process of being implemented, so the Commission willl continue monitoring compliance with </w:t>
      </w:r>
      <w:r w:rsidR="003444F2">
        <w:rPr>
          <w:rFonts w:asciiTheme="majorHAnsi" w:hAnsiTheme="majorHAnsi"/>
          <w:sz w:val="20"/>
        </w:rPr>
        <w:t>the second clause</w:t>
      </w:r>
      <w:r w:rsidRPr="003444F2">
        <w:rPr>
          <w:rFonts w:asciiTheme="majorHAnsi" w:hAnsiTheme="majorHAnsi"/>
          <w:sz w:val="20"/>
        </w:rPr>
        <w:t xml:space="preserve">, points 3, 4, 5, 6, and 7 of </w:t>
      </w:r>
      <w:r w:rsidR="003444F2">
        <w:rPr>
          <w:rFonts w:asciiTheme="majorHAnsi" w:hAnsiTheme="majorHAnsi"/>
          <w:sz w:val="20"/>
        </w:rPr>
        <w:t>the third clause</w:t>
      </w:r>
      <w:r w:rsidRPr="003444F2">
        <w:rPr>
          <w:rFonts w:asciiTheme="majorHAnsi" w:hAnsiTheme="majorHAnsi"/>
          <w:sz w:val="20"/>
        </w:rPr>
        <w:t xml:space="preserve">, and </w:t>
      </w:r>
      <w:r w:rsidR="003444F2">
        <w:rPr>
          <w:rFonts w:asciiTheme="majorHAnsi" w:hAnsiTheme="majorHAnsi"/>
          <w:sz w:val="20"/>
        </w:rPr>
        <w:t>clause</w:t>
      </w:r>
      <w:r w:rsidR="003444F2" w:rsidRPr="003444F2">
        <w:rPr>
          <w:rFonts w:asciiTheme="majorHAnsi" w:hAnsiTheme="majorHAnsi"/>
          <w:sz w:val="20"/>
        </w:rPr>
        <w:t xml:space="preserve"> </w:t>
      </w:r>
      <w:r w:rsidR="003444F2">
        <w:rPr>
          <w:rFonts w:asciiTheme="majorHAnsi" w:hAnsiTheme="majorHAnsi"/>
          <w:sz w:val="20"/>
        </w:rPr>
        <w:t>fourth</w:t>
      </w:r>
      <w:r w:rsidRPr="003444F2">
        <w:rPr>
          <w:rFonts w:asciiTheme="majorHAnsi" w:hAnsiTheme="majorHAnsi"/>
          <w:sz w:val="20"/>
        </w:rPr>
        <w:t xml:space="preserve">. </w:t>
      </w:r>
    </w:p>
    <w:p w:rsidR="002A0F76" w:rsidRPr="00006820" w:rsidRDefault="002A0F76" w:rsidP="002A0F7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p w:rsidR="002A0F76" w:rsidRPr="00A0693A" w:rsidRDefault="002A0F76" w:rsidP="002A0F76">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Theme="majorHAnsi" w:eastAsia="MS Mincho" w:hAnsiTheme="majorHAnsi"/>
          <w:sz w:val="20"/>
          <w:szCs w:val="20"/>
        </w:rPr>
      </w:pPr>
      <w:r w:rsidRPr="00A0693A">
        <w:rPr>
          <w:rFonts w:asciiTheme="majorHAnsi" w:hAnsiTheme="majorHAnsi"/>
          <w:sz w:val="20"/>
        </w:rPr>
        <w:t>The IACHR will report on progress made by the State with fulfillment of the friendly settlement agreement in its Annual Report to the OAS General Assembly.</w:t>
      </w:r>
    </w:p>
    <w:p w:rsidR="002A0F76" w:rsidRPr="00A0693A" w:rsidRDefault="002A0F76" w:rsidP="002A0F76">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eastAsia="MS Mincho" w:hAnsiTheme="majorHAnsi"/>
          <w:sz w:val="20"/>
          <w:szCs w:val="20"/>
        </w:rPr>
      </w:pPr>
    </w:p>
    <w:p w:rsidR="008C70E3" w:rsidRDefault="008C70E3">
      <w:pPr>
        <w:rPr>
          <w:rFonts w:asciiTheme="majorHAnsi" w:hAnsiTheme="majorHAnsi"/>
          <w:sz w:val="20"/>
        </w:rPr>
      </w:pPr>
      <w:r>
        <w:rPr>
          <w:rFonts w:asciiTheme="majorHAnsi" w:hAnsiTheme="majorHAnsi"/>
          <w:sz w:val="20"/>
        </w:rPr>
        <w:br w:type="page"/>
      </w:r>
    </w:p>
    <w:p w:rsidR="002A0F76" w:rsidRPr="00A0693A" w:rsidRDefault="002A0F76" w:rsidP="002A0F76">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Theme="majorHAnsi" w:hAnsiTheme="majorHAnsi"/>
          <w:sz w:val="20"/>
          <w:szCs w:val="20"/>
        </w:rPr>
      </w:pPr>
      <w:r w:rsidRPr="00A0693A">
        <w:rPr>
          <w:rFonts w:asciiTheme="majorHAnsi" w:hAnsiTheme="majorHAnsi"/>
          <w:sz w:val="20"/>
        </w:rPr>
        <w:lastRenderedPageBreak/>
        <w:t xml:space="preserve">Based on the considerations and conclusions contained in this report, </w:t>
      </w:r>
    </w:p>
    <w:p w:rsidR="002A0F76" w:rsidRPr="00A0693A" w:rsidRDefault="002A0F76" w:rsidP="002A0F76">
      <w:pPr>
        <w:jc w:val="center"/>
        <w:rPr>
          <w:rFonts w:asciiTheme="majorHAnsi" w:hAnsiTheme="majorHAnsi"/>
          <w:b/>
          <w:bCs/>
          <w:sz w:val="20"/>
          <w:szCs w:val="20"/>
        </w:rPr>
      </w:pPr>
    </w:p>
    <w:p w:rsidR="002A0F76" w:rsidRPr="00A0693A" w:rsidRDefault="002A0F76" w:rsidP="002A0F76">
      <w:pPr>
        <w:jc w:val="center"/>
        <w:rPr>
          <w:rFonts w:asciiTheme="majorHAnsi" w:hAnsiTheme="majorHAnsi"/>
          <w:b/>
          <w:bCs/>
          <w:sz w:val="20"/>
          <w:szCs w:val="20"/>
        </w:rPr>
      </w:pPr>
      <w:r w:rsidRPr="00A0693A">
        <w:rPr>
          <w:rFonts w:asciiTheme="majorHAnsi" w:hAnsiTheme="majorHAnsi"/>
          <w:b/>
          <w:sz w:val="20"/>
        </w:rPr>
        <w:t>THE INTER-AMERICAN COMMISSION ON HUMAN RIGHTS,</w:t>
      </w:r>
    </w:p>
    <w:p w:rsidR="002A0F76" w:rsidRPr="00A0693A" w:rsidRDefault="002A0F76" w:rsidP="002A0F76">
      <w:pPr>
        <w:jc w:val="both"/>
        <w:rPr>
          <w:rFonts w:asciiTheme="majorHAnsi" w:hAnsiTheme="majorHAnsi"/>
          <w:b/>
          <w:bCs/>
          <w:sz w:val="20"/>
          <w:szCs w:val="20"/>
        </w:rPr>
      </w:pPr>
      <w:r w:rsidRPr="00A0693A">
        <w:rPr>
          <w:rFonts w:asciiTheme="majorHAnsi" w:hAnsiTheme="majorHAnsi"/>
          <w:b/>
          <w:sz w:val="20"/>
        </w:rPr>
        <w:t>DECIDES:</w:t>
      </w:r>
    </w:p>
    <w:p w:rsidR="002A0F76" w:rsidRPr="00462C65" w:rsidRDefault="002A0F76" w:rsidP="002A0F76">
      <w:pPr>
        <w:jc w:val="both"/>
        <w:rPr>
          <w:rFonts w:asciiTheme="majorHAnsi" w:hAnsiTheme="majorHAnsi"/>
          <w:sz w:val="20"/>
          <w:szCs w:val="20"/>
          <w:highlight w:val="green"/>
        </w:rPr>
      </w:pPr>
    </w:p>
    <w:p w:rsidR="002A0F76" w:rsidRPr="003444F2" w:rsidRDefault="002A0F76" w:rsidP="002A0F76">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Theme="majorHAnsi" w:hAnsiTheme="majorHAnsi"/>
          <w:sz w:val="20"/>
          <w:szCs w:val="20"/>
        </w:rPr>
      </w:pPr>
      <w:r w:rsidRPr="003444F2">
        <w:rPr>
          <w:rFonts w:asciiTheme="majorHAnsi" w:hAnsiTheme="majorHAnsi"/>
          <w:sz w:val="20"/>
        </w:rPr>
        <w:t>To approve the terms of the agreement that the parties signed on April 6, 2016.</w:t>
      </w:r>
    </w:p>
    <w:p w:rsidR="002A0F76" w:rsidRPr="00006820" w:rsidRDefault="002A0F76" w:rsidP="002A0F76">
      <w:pPr>
        <w:suppressAutoHyphens/>
        <w:ind w:firstLine="720"/>
        <w:jc w:val="both"/>
        <w:rPr>
          <w:rFonts w:asciiTheme="majorHAnsi" w:hAnsiTheme="majorHAnsi"/>
          <w:sz w:val="20"/>
          <w:szCs w:val="20"/>
        </w:rPr>
      </w:pPr>
    </w:p>
    <w:p w:rsidR="002A0F76" w:rsidRPr="003444F2" w:rsidRDefault="002A0F76" w:rsidP="002A0F76">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Theme="majorHAnsi" w:hAnsiTheme="majorHAnsi"/>
          <w:sz w:val="20"/>
          <w:szCs w:val="20"/>
        </w:rPr>
      </w:pPr>
      <w:r w:rsidRPr="00006820">
        <w:rPr>
          <w:rFonts w:asciiTheme="majorHAnsi" w:hAnsiTheme="majorHAnsi"/>
          <w:sz w:val="20"/>
        </w:rPr>
        <w:t xml:space="preserve">To declare, on the basis of the analysis set </w:t>
      </w:r>
      <w:r w:rsidRPr="00A0693A">
        <w:rPr>
          <w:rFonts w:asciiTheme="majorHAnsi" w:hAnsiTheme="majorHAnsi"/>
          <w:sz w:val="20"/>
        </w:rPr>
        <w:t xml:space="preserve">forth in this report, that points 1 and 2 of </w:t>
      </w:r>
      <w:r w:rsidR="003444F2">
        <w:rPr>
          <w:rFonts w:asciiTheme="majorHAnsi" w:hAnsiTheme="majorHAnsi"/>
          <w:sz w:val="20"/>
        </w:rPr>
        <w:t>the third clause</w:t>
      </w:r>
      <w:r w:rsidRPr="003444F2">
        <w:rPr>
          <w:rFonts w:asciiTheme="majorHAnsi" w:hAnsiTheme="majorHAnsi"/>
          <w:sz w:val="20"/>
        </w:rPr>
        <w:t xml:space="preserve"> on reparation and rehabilitation measures have been fully implemented.</w:t>
      </w:r>
    </w:p>
    <w:p w:rsidR="002A0F76" w:rsidRPr="00006820" w:rsidRDefault="002A0F76" w:rsidP="002A0F76">
      <w:pPr>
        <w:pStyle w:val="ListParagraph"/>
        <w:suppressAutoHyphens/>
        <w:ind w:left="0" w:firstLine="720"/>
        <w:jc w:val="both"/>
        <w:rPr>
          <w:rFonts w:asciiTheme="majorHAnsi" w:hAnsiTheme="majorHAnsi"/>
          <w:sz w:val="20"/>
          <w:szCs w:val="20"/>
        </w:rPr>
      </w:pPr>
    </w:p>
    <w:p w:rsidR="002A0F76" w:rsidRPr="003444F2" w:rsidRDefault="002A0F76" w:rsidP="002A0F76">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Theme="majorHAnsi" w:hAnsiTheme="majorHAnsi"/>
          <w:sz w:val="20"/>
          <w:szCs w:val="20"/>
        </w:rPr>
      </w:pPr>
      <w:r w:rsidRPr="00006820">
        <w:rPr>
          <w:rFonts w:asciiTheme="majorHAnsi" w:hAnsiTheme="majorHAnsi"/>
          <w:sz w:val="20"/>
        </w:rPr>
        <w:t xml:space="preserve">To continue to monitor the commitments </w:t>
      </w:r>
      <w:r w:rsidR="003444F2">
        <w:rPr>
          <w:rFonts w:asciiTheme="majorHAnsi" w:hAnsiTheme="majorHAnsi"/>
          <w:sz w:val="20"/>
        </w:rPr>
        <w:t>regarding</w:t>
      </w:r>
      <w:r w:rsidRPr="003444F2">
        <w:rPr>
          <w:rFonts w:asciiTheme="majorHAnsi" w:hAnsiTheme="majorHAnsi"/>
          <w:sz w:val="20"/>
        </w:rPr>
        <w:t xml:space="preserve"> compliance of the Colombian State </w:t>
      </w:r>
      <w:r w:rsidR="003444F2">
        <w:rPr>
          <w:rFonts w:asciiTheme="majorHAnsi" w:hAnsiTheme="majorHAnsi"/>
          <w:sz w:val="20"/>
        </w:rPr>
        <w:t>with the remaining measures</w:t>
      </w:r>
      <w:r w:rsidRPr="003444F2">
        <w:rPr>
          <w:rFonts w:asciiTheme="majorHAnsi" w:hAnsiTheme="majorHAnsi"/>
          <w:sz w:val="20"/>
        </w:rPr>
        <w:t xml:space="preserve">. To that end, to remind the parties of their commitment to provide periodic information to the IACHR on compliance with the judicial measures contained </w:t>
      </w:r>
      <w:r w:rsidR="003444F2">
        <w:rPr>
          <w:rFonts w:asciiTheme="majorHAnsi" w:hAnsiTheme="majorHAnsi"/>
          <w:sz w:val="20"/>
        </w:rPr>
        <w:t>on the second clause</w:t>
      </w:r>
      <w:r w:rsidRPr="003444F2">
        <w:rPr>
          <w:rFonts w:asciiTheme="majorHAnsi" w:hAnsiTheme="majorHAnsi"/>
          <w:sz w:val="20"/>
        </w:rPr>
        <w:t xml:space="preserve">; the reparation and rehabilitation measures contained in points 3 through 7 of </w:t>
      </w:r>
      <w:r w:rsidR="003444F2">
        <w:rPr>
          <w:rFonts w:asciiTheme="majorHAnsi" w:hAnsiTheme="majorHAnsi"/>
          <w:sz w:val="20"/>
        </w:rPr>
        <w:t>the third clause</w:t>
      </w:r>
      <w:r w:rsidRPr="003444F2">
        <w:rPr>
          <w:rFonts w:asciiTheme="majorHAnsi" w:hAnsiTheme="majorHAnsi"/>
          <w:sz w:val="20"/>
        </w:rPr>
        <w:t xml:space="preserve">; and compliance with the financial reparation agreed to </w:t>
      </w:r>
      <w:r w:rsidR="003444F2">
        <w:rPr>
          <w:rFonts w:asciiTheme="majorHAnsi" w:hAnsiTheme="majorHAnsi"/>
          <w:sz w:val="20"/>
        </w:rPr>
        <w:t xml:space="preserve">on the fourth clause </w:t>
      </w:r>
      <w:r w:rsidRPr="003444F2">
        <w:rPr>
          <w:rFonts w:asciiTheme="majorHAnsi" w:hAnsiTheme="majorHAnsi"/>
          <w:sz w:val="20"/>
        </w:rPr>
        <w:t xml:space="preserve">of the friendly settlement agreement signed by the parties. </w:t>
      </w:r>
    </w:p>
    <w:p w:rsidR="002A0F76" w:rsidRPr="00006820" w:rsidRDefault="002A0F76" w:rsidP="002A0F76">
      <w:pPr>
        <w:suppressAutoHyphens/>
        <w:ind w:firstLine="720"/>
        <w:jc w:val="both"/>
        <w:rPr>
          <w:rFonts w:asciiTheme="majorHAnsi" w:hAnsiTheme="majorHAnsi"/>
          <w:sz w:val="20"/>
          <w:szCs w:val="20"/>
        </w:rPr>
      </w:pPr>
    </w:p>
    <w:p w:rsidR="002A0F76" w:rsidRPr="00A0693A" w:rsidRDefault="002A0F76" w:rsidP="002A0F76">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Theme="majorHAnsi" w:hAnsiTheme="majorHAnsi"/>
          <w:sz w:val="20"/>
          <w:szCs w:val="20"/>
        </w:rPr>
      </w:pPr>
      <w:r w:rsidRPr="00A0693A">
        <w:rPr>
          <w:rFonts w:asciiTheme="majorHAnsi" w:hAnsiTheme="majorHAnsi"/>
          <w:sz w:val="20"/>
        </w:rPr>
        <w:t>To make the present report public and include it in its Annual Report to the General Assembly of the OAS.</w:t>
      </w:r>
    </w:p>
    <w:p w:rsidR="002A0F76" w:rsidRDefault="002A0F76" w:rsidP="002A0F76">
      <w:pPr>
        <w:pStyle w:val="ListParagraph"/>
        <w:suppressAutoHyphens/>
        <w:ind w:left="0"/>
        <w:rPr>
          <w:rFonts w:asciiTheme="majorHAnsi" w:hAnsiTheme="majorHAnsi" w:cs="Arial"/>
          <w:noProof/>
          <w:spacing w:val="-2"/>
          <w:sz w:val="22"/>
          <w:szCs w:val="22"/>
        </w:rPr>
      </w:pPr>
    </w:p>
    <w:p w:rsidR="00975A3F" w:rsidRPr="008A65CA" w:rsidRDefault="00975A3F" w:rsidP="00975A3F">
      <w:pPr>
        <w:jc w:val="both"/>
        <w:rPr>
          <w:rFonts w:ascii="Cambria" w:hAnsi="Cambria" w:cs="Cambria"/>
          <w:sz w:val="20"/>
          <w:szCs w:val="20"/>
          <w:highlight w:val="yellow"/>
        </w:rPr>
      </w:pPr>
      <w:r>
        <w:rPr>
          <w:rFonts w:ascii="Cambria" w:hAnsi="Cambria"/>
          <w:sz w:val="20"/>
          <w:szCs w:val="20"/>
        </w:rPr>
        <w:tab/>
      </w:r>
      <w:r w:rsidRPr="003B6BC7">
        <w:rPr>
          <w:rFonts w:ascii="Cambria" w:hAnsi="Cambria"/>
          <w:sz w:val="20"/>
          <w:szCs w:val="20"/>
        </w:rPr>
        <w:t xml:space="preserve">Done and signed in the city of Panama City, on the </w:t>
      </w:r>
      <w:r>
        <w:rPr>
          <w:rFonts w:ascii="Cambria" w:hAnsi="Cambria"/>
          <w:sz w:val="20"/>
          <w:szCs w:val="20"/>
        </w:rPr>
        <w:t>30</w:t>
      </w:r>
      <w:r w:rsidRPr="003B6BC7">
        <w:rPr>
          <w:rFonts w:ascii="Cambria" w:hAnsi="Cambria"/>
          <w:sz w:val="20"/>
          <w:szCs w:val="20"/>
          <w:vertAlign w:val="superscript"/>
        </w:rPr>
        <w:t>th</w:t>
      </w:r>
      <w:r w:rsidRPr="003B6BC7">
        <w:rPr>
          <w:rFonts w:ascii="Cambria" w:hAnsi="Cambria"/>
          <w:sz w:val="20"/>
          <w:szCs w:val="20"/>
        </w:rPr>
        <w:t xml:space="preserve"> day of the month of </w:t>
      </w:r>
      <w:r>
        <w:rPr>
          <w:rFonts w:ascii="Cambria" w:hAnsi="Cambria"/>
          <w:sz w:val="20"/>
          <w:szCs w:val="20"/>
        </w:rPr>
        <w:t>November</w:t>
      </w:r>
      <w:r w:rsidRPr="003B6BC7">
        <w:rPr>
          <w:rFonts w:ascii="Cambria" w:hAnsi="Cambria"/>
          <w:sz w:val="20"/>
          <w:szCs w:val="20"/>
        </w:rPr>
        <w:t xml:space="preserve">, 2016. (Signed): </w:t>
      </w:r>
      <w:r>
        <w:rPr>
          <w:rFonts w:ascii="Cambria" w:hAnsi="Cambria"/>
          <w:sz w:val="20"/>
          <w:szCs w:val="20"/>
        </w:rPr>
        <w:t xml:space="preserve">James Cavallaro, President; </w:t>
      </w:r>
      <w:r w:rsidRPr="003B6BC7">
        <w:rPr>
          <w:rFonts w:ascii="Cambria" w:hAnsi="Cambria"/>
          <w:sz w:val="20"/>
          <w:szCs w:val="20"/>
        </w:rPr>
        <w:t>Francisco Eguiguren Praeli, First Vice-President; Margarette May Macaulay, Second Vice-</w:t>
      </w:r>
      <w:r>
        <w:rPr>
          <w:rFonts w:ascii="Cambria" w:hAnsi="Cambria"/>
          <w:sz w:val="20"/>
          <w:szCs w:val="20"/>
        </w:rPr>
        <w:t xml:space="preserve">President; José de Jesús Orozco Henríquez, Paulo Vannuchi, and </w:t>
      </w:r>
      <w:r w:rsidRPr="003B6BC7">
        <w:rPr>
          <w:rFonts w:ascii="Cambria" w:hAnsi="Cambria"/>
          <w:sz w:val="20"/>
          <w:szCs w:val="20"/>
        </w:rPr>
        <w:t xml:space="preserve">Esmeralda Arosemena de Troitiño, Commissioners. </w:t>
      </w:r>
    </w:p>
    <w:p w:rsidR="00975A3F" w:rsidRPr="008712E2" w:rsidRDefault="00975A3F" w:rsidP="002A0F76">
      <w:pPr>
        <w:pStyle w:val="ListParagraph"/>
        <w:suppressAutoHyphens/>
        <w:ind w:left="0"/>
        <w:rPr>
          <w:rFonts w:asciiTheme="majorHAnsi" w:hAnsiTheme="majorHAnsi" w:cs="Arial"/>
          <w:noProof/>
          <w:spacing w:val="-2"/>
          <w:sz w:val="22"/>
          <w:szCs w:val="22"/>
        </w:rPr>
      </w:pPr>
    </w:p>
    <w:p w:rsidR="00C55560" w:rsidRPr="002A0F76" w:rsidRDefault="00C55560" w:rsidP="00145EDC">
      <w:pPr>
        <w:tabs>
          <w:tab w:val="center" w:pos="5400"/>
        </w:tabs>
        <w:suppressAutoHyphens/>
        <w:spacing w:line="276" w:lineRule="auto"/>
        <w:rPr>
          <w:rFonts w:asciiTheme="majorHAnsi" w:hAnsiTheme="majorHAnsi"/>
          <w:sz w:val="20"/>
          <w:szCs w:val="20"/>
        </w:rPr>
      </w:pPr>
    </w:p>
    <w:sectPr w:rsidR="00C55560" w:rsidRPr="002A0F76" w:rsidSect="006311DA">
      <w:footerReference w:type="first" r:id="rId19"/>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081" w:rsidRDefault="00525081" w:rsidP="00036A8A">
      <w:r>
        <w:separator/>
      </w:r>
    </w:p>
  </w:endnote>
  <w:endnote w:type="continuationSeparator" w:id="0">
    <w:p w:rsidR="00525081" w:rsidRDefault="00525081"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08B" w:rsidRDefault="000B00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202FEA" w:rsidRPr="006311DA" w:rsidRDefault="00202FEA">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0B008B">
          <w:rPr>
            <w:noProof/>
            <w:sz w:val="16"/>
          </w:rPr>
          <w:t>1</w:t>
        </w:r>
        <w:r w:rsidRPr="006311DA">
          <w:rPr>
            <w:noProof/>
            <w:sz w:val="16"/>
          </w:rPr>
          <w:fldChar w:fldCharType="end"/>
        </w:r>
      </w:p>
    </w:sdtContent>
  </w:sdt>
  <w:p w:rsidR="00202FEA" w:rsidRDefault="00202F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FEA" w:rsidRDefault="00202FEA">
    <w:pPr>
      <w:pStyle w:val="Footer"/>
      <w:jc w:val="center"/>
    </w:pPr>
  </w:p>
  <w:p w:rsidR="00202FEA" w:rsidRDefault="00202FE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189080"/>
      <w:docPartObj>
        <w:docPartGallery w:val="Page Numbers (Bottom of Page)"/>
        <w:docPartUnique/>
      </w:docPartObj>
    </w:sdtPr>
    <w:sdtEndPr>
      <w:rPr>
        <w:noProof/>
      </w:rPr>
    </w:sdtEndPr>
    <w:sdtContent>
      <w:p w:rsidR="00202FEA" w:rsidRDefault="00202FE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202FEA" w:rsidRDefault="00202F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081" w:rsidRPr="00036A8A" w:rsidRDefault="00525081"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525081" w:rsidRPr="00036A8A" w:rsidRDefault="00525081" w:rsidP="00036A8A">
      <w:pPr>
        <w:rPr>
          <w:rFonts w:asciiTheme="majorHAnsi" w:hAnsiTheme="majorHAnsi"/>
          <w:sz w:val="16"/>
          <w:szCs w:val="16"/>
        </w:rPr>
      </w:pPr>
      <w:r w:rsidRPr="00036A8A">
        <w:rPr>
          <w:rFonts w:asciiTheme="majorHAnsi" w:hAnsiTheme="majorHAnsi"/>
          <w:sz w:val="16"/>
          <w:szCs w:val="16"/>
        </w:rPr>
        <w:separator/>
      </w:r>
    </w:p>
    <w:p w:rsidR="00525081" w:rsidRPr="00036A8A" w:rsidRDefault="00525081"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rsidR="00525081" w:rsidRPr="0093441A" w:rsidRDefault="00525081"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rsidR="00202FEA" w:rsidRPr="00462C65" w:rsidRDefault="00202FEA" w:rsidP="002A0F76">
      <w:pPr>
        <w:pStyle w:val="FootnoteText"/>
        <w:spacing w:after="120"/>
        <w:ind w:firstLine="720"/>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In accordance with Article 17(2)(a) of the Rules of Procedure of the IACHR, Commissioner Enrique Gil Botero, a Colombian national, did not participate in the discussion or decision on this case.</w:t>
      </w:r>
    </w:p>
  </w:footnote>
  <w:footnote w:id="3">
    <w:p w:rsidR="00202FEA" w:rsidRPr="00462C65" w:rsidRDefault="00202FEA" w:rsidP="002A0F76">
      <w:pPr>
        <w:pStyle w:val="FootnoteText"/>
        <w:spacing w:after="120"/>
        <w:ind w:firstLine="720"/>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r>
        <w:rPr>
          <w:rFonts w:asciiTheme="majorHAnsi" w:hAnsiTheme="majorHAnsi"/>
          <w:i/>
          <w:sz w:val="16"/>
        </w:rPr>
        <w:t xml:space="preserve">Administrative Tribunal </w:t>
      </w:r>
      <w:r w:rsidR="009513E7">
        <w:rPr>
          <w:rFonts w:asciiTheme="majorHAnsi" w:hAnsiTheme="majorHAnsi"/>
          <w:i/>
          <w:sz w:val="16"/>
        </w:rPr>
        <w:t xml:space="preserve">of </w:t>
      </w:r>
      <w:r w:rsidR="002A0A4B">
        <w:rPr>
          <w:rFonts w:asciiTheme="majorHAnsi" w:hAnsiTheme="majorHAnsi"/>
          <w:i/>
          <w:sz w:val="16"/>
        </w:rPr>
        <w:t>Bolivar</w:t>
      </w:r>
      <w:r>
        <w:rPr>
          <w:rFonts w:asciiTheme="majorHAnsi" w:hAnsiTheme="majorHAnsi"/>
          <w:i/>
          <w:sz w:val="16"/>
        </w:rPr>
        <w:t xml:space="preserve">. Judgment in case file No. 9725. </w:t>
      </w:r>
      <w:r w:rsidRPr="00462C65">
        <w:rPr>
          <w:rFonts w:asciiTheme="majorHAnsi" w:hAnsiTheme="majorHAnsi"/>
          <w:i/>
          <w:sz w:val="16"/>
          <w:lang w:val="pt-BR"/>
        </w:rPr>
        <w:t xml:space="preserve">M.P.  [Tr: Magistrada Ponente? : Presiding Judge] Dr. Olga Salvador de Vergel, April 19, 1999. </w:t>
      </w:r>
      <w:r>
        <w:rPr>
          <w:rFonts w:asciiTheme="majorHAnsi" w:hAnsiTheme="majorHAnsi"/>
          <w:i/>
          <w:sz w:val="16"/>
        </w:rPr>
        <w:t>C3., digital folios. 48-60.</w:t>
      </w:r>
    </w:p>
  </w:footnote>
  <w:footnote w:id="4">
    <w:p w:rsidR="00202FEA" w:rsidRPr="00462C65" w:rsidRDefault="00202FEA" w:rsidP="002A0F76">
      <w:pPr>
        <w:pStyle w:val="FootnoteText"/>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Vienna Convention on the Law of Treaties, United Nations Doc A/CONF.39/27 (1969), Article 26: </w:t>
      </w:r>
      <w:r>
        <w:rPr>
          <w:rFonts w:asciiTheme="majorHAnsi" w:hAnsiTheme="majorHAnsi"/>
          <w:b/>
          <w:sz w:val="16"/>
        </w:rPr>
        <w:t xml:space="preserve">"Pacta sunt servanda". </w:t>
      </w:r>
      <w:r>
        <w:rPr>
          <w:rFonts w:asciiTheme="majorHAnsi" w:hAnsiTheme="majorHAnsi"/>
          <w:i/>
          <w:sz w:val="16"/>
        </w:rPr>
        <w:t>Every treaty in force is binding upon the parties to it and must be performed by them in good faith.</w:t>
      </w:r>
    </w:p>
  </w:footnote>
  <w:footnote w:id="5">
    <w:p w:rsidR="00202FEA" w:rsidRPr="00A97663" w:rsidRDefault="00202FEA" w:rsidP="002A0F76">
      <w:pPr>
        <w:pStyle w:val="FootnoteText"/>
        <w:spacing w:after="120"/>
        <w:ind w:firstLine="720"/>
        <w:jc w:val="both"/>
        <w:rPr>
          <w:rFonts w:asciiTheme="majorHAnsi" w:hAnsiTheme="majorHAnsi"/>
          <w:b/>
          <w:bCs/>
          <w:sz w:val="16"/>
          <w:szCs w:val="16"/>
          <w:lang w:val="es-ES"/>
        </w:rPr>
      </w:pPr>
      <w:r>
        <w:rPr>
          <w:rStyle w:val="FootnoteReference"/>
          <w:rFonts w:asciiTheme="majorHAnsi" w:hAnsiTheme="majorHAnsi"/>
          <w:sz w:val="16"/>
        </w:rPr>
        <w:footnoteRef/>
      </w:r>
      <w:r w:rsidRPr="00462C65">
        <w:rPr>
          <w:rFonts w:asciiTheme="majorHAnsi" w:hAnsiTheme="majorHAnsi"/>
          <w:sz w:val="16"/>
          <w:lang w:val="es-ES"/>
        </w:rPr>
        <w:t xml:space="preserve">  See El Heraldo, </w:t>
      </w:r>
      <w:r w:rsidRPr="00462C65">
        <w:rPr>
          <w:rFonts w:asciiTheme="majorHAnsi" w:hAnsiTheme="majorHAnsi"/>
          <w:i/>
          <w:sz w:val="16"/>
          <w:lang w:val="es-ES"/>
        </w:rPr>
        <w:t>Estado pide perdón por el asesinato de Omar Zúñiga,</w:t>
      </w:r>
      <w:r w:rsidRPr="00462C65">
        <w:rPr>
          <w:rFonts w:asciiTheme="majorHAnsi" w:hAnsiTheme="majorHAnsi"/>
          <w:sz w:val="16"/>
          <w:lang w:val="es-ES"/>
        </w:rPr>
        <w:t xml:space="preserve"> June 11, 2016, available at: </w:t>
      </w:r>
      <w:hyperlink r:id="rId1">
        <w:r w:rsidRPr="00462C65">
          <w:rPr>
            <w:rFonts w:asciiTheme="majorHAnsi" w:hAnsiTheme="majorHAnsi"/>
            <w:sz w:val="16"/>
            <w:lang w:val="es-ES"/>
          </w:rPr>
          <w:t>http://www.elheraldo.co/judicial/estado-pide-perdon-por-el-asesinato-de-omar-zuniga-265879</w:t>
        </w:r>
      </w:hyperlink>
    </w:p>
  </w:footnote>
  <w:footnote w:id="6">
    <w:p w:rsidR="00202FEA" w:rsidRPr="00A97663" w:rsidRDefault="00202FEA" w:rsidP="002A0F76">
      <w:pPr>
        <w:pStyle w:val="FootnoteText"/>
        <w:spacing w:after="120"/>
        <w:ind w:firstLine="720"/>
        <w:jc w:val="both"/>
        <w:rPr>
          <w:rFonts w:asciiTheme="majorHAnsi" w:hAnsiTheme="majorHAnsi"/>
          <w:sz w:val="16"/>
          <w:szCs w:val="16"/>
          <w:lang w:val="es-ES"/>
        </w:rPr>
      </w:pPr>
      <w:r>
        <w:rPr>
          <w:rFonts w:asciiTheme="majorHAnsi" w:hAnsiTheme="majorHAnsi"/>
          <w:sz w:val="16"/>
        </w:rPr>
        <w:footnoteRef/>
      </w:r>
      <w:r w:rsidRPr="00462C65">
        <w:rPr>
          <w:rFonts w:asciiTheme="majorHAnsi" w:hAnsiTheme="majorHAnsi"/>
          <w:sz w:val="16"/>
          <w:lang w:val="es-ES"/>
        </w:rPr>
        <w:t xml:space="preserve"> See Vanguardia,</w:t>
      </w:r>
      <w:r w:rsidRPr="00462C65">
        <w:rPr>
          <w:rFonts w:asciiTheme="majorHAnsi" w:hAnsiTheme="majorHAnsi"/>
          <w:i/>
          <w:sz w:val="16"/>
          <w:lang w:val="es-ES"/>
        </w:rPr>
        <w:t xml:space="preserve"> Minjusticia pidió perdón a víctimas en </w:t>
      </w:r>
      <w:r w:rsidR="002A0A4B">
        <w:rPr>
          <w:rFonts w:asciiTheme="majorHAnsi" w:hAnsiTheme="majorHAnsi"/>
          <w:i/>
          <w:sz w:val="16"/>
          <w:lang w:val="es-ES"/>
        </w:rPr>
        <w:t>Bolivar</w:t>
      </w:r>
      <w:r w:rsidRPr="00462C65">
        <w:rPr>
          <w:rFonts w:asciiTheme="majorHAnsi" w:hAnsiTheme="majorHAnsi"/>
          <w:i/>
          <w:sz w:val="16"/>
          <w:lang w:val="es-ES"/>
        </w:rPr>
        <w:t>,</w:t>
      </w:r>
      <w:r w:rsidRPr="00462C65">
        <w:rPr>
          <w:rFonts w:asciiTheme="majorHAnsi" w:hAnsiTheme="majorHAnsi"/>
          <w:sz w:val="16"/>
          <w:lang w:val="es-ES"/>
        </w:rPr>
        <w:t xml:space="preserve"> June 12, 2016, available at: </w:t>
      </w:r>
      <w:hyperlink r:id="rId2">
        <w:r w:rsidRPr="00462C65">
          <w:rPr>
            <w:rFonts w:asciiTheme="majorHAnsi" w:hAnsiTheme="majorHAnsi"/>
            <w:sz w:val="16"/>
            <w:lang w:val="es-ES"/>
          </w:rPr>
          <w:t>http://www.vanguardia.com/colombia/361830-minjusticia-pidio-perdon-a-victimas-en-bolivar</w:t>
        </w:r>
      </w:hyperlink>
      <w:r w:rsidRPr="00462C65">
        <w:rPr>
          <w:rFonts w:asciiTheme="majorHAnsi" w:hAnsiTheme="majorHAnsi"/>
          <w:sz w:val="16"/>
          <w:lang w:val="es-ES"/>
        </w:rPr>
        <w:t xml:space="preserve"> </w:t>
      </w:r>
    </w:p>
  </w:footnote>
  <w:footnote w:id="7">
    <w:p w:rsidR="00202FEA" w:rsidRPr="00A97663" w:rsidRDefault="00202FEA" w:rsidP="002A0F76">
      <w:pPr>
        <w:pStyle w:val="FootnoteText"/>
        <w:spacing w:after="120"/>
        <w:ind w:firstLine="720"/>
        <w:jc w:val="both"/>
        <w:rPr>
          <w:rFonts w:asciiTheme="majorHAnsi" w:hAnsiTheme="majorHAnsi"/>
          <w:sz w:val="16"/>
          <w:szCs w:val="16"/>
          <w:lang w:val="es-ES"/>
        </w:rPr>
      </w:pPr>
      <w:r>
        <w:rPr>
          <w:rFonts w:asciiTheme="majorHAnsi" w:hAnsiTheme="majorHAnsi"/>
          <w:sz w:val="16"/>
        </w:rPr>
        <w:footnoteRef/>
      </w:r>
      <w:r w:rsidRPr="00462C65">
        <w:rPr>
          <w:rFonts w:asciiTheme="majorHAnsi" w:hAnsiTheme="majorHAnsi"/>
          <w:sz w:val="16"/>
          <w:lang w:val="es-ES"/>
        </w:rPr>
        <w:t xml:space="preserve"> See, W Radio, </w:t>
      </w:r>
      <w:r w:rsidRPr="00462C65">
        <w:rPr>
          <w:rFonts w:asciiTheme="majorHAnsi" w:hAnsiTheme="majorHAnsi"/>
          <w:i/>
          <w:sz w:val="16"/>
          <w:lang w:val="es-ES"/>
        </w:rPr>
        <w:t>Estado pide perdón por muerte de campesino a manos de militares</w:t>
      </w:r>
      <w:r w:rsidRPr="00462C65">
        <w:rPr>
          <w:rFonts w:asciiTheme="majorHAnsi" w:hAnsiTheme="majorHAnsi"/>
          <w:sz w:val="16"/>
          <w:lang w:val="es-ES"/>
        </w:rPr>
        <w:t xml:space="preserve">, June 11,2016, available at: </w:t>
      </w:r>
      <w:hyperlink r:id="rId3">
        <w:r w:rsidRPr="00462C65">
          <w:rPr>
            <w:rFonts w:asciiTheme="majorHAnsi" w:hAnsiTheme="majorHAnsi"/>
            <w:sz w:val="16"/>
            <w:lang w:val="es-ES"/>
          </w:rPr>
          <w:t>http://www.wradio.com.co/noticias/actualidad/estado-pide-perdon-por-muerte-de-campesino-a-manos-de-militares/20160611/nota/3158111.aspx</w:t>
        </w:r>
      </w:hyperlink>
      <w:r w:rsidRPr="00462C65">
        <w:rPr>
          <w:rFonts w:asciiTheme="majorHAnsi" w:hAnsiTheme="majorHAnsi"/>
          <w:sz w:val="16"/>
          <w:lang w:val="es-ES"/>
        </w:rPr>
        <w:t xml:space="preserve"> </w:t>
      </w:r>
    </w:p>
  </w:footnote>
  <w:footnote w:id="8">
    <w:p w:rsidR="00202FEA" w:rsidRPr="00A97663" w:rsidRDefault="00202FEA" w:rsidP="002A0F76">
      <w:pPr>
        <w:pStyle w:val="FootnoteText"/>
        <w:spacing w:after="120"/>
        <w:ind w:firstLine="720"/>
        <w:jc w:val="both"/>
        <w:rPr>
          <w:rFonts w:asciiTheme="majorHAnsi" w:hAnsiTheme="majorHAnsi"/>
          <w:sz w:val="16"/>
          <w:szCs w:val="16"/>
          <w:lang w:val="es-ES"/>
        </w:rPr>
      </w:pPr>
      <w:r>
        <w:rPr>
          <w:rFonts w:asciiTheme="majorHAnsi" w:hAnsiTheme="majorHAnsi"/>
          <w:sz w:val="16"/>
        </w:rPr>
        <w:footnoteRef/>
      </w:r>
      <w:r w:rsidRPr="00462C65">
        <w:rPr>
          <w:rFonts w:asciiTheme="majorHAnsi" w:hAnsiTheme="majorHAnsi"/>
          <w:sz w:val="16"/>
          <w:lang w:val="es-ES"/>
        </w:rPr>
        <w:t xml:space="preserve"> Semana, </w:t>
      </w:r>
      <w:r w:rsidRPr="00462C65">
        <w:rPr>
          <w:rFonts w:asciiTheme="majorHAnsi" w:hAnsiTheme="majorHAnsi"/>
          <w:i/>
          <w:sz w:val="16"/>
          <w:lang w:val="es-ES"/>
        </w:rPr>
        <w:t>La Ejecución extrajudicial por la que el Estado pidió perdón</w:t>
      </w:r>
      <w:r w:rsidRPr="00462C65">
        <w:rPr>
          <w:rFonts w:asciiTheme="majorHAnsi" w:hAnsiTheme="majorHAnsi"/>
          <w:sz w:val="16"/>
          <w:lang w:val="es-ES"/>
        </w:rPr>
        <w:t xml:space="preserve">, June 11,2016, available at: </w:t>
      </w:r>
      <w:hyperlink r:id="rId4">
        <w:r w:rsidRPr="00462C65">
          <w:rPr>
            <w:rFonts w:asciiTheme="majorHAnsi" w:hAnsiTheme="majorHAnsi"/>
            <w:sz w:val="16"/>
            <w:lang w:val="es-ES"/>
          </w:rPr>
          <w:t>http://www.semana.com/nacion/articulo/estado-pidio-perdon-por-ejecucion-extrajudicial-de-omar-zuniga/477265</w:t>
        </w:r>
      </w:hyperlink>
      <w:r w:rsidRPr="00462C65">
        <w:rPr>
          <w:rFonts w:asciiTheme="majorHAnsi" w:hAnsiTheme="majorHAnsi"/>
          <w:sz w:val="16"/>
          <w:lang w:val="es-ES"/>
        </w:rPr>
        <w:t xml:space="preserve"> </w:t>
      </w:r>
    </w:p>
  </w:footnote>
  <w:footnote w:id="9">
    <w:p w:rsidR="00202FEA" w:rsidRPr="00A97663" w:rsidRDefault="00202FEA" w:rsidP="002A0F76">
      <w:pPr>
        <w:pStyle w:val="FootnoteText"/>
        <w:spacing w:after="120"/>
        <w:ind w:firstLine="720"/>
        <w:jc w:val="both"/>
        <w:rPr>
          <w:rFonts w:asciiTheme="majorHAnsi" w:hAnsiTheme="majorHAnsi"/>
          <w:sz w:val="16"/>
          <w:szCs w:val="16"/>
          <w:lang w:val="es-ES"/>
        </w:rPr>
      </w:pPr>
      <w:r>
        <w:rPr>
          <w:rFonts w:asciiTheme="majorHAnsi" w:hAnsiTheme="majorHAnsi"/>
          <w:sz w:val="16"/>
        </w:rPr>
        <w:footnoteRef/>
      </w:r>
      <w:r w:rsidRPr="00462C65">
        <w:rPr>
          <w:rFonts w:asciiTheme="majorHAnsi" w:hAnsiTheme="majorHAnsi"/>
          <w:sz w:val="16"/>
          <w:lang w:val="es-ES"/>
        </w:rPr>
        <w:t xml:space="preserve"> El Espectador, </w:t>
      </w:r>
      <w:r w:rsidRPr="00462C65">
        <w:rPr>
          <w:rFonts w:asciiTheme="majorHAnsi" w:hAnsiTheme="majorHAnsi"/>
          <w:i/>
          <w:sz w:val="16"/>
          <w:lang w:val="es-ES"/>
        </w:rPr>
        <w:t xml:space="preserve">Estado pidió perdón por ejecución extrajudicial en San Jacinto </w:t>
      </w:r>
      <w:r w:rsidR="002A0A4B">
        <w:rPr>
          <w:rFonts w:asciiTheme="majorHAnsi" w:hAnsiTheme="majorHAnsi"/>
          <w:i/>
          <w:sz w:val="16"/>
          <w:lang w:val="es-ES"/>
        </w:rPr>
        <w:t>Bolivar</w:t>
      </w:r>
      <w:r w:rsidRPr="00462C65">
        <w:rPr>
          <w:rFonts w:asciiTheme="majorHAnsi" w:hAnsiTheme="majorHAnsi"/>
          <w:sz w:val="16"/>
          <w:lang w:val="es-ES"/>
        </w:rPr>
        <w:t xml:space="preserve">, June 11,2016, available at: </w:t>
      </w:r>
      <w:hyperlink r:id="rId5">
        <w:r w:rsidRPr="00462C65">
          <w:rPr>
            <w:rFonts w:asciiTheme="majorHAnsi" w:hAnsiTheme="majorHAnsi"/>
            <w:sz w:val="16"/>
            <w:lang w:val="es-ES"/>
          </w:rPr>
          <w:t>http://www.elespectador.com/noticias/judicial/estado-pidio-perdon-ejecucion-extrajudicial-san-jacinto-articulo-637268</w:t>
        </w:r>
      </w:hyperlink>
      <w:r w:rsidRPr="00462C65">
        <w:rPr>
          <w:rFonts w:asciiTheme="majorHAnsi" w:hAnsiTheme="majorHAnsi"/>
          <w:sz w:val="16"/>
          <w:lang w:val="es-ES"/>
        </w:rPr>
        <w:t xml:space="preserve"> </w:t>
      </w:r>
    </w:p>
  </w:footnote>
  <w:footnote w:id="10">
    <w:p w:rsidR="00202FEA" w:rsidRPr="00A97663" w:rsidRDefault="00202FEA" w:rsidP="002A0F76">
      <w:pPr>
        <w:pStyle w:val="FootnoteText"/>
        <w:spacing w:after="120"/>
        <w:ind w:firstLine="720"/>
        <w:jc w:val="both"/>
        <w:rPr>
          <w:rFonts w:asciiTheme="majorHAnsi" w:hAnsiTheme="majorHAnsi"/>
          <w:sz w:val="16"/>
          <w:szCs w:val="16"/>
          <w:lang w:val="es-ES"/>
        </w:rPr>
      </w:pPr>
      <w:r>
        <w:rPr>
          <w:rFonts w:asciiTheme="majorHAnsi" w:hAnsiTheme="majorHAnsi"/>
          <w:sz w:val="16"/>
        </w:rPr>
        <w:footnoteRef/>
      </w:r>
      <w:r w:rsidRPr="00462C65">
        <w:rPr>
          <w:rFonts w:asciiTheme="majorHAnsi" w:hAnsiTheme="majorHAnsi"/>
          <w:sz w:val="16"/>
          <w:lang w:val="es-ES"/>
        </w:rPr>
        <w:t xml:space="preserve"> Contagio,</w:t>
      </w:r>
      <w:r w:rsidRPr="00462C65">
        <w:rPr>
          <w:rFonts w:asciiTheme="majorHAnsi" w:hAnsiTheme="majorHAnsi"/>
          <w:i/>
          <w:sz w:val="16"/>
          <w:lang w:val="es-ES"/>
        </w:rPr>
        <w:t xml:space="preserve"> Estado colombiano reconoce responsabilidad por ejecución extrajudicial en San Jacinto </w:t>
      </w:r>
      <w:r w:rsidR="002A0A4B">
        <w:rPr>
          <w:rFonts w:asciiTheme="majorHAnsi" w:hAnsiTheme="majorHAnsi"/>
          <w:i/>
          <w:sz w:val="16"/>
          <w:lang w:val="es-ES"/>
        </w:rPr>
        <w:t>Bolivar</w:t>
      </w:r>
      <w:r w:rsidRPr="00462C65">
        <w:rPr>
          <w:rFonts w:asciiTheme="majorHAnsi" w:hAnsiTheme="majorHAnsi"/>
          <w:sz w:val="16"/>
          <w:lang w:val="es-ES"/>
        </w:rPr>
        <w:t xml:space="preserve">, June 10,2016, available at: </w:t>
      </w:r>
      <w:hyperlink r:id="rId6">
        <w:r w:rsidRPr="00462C65">
          <w:rPr>
            <w:rFonts w:asciiTheme="majorHAnsi" w:hAnsiTheme="majorHAnsi"/>
            <w:sz w:val="16"/>
            <w:lang w:val="es-ES"/>
          </w:rPr>
          <w:t>http://www.contagioradio.com/estado-colombiano-reconoce-responsabilidad-por-ejecucion-extrajudicial-en-san-jacinto-bolivar-articulo-25260/</w:t>
        </w:r>
      </w:hyperlink>
      <w:r w:rsidRPr="00462C65">
        <w:rPr>
          <w:rFonts w:asciiTheme="majorHAnsi" w:hAnsiTheme="majorHAnsi"/>
          <w:sz w:val="16"/>
          <w:lang w:val="es-E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FEA" w:rsidRDefault="00202FEA" w:rsidP="00EC3A2A">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202FEA" w:rsidRDefault="00202F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FEA" w:rsidRDefault="00202FEA" w:rsidP="002C1641">
    <w:pPr>
      <w:pStyle w:val="Header"/>
      <w:tabs>
        <w:tab w:val="clear" w:pos="4320"/>
        <w:tab w:val="clear" w:pos="8640"/>
      </w:tabs>
      <w:jc w:val="center"/>
      <w:rPr>
        <w:sz w:val="22"/>
        <w:szCs w:val="22"/>
      </w:rPr>
    </w:pPr>
    <w:r>
      <w:rPr>
        <w:noProof/>
        <w:sz w:val="22"/>
        <w:szCs w:val="22"/>
        <w:lang w:bidi="ar-SA"/>
      </w:rPr>
      <w:drawing>
        <wp:inline distT="0" distB="0" distL="0" distR="0" wp14:anchorId="1D1B41D8" wp14:editId="39B9CE0A">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202FEA" w:rsidRPr="00EC7D62" w:rsidRDefault="00525081"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08B" w:rsidRDefault="000B00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62B60"/>
    <w:multiLevelType w:val="hybridMultilevel"/>
    <w:tmpl w:val="C5968686"/>
    <w:lvl w:ilvl="0" w:tplc="8D92BE90">
      <w:start w:val="1"/>
      <w:numFmt w:val="decimal"/>
      <w:lvlText w:val="%1."/>
      <w:lvlJc w:val="left"/>
      <w:pPr>
        <w:tabs>
          <w:tab w:val="num" w:pos="720"/>
        </w:tabs>
        <w:ind w:left="0" w:firstLine="72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341F68"/>
    <w:multiLevelType w:val="hybridMultilevel"/>
    <w:tmpl w:val="DBEC6B5C"/>
    <w:lvl w:ilvl="0" w:tplc="24DA01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B34AEE"/>
    <w:multiLevelType w:val="hybridMultilevel"/>
    <w:tmpl w:val="E56CE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1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2">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1E34656E"/>
    <w:multiLevelType w:val="hybridMultilevel"/>
    <w:tmpl w:val="5570347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9B9563A"/>
    <w:multiLevelType w:val="hybridMultilevel"/>
    <w:tmpl w:val="7E725410"/>
    <w:lvl w:ilvl="0" w:tplc="9A4A8F6A">
      <w:start w:val="1"/>
      <w:numFmt w:val="decimal"/>
      <w:lvlText w:val="%1."/>
      <w:lvlJc w:val="left"/>
      <w:pPr>
        <w:tabs>
          <w:tab w:val="num" w:pos="720"/>
        </w:tabs>
        <w:ind w:left="0" w:firstLine="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3">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4">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3">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56B2320F"/>
    <w:multiLevelType w:val="hybridMultilevel"/>
    <w:tmpl w:val="2DD0F6F2"/>
    <w:lvl w:ilvl="0" w:tplc="7A80DB9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6416717A"/>
    <w:multiLevelType w:val="hybridMultilevel"/>
    <w:tmpl w:val="084EF95A"/>
    <w:lvl w:ilvl="0" w:tplc="BECACA4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5">
    <w:nsid w:val="67492EF5"/>
    <w:multiLevelType w:val="hybridMultilevel"/>
    <w:tmpl w:val="E3D867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7">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8">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4">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8">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3"/>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6"/>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9"/>
  </w:num>
  <w:num w:numId="6">
    <w:abstractNumId w:val="50"/>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3"/>
  </w:num>
  <w:num w:numId="8">
    <w:abstractNumId w:val="26"/>
  </w:num>
  <w:num w:numId="9">
    <w:abstractNumId w:val="54"/>
  </w:num>
  <w:num w:numId="10">
    <w:abstractNumId w:val="18"/>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2"/>
  </w:num>
  <w:num w:numId="12">
    <w:abstractNumId w:val="61"/>
  </w:num>
  <w:num w:numId="13">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11"/>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5"/>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8"/>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10"/>
  </w:num>
  <w:num w:numId="21">
    <w:abstractNumId w:val="4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8"/>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4"/>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2"/>
  </w:num>
  <w:num w:numId="36">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6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3"/>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20"/>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7"/>
  </w:num>
  <w:num w:numId="53">
    <w:abstractNumId w:val="1"/>
  </w:num>
  <w:num w:numId="54">
    <w:abstractNumId w:val="42"/>
  </w:num>
  <w:num w:numId="55">
    <w:abstractNumId w:val="43"/>
  </w:num>
  <w:num w:numId="56">
    <w:abstractNumId w:val="49"/>
  </w:num>
  <w:num w:numId="57">
    <w:abstractNumId w:val="2"/>
  </w:num>
  <w:num w:numId="58">
    <w:abstractNumId w:val="3"/>
  </w:num>
  <w:num w:numId="59">
    <w:abstractNumId w:val="11"/>
  </w:num>
  <w:num w:numId="60">
    <w:abstractNumId w:val="12"/>
  </w:num>
  <w:num w:numId="61">
    <w:abstractNumId w:val="14"/>
  </w:num>
  <w:num w:numId="62">
    <w:abstractNumId w:val="15"/>
  </w:num>
  <w:num w:numId="63">
    <w:abstractNumId w:val="16"/>
  </w:num>
  <w:num w:numId="64">
    <w:abstractNumId w:val="17"/>
  </w:num>
  <w:num w:numId="65">
    <w:abstractNumId w:val="18"/>
  </w:num>
  <w:num w:numId="66">
    <w:abstractNumId w:val="19"/>
  </w:num>
  <w:num w:numId="67">
    <w:abstractNumId w:val="20"/>
  </w:num>
  <w:num w:numId="68">
    <w:abstractNumId w:val="23"/>
  </w:num>
  <w:num w:numId="69">
    <w:abstractNumId w:val="24"/>
  </w:num>
  <w:num w:numId="70">
    <w:abstractNumId w:val="27"/>
  </w:num>
  <w:num w:numId="71">
    <w:abstractNumId w:val="28"/>
  </w:num>
  <w:num w:numId="72">
    <w:abstractNumId w:val="29"/>
  </w:num>
  <w:num w:numId="73">
    <w:abstractNumId w:val="31"/>
  </w:num>
  <w:num w:numId="74">
    <w:abstractNumId w:val="33"/>
  </w:num>
  <w:num w:numId="75">
    <w:abstractNumId w:val="34"/>
  </w:num>
  <w:num w:numId="76">
    <w:abstractNumId w:val="35"/>
  </w:num>
  <w:num w:numId="77">
    <w:abstractNumId w:val="36"/>
  </w:num>
  <w:num w:numId="78">
    <w:abstractNumId w:val="37"/>
  </w:num>
  <w:num w:numId="79">
    <w:abstractNumId w:val="38"/>
  </w:num>
  <w:num w:numId="80">
    <w:abstractNumId w:val="39"/>
  </w:num>
  <w:num w:numId="81">
    <w:abstractNumId w:val="40"/>
  </w:num>
  <w:num w:numId="82">
    <w:abstractNumId w:val="44"/>
  </w:num>
  <w:num w:numId="83">
    <w:abstractNumId w:val="45"/>
  </w:num>
  <w:num w:numId="84">
    <w:abstractNumId w:val="51"/>
  </w:num>
  <w:num w:numId="85">
    <w:abstractNumId w:val="56"/>
  </w:num>
  <w:num w:numId="86">
    <w:abstractNumId w:val="58"/>
  </w:num>
  <w:num w:numId="87">
    <w:abstractNumId w:val="60"/>
  </w:num>
  <w:num w:numId="88">
    <w:abstractNumId w:val="62"/>
  </w:num>
  <w:num w:numId="89">
    <w:abstractNumId w:val="64"/>
  </w:num>
  <w:num w:numId="90">
    <w:abstractNumId w:val="65"/>
  </w:num>
  <w:num w:numId="91">
    <w:abstractNumId w:val="66"/>
  </w:num>
  <w:num w:numId="92">
    <w:abstractNumId w:val="67"/>
  </w:num>
  <w:num w:numId="93">
    <w:abstractNumId w:val="68"/>
  </w:num>
  <w:num w:numId="94">
    <w:abstractNumId w:val="25"/>
  </w:num>
  <w:num w:numId="95">
    <w:abstractNumId w:val="46"/>
  </w:num>
  <w:num w:numId="96">
    <w:abstractNumId w:val="59"/>
  </w:num>
  <w:num w:numId="97">
    <w:abstractNumId w:val="57"/>
  </w:num>
  <w:num w:numId="98">
    <w:abstractNumId w:val="50"/>
  </w:num>
  <w:num w:numId="99">
    <w:abstractNumId w:val="41"/>
  </w:num>
  <w:num w:numId="100">
    <w:abstractNumId w:val="4"/>
  </w:num>
  <w:num w:numId="101">
    <w:abstractNumId w:val="30"/>
  </w:num>
  <w:num w:numId="102">
    <w:abstractNumId w:val="52"/>
  </w:num>
  <w:num w:numId="103">
    <w:abstractNumId w:val="6"/>
  </w:num>
  <w:num w:numId="104">
    <w:abstractNumId w:val="7"/>
  </w:num>
  <w:num w:numId="105">
    <w:abstractNumId w:val="53"/>
  </w:num>
  <w:num w:numId="106">
    <w:abstractNumId w:val="8"/>
  </w:num>
  <w:num w:numId="107">
    <w:abstractNumId w:val="48"/>
  </w:num>
  <w:num w:numId="108">
    <w:abstractNumId w:val="13"/>
  </w:num>
  <w:num w:numId="109">
    <w:abstractNumId w:val="55"/>
  </w:num>
  <w:num w:numId="1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documentProtection w:edit="readOnly"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6820"/>
    <w:rsid w:val="000070D7"/>
    <w:rsid w:val="000111A8"/>
    <w:rsid w:val="0001788C"/>
    <w:rsid w:val="0003288D"/>
    <w:rsid w:val="00036A8A"/>
    <w:rsid w:val="00040C3A"/>
    <w:rsid w:val="000639C0"/>
    <w:rsid w:val="00070F3A"/>
    <w:rsid w:val="000716C5"/>
    <w:rsid w:val="00075E23"/>
    <w:rsid w:val="00092F32"/>
    <w:rsid w:val="0009344A"/>
    <w:rsid w:val="000A575F"/>
    <w:rsid w:val="000B008B"/>
    <w:rsid w:val="000D10DB"/>
    <w:rsid w:val="00137EBA"/>
    <w:rsid w:val="00145EDC"/>
    <w:rsid w:val="00162EB6"/>
    <w:rsid w:val="00167A34"/>
    <w:rsid w:val="0018037F"/>
    <w:rsid w:val="001A5F27"/>
    <w:rsid w:val="001A7870"/>
    <w:rsid w:val="001B320F"/>
    <w:rsid w:val="001C1B41"/>
    <w:rsid w:val="001C6D46"/>
    <w:rsid w:val="001D045C"/>
    <w:rsid w:val="001D2C7D"/>
    <w:rsid w:val="00202FEA"/>
    <w:rsid w:val="00210E0E"/>
    <w:rsid w:val="00247403"/>
    <w:rsid w:val="00247542"/>
    <w:rsid w:val="00256D02"/>
    <w:rsid w:val="00257893"/>
    <w:rsid w:val="00266092"/>
    <w:rsid w:val="00266B61"/>
    <w:rsid w:val="0026712A"/>
    <w:rsid w:val="002704DB"/>
    <w:rsid w:val="002A0A4B"/>
    <w:rsid w:val="002A0F76"/>
    <w:rsid w:val="002C1641"/>
    <w:rsid w:val="002D7EA2"/>
    <w:rsid w:val="002E15DF"/>
    <w:rsid w:val="002E187C"/>
    <w:rsid w:val="002E6E57"/>
    <w:rsid w:val="00301075"/>
    <w:rsid w:val="00302733"/>
    <w:rsid w:val="00311A4F"/>
    <w:rsid w:val="00314078"/>
    <w:rsid w:val="00322450"/>
    <w:rsid w:val="003246B5"/>
    <w:rsid w:val="0033169F"/>
    <w:rsid w:val="00334548"/>
    <w:rsid w:val="003414AC"/>
    <w:rsid w:val="003444F2"/>
    <w:rsid w:val="00356185"/>
    <w:rsid w:val="00360380"/>
    <w:rsid w:val="00386CF0"/>
    <w:rsid w:val="00395134"/>
    <w:rsid w:val="003C32BC"/>
    <w:rsid w:val="003F1BBF"/>
    <w:rsid w:val="004165C2"/>
    <w:rsid w:val="00441173"/>
    <w:rsid w:val="00450A4A"/>
    <w:rsid w:val="00462C65"/>
    <w:rsid w:val="004666FB"/>
    <w:rsid w:val="00467B7E"/>
    <w:rsid w:val="0049419D"/>
    <w:rsid w:val="004A14FA"/>
    <w:rsid w:val="004B2762"/>
    <w:rsid w:val="004B7EB6"/>
    <w:rsid w:val="004C4B62"/>
    <w:rsid w:val="004D6025"/>
    <w:rsid w:val="004D72BC"/>
    <w:rsid w:val="00501399"/>
    <w:rsid w:val="00507BC4"/>
    <w:rsid w:val="005128E4"/>
    <w:rsid w:val="00525081"/>
    <w:rsid w:val="00525560"/>
    <w:rsid w:val="005357A6"/>
    <w:rsid w:val="00544C49"/>
    <w:rsid w:val="0057402A"/>
    <w:rsid w:val="005771D0"/>
    <w:rsid w:val="0059191A"/>
    <w:rsid w:val="005921FF"/>
    <w:rsid w:val="005A0D80"/>
    <w:rsid w:val="005A6D0E"/>
    <w:rsid w:val="005B222D"/>
    <w:rsid w:val="005B52B0"/>
    <w:rsid w:val="005B6806"/>
    <w:rsid w:val="005C00F9"/>
    <w:rsid w:val="005C161F"/>
    <w:rsid w:val="005C363B"/>
    <w:rsid w:val="005C4225"/>
    <w:rsid w:val="005F0F33"/>
    <w:rsid w:val="00600DEB"/>
    <w:rsid w:val="00613027"/>
    <w:rsid w:val="00620795"/>
    <w:rsid w:val="00627C9F"/>
    <w:rsid w:val="006311DA"/>
    <w:rsid w:val="006311E9"/>
    <w:rsid w:val="00632354"/>
    <w:rsid w:val="00642810"/>
    <w:rsid w:val="00652333"/>
    <w:rsid w:val="0068009E"/>
    <w:rsid w:val="006A17D2"/>
    <w:rsid w:val="006A73E6"/>
    <w:rsid w:val="006B2D5C"/>
    <w:rsid w:val="006C4EB1"/>
    <w:rsid w:val="006D3EC9"/>
    <w:rsid w:val="006D5C64"/>
    <w:rsid w:val="006E0166"/>
    <w:rsid w:val="006E7B34"/>
    <w:rsid w:val="006F533E"/>
    <w:rsid w:val="00704A10"/>
    <w:rsid w:val="00745899"/>
    <w:rsid w:val="007607C4"/>
    <w:rsid w:val="0076643F"/>
    <w:rsid w:val="007706F9"/>
    <w:rsid w:val="00776C7C"/>
    <w:rsid w:val="007A2F70"/>
    <w:rsid w:val="007C3334"/>
    <w:rsid w:val="007C52BB"/>
    <w:rsid w:val="007D2B98"/>
    <w:rsid w:val="0080372D"/>
    <w:rsid w:val="00803F1C"/>
    <w:rsid w:val="0080600E"/>
    <w:rsid w:val="00817612"/>
    <w:rsid w:val="00837C45"/>
    <w:rsid w:val="00853419"/>
    <w:rsid w:val="00897E12"/>
    <w:rsid w:val="008C70E3"/>
    <w:rsid w:val="008D43BA"/>
    <w:rsid w:val="008E3759"/>
    <w:rsid w:val="009041DC"/>
    <w:rsid w:val="00925FCD"/>
    <w:rsid w:val="0093441A"/>
    <w:rsid w:val="009513E7"/>
    <w:rsid w:val="00954BF7"/>
    <w:rsid w:val="0096706E"/>
    <w:rsid w:val="00975A3F"/>
    <w:rsid w:val="00981FBA"/>
    <w:rsid w:val="009B381B"/>
    <w:rsid w:val="009D29A6"/>
    <w:rsid w:val="009D7611"/>
    <w:rsid w:val="009E53DE"/>
    <w:rsid w:val="00A00621"/>
    <w:rsid w:val="00A0693A"/>
    <w:rsid w:val="00A43458"/>
    <w:rsid w:val="00A44379"/>
    <w:rsid w:val="00A528D1"/>
    <w:rsid w:val="00A66BE5"/>
    <w:rsid w:val="00AD37C1"/>
    <w:rsid w:val="00AE66EC"/>
    <w:rsid w:val="00AE6F91"/>
    <w:rsid w:val="00AF5571"/>
    <w:rsid w:val="00B11106"/>
    <w:rsid w:val="00B15E5B"/>
    <w:rsid w:val="00B167E9"/>
    <w:rsid w:val="00B314DB"/>
    <w:rsid w:val="00B31EBE"/>
    <w:rsid w:val="00B3718B"/>
    <w:rsid w:val="00B4632A"/>
    <w:rsid w:val="00BA276C"/>
    <w:rsid w:val="00BB306F"/>
    <w:rsid w:val="00BC0E5A"/>
    <w:rsid w:val="00BD232B"/>
    <w:rsid w:val="00BD4B89"/>
    <w:rsid w:val="00BE154C"/>
    <w:rsid w:val="00C100E0"/>
    <w:rsid w:val="00C21762"/>
    <w:rsid w:val="00C24543"/>
    <w:rsid w:val="00C256A2"/>
    <w:rsid w:val="00C3492D"/>
    <w:rsid w:val="00C4142B"/>
    <w:rsid w:val="00C55560"/>
    <w:rsid w:val="00C66B72"/>
    <w:rsid w:val="00C771DB"/>
    <w:rsid w:val="00C9567A"/>
    <w:rsid w:val="00CA0626"/>
    <w:rsid w:val="00CB2660"/>
    <w:rsid w:val="00CC5E90"/>
    <w:rsid w:val="00CD046C"/>
    <w:rsid w:val="00CE5199"/>
    <w:rsid w:val="00CE66D5"/>
    <w:rsid w:val="00D21ACC"/>
    <w:rsid w:val="00D34786"/>
    <w:rsid w:val="00D40A1E"/>
    <w:rsid w:val="00D51DC8"/>
    <w:rsid w:val="00D712D3"/>
    <w:rsid w:val="00D71422"/>
    <w:rsid w:val="00D7145E"/>
    <w:rsid w:val="00D7511C"/>
    <w:rsid w:val="00D7558D"/>
    <w:rsid w:val="00D81D92"/>
    <w:rsid w:val="00D930A1"/>
    <w:rsid w:val="00D93446"/>
    <w:rsid w:val="00DA7B5F"/>
    <w:rsid w:val="00DA7DE6"/>
    <w:rsid w:val="00DE0F90"/>
    <w:rsid w:val="00E43157"/>
    <w:rsid w:val="00E46028"/>
    <w:rsid w:val="00E533FF"/>
    <w:rsid w:val="00E62731"/>
    <w:rsid w:val="00E709B3"/>
    <w:rsid w:val="00E8789F"/>
    <w:rsid w:val="00E97B71"/>
    <w:rsid w:val="00EA26F5"/>
    <w:rsid w:val="00EB454D"/>
    <w:rsid w:val="00EC3A2A"/>
    <w:rsid w:val="00EE3522"/>
    <w:rsid w:val="00EF054A"/>
    <w:rsid w:val="00EF619B"/>
    <w:rsid w:val="00F00B55"/>
    <w:rsid w:val="00F1380F"/>
    <w:rsid w:val="00F14F0E"/>
    <w:rsid w:val="00F24C29"/>
    <w:rsid w:val="00F253CC"/>
    <w:rsid w:val="00F56BA5"/>
    <w:rsid w:val="00F644E6"/>
    <w:rsid w:val="00F9653B"/>
    <w:rsid w:val="00FA6460"/>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en-US"/>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rPr>
  </w:style>
  <w:style w:type="paragraph" w:styleId="ListParagraph">
    <w:name w:val="List Paragraph"/>
    <w:uiPriority w:val="34"/>
    <w:qFormat/>
    <w:pPr>
      <w:ind w:left="720"/>
    </w:pPr>
    <w:rPr>
      <w:rFonts w:ascii="Cambria" w:eastAsia="Cambria" w:hAnsi="Cambria" w:cs="Cambria"/>
      <w:color w:val="000000"/>
      <w:sz w:val="24"/>
      <w:szCs w:val="24"/>
      <w:u w:color="000000"/>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paragraph" w:customStyle="1" w:styleId="Default">
    <w:name w:val="Default"/>
    <w:link w:val="DefaultChar"/>
    <w:rsid w:val="001B320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rPr>
  </w:style>
  <w:style w:type="character" w:customStyle="1" w:styleId="DefaultChar">
    <w:name w:val="Default Char"/>
    <w:link w:val="Default"/>
    <w:rsid w:val="001B320F"/>
    <w:rPr>
      <w:rFonts w:eastAsia="Times New Roman"/>
      <w:color w:val="000000"/>
      <w:sz w:val="24"/>
      <w:szCs w:val="24"/>
      <w:bdr w:val="none" w:sz="0" w:space="0" w:color="auto"/>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en-US"/>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rPr>
  </w:style>
  <w:style w:type="paragraph" w:styleId="ListParagraph">
    <w:name w:val="List Paragraph"/>
    <w:uiPriority w:val="34"/>
    <w:qFormat/>
    <w:pPr>
      <w:ind w:left="720"/>
    </w:pPr>
    <w:rPr>
      <w:rFonts w:ascii="Cambria" w:eastAsia="Cambria" w:hAnsi="Cambria" w:cs="Cambria"/>
      <w:color w:val="000000"/>
      <w:sz w:val="24"/>
      <w:szCs w:val="24"/>
      <w:u w:color="000000"/>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paragraph" w:customStyle="1" w:styleId="Default">
    <w:name w:val="Default"/>
    <w:link w:val="DefaultChar"/>
    <w:rsid w:val="001B320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rPr>
  </w:style>
  <w:style w:type="character" w:customStyle="1" w:styleId="DefaultChar">
    <w:name w:val="Default Char"/>
    <w:link w:val="Default"/>
    <w:rsid w:val="001B320F"/>
    <w:rPr>
      <w:rFonts w:eastAsia="Times New Roman"/>
      <w:color w:val="000000"/>
      <w:sz w:val="24"/>
      <w:szCs w:val="24"/>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wradio.com.co/noticias/actualidad/estado-pide-perdon-por-muerte-de-campesino-a-manos-de-militares/20160611/nota/3158111.aspx" TargetMode="External"/><Relationship Id="rId2" Type="http://schemas.openxmlformats.org/officeDocument/2006/relationships/hyperlink" Target="http://www.vanguardia.com/colombia/361830-minjusticia-pidio-perdon-a-victimas-en-bolivar" TargetMode="External"/><Relationship Id="rId1" Type="http://schemas.openxmlformats.org/officeDocument/2006/relationships/hyperlink" Target="http://www.elheraldo.co/judicial/estado-pide-perdon-por-el-asesinato-de-omar-zuniga-265879" TargetMode="External"/><Relationship Id="rId6" Type="http://schemas.openxmlformats.org/officeDocument/2006/relationships/hyperlink" Target="http://www.contagioradio.com/estado-colombiano-reconoce-responsabilidad-por-ejecucion-extrajudicial-en-san-jacinto-bolivar-articulo-25260/" TargetMode="External"/><Relationship Id="rId5" Type="http://schemas.openxmlformats.org/officeDocument/2006/relationships/hyperlink" Target="http://www.elespectador.com/noticias/judicial/estado-pidio-perdon-ejecucion-extrajudicial-san-jacinto-articulo-637268" TargetMode="External"/><Relationship Id="rId4" Type="http://schemas.openxmlformats.org/officeDocument/2006/relationships/hyperlink" Target="http://www.semana.com/nacion/articulo/estado-pidio-perdon-por-ejecucion-extrajudicial-de-omar-zuniga/47726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ADB34-9F09-4D1F-AD34-CED362D8A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6387</Words>
  <Characters>36407</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42709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67/16</dc:title>
  <dc:creator/>
  <cp:lastModifiedBy/>
  <cp:revision>1</cp:revision>
  <dcterms:created xsi:type="dcterms:W3CDTF">2016-12-21T13:21:00Z</dcterms:created>
  <dcterms:modified xsi:type="dcterms:W3CDTF">2016-12-21T13:23:00Z</dcterms:modified>
</cp:coreProperties>
</file>