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8337E8" w:rsidRDefault="00B2701B" w:rsidP="00627C9F">
      <w:pPr>
        <w:jc w:val="both"/>
        <w:rPr>
          <w:rFonts w:asciiTheme="majorHAnsi" w:hAnsiTheme="majorHAnsi" w:cs="Univers"/>
          <w:b/>
          <w:bCs/>
          <w:sz w:val="22"/>
          <w:szCs w:val="22"/>
        </w:rPr>
      </w:pPr>
      <w:r>
        <w:rPr>
          <w:rFonts w:asciiTheme="majorHAnsi" w:hAnsiTheme="majorHAnsi"/>
          <w:noProof/>
          <w:sz w:val="22"/>
          <w:szCs w:val="22"/>
        </w:rPr>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809C5" w:rsidRDefault="003809C5">
                  <w:r>
                    <w:rPr>
                      <w:noProof/>
                    </w:rPr>
                    <w:drawing>
                      <wp:inline distT="0" distB="0" distL="0" distR="0" wp14:anchorId="2C875DF9" wp14:editId="602CE62F">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w:r>
    </w:p>
    <w:p w:rsidR="00040C3A" w:rsidRPr="008337E8" w:rsidRDefault="00040C3A" w:rsidP="00040C3A">
      <w:pPr>
        <w:tabs>
          <w:tab w:val="center" w:pos="5400"/>
        </w:tabs>
        <w:suppressAutoHyphens/>
        <w:jc w:val="both"/>
        <w:rPr>
          <w:rFonts w:asciiTheme="majorHAnsi" w:hAnsiTheme="majorHAnsi"/>
          <w:sz w:val="22"/>
          <w:szCs w:val="22"/>
        </w:rPr>
      </w:pPr>
    </w:p>
    <w:p w:rsidR="00040C3A" w:rsidRPr="008337E8" w:rsidRDefault="00040C3A" w:rsidP="00040C3A">
      <w:pPr>
        <w:tabs>
          <w:tab w:val="center" w:pos="5400"/>
        </w:tabs>
        <w:suppressAutoHyphens/>
        <w:jc w:val="both"/>
        <w:rPr>
          <w:rFonts w:asciiTheme="majorHAnsi" w:hAnsiTheme="majorHAnsi"/>
          <w:sz w:val="22"/>
          <w:szCs w:val="22"/>
        </w:rPr>
      </w:pPr>
    </w:p>
    <w:p w:rsidR="005128E4" w:rsidRPr="008337E8" w:rsidRDefault="005128E4" w:rsidP="00040C3A">
      <w:pPr>
        <w:tabs>
          <w:tab w:val="center" w:pos="5400"/>
        </w:tabs>
        <w:suppressAutoHyphens/>
        <w:rPr>
          <w:rFonts w:asciiTheme="majorHAnsi" w:hAnsiTheme="majorHAnsi"/>
          <w:sz w:val="22"/>
          <w:szCs w:val="22"/>
        </w:rPr>
      </w:pPr>
    </w:p>
    <w:p w:rsidR="005128E4" w:rsidRPr="008337E8" w:rsidRDefault="005128E4" w:rsidP="00040C3A">
      <w:pPr>
        <w:tabs>
          <w:tab w:val="center" w:pos="5400"/>
        </w:tabs>
        <w:suppressAutoHyphens/>
        <w:rPr>
          <w:rFonts w:asciiTheme="majorHAnsi" w:hAnsiTheme="majorHAnsi"/>
          <w:sz w:val="22"/>
          <w:szCs w:val="22"/>
        </w:rPr>
      </w:pPr>
    </w:p>
    <w:p w:rsidR="005128E4" w:rsidRPr="008337E8" w:rsidRDefault="005128E4" w:rsidP="00040C3A">
      <w:pPr>
        <w:tabs>
          <w:tab w:val="center" w:pos="5400"/>
        </w:tabs>
        <w:suppressAutoHyphens/>
        <w:rPr>
          <w:rFonts w:asciiTheme="majorHAnsi" w:hAnsiTheme="majorHAnsi"/>
          <w:sz w:val="22"/>
          <w:szCs w:val="22"/>
        </w:rPr>
      </w:pPr>
    </w:p>
    <w:p w:rsidR="00040C3A" w:rsidRPr="008337E8" w:rsidRDefault="00040C3A" w:rsidP="005128E4">
      <w:pPr>
        <w:tabs>
          <w:tab w:val="center" w:pos="5400"/>
        </w:tabs>
        <w:suppressAutoHyphens/>
        <w:jc w:val="center"/>
        <w:rPr>
          <w:rFonts w:asciiTheme="majorHAnsi" w:hAnsiTheme="majorHAnsi"/>
          <w:sz w:val="22"/>
          <w:szCs w:val="22"/>
        </w:rPr>
      </w:pPr>
    </w:p>
    <w:p w:rsidR="00040C3A" w:rsidRPr="008337E8" w:rsidRDefault="00040C3A" w:rsidP="005128E4">
      <w:pPr>
        <w:tabs>
          <w:tab w:val="center" w:pos="5400"/>
        </w:tabs>
        <w:suppressAutoHyphens/>
        <w:jc w:val="center"/>
        <w:rPr>
          <w:rFonts w:asciiTheme="majorHAnsi" w:hAnsiTheme="majorHAnsi"/>
          <w:sz w:val="22"/>
          <w:szCs w:val="22"/>
        </w:rPr>
      </w:pPr>
    </w:p>
    <w:p w:rsidR="005B52B0" w:rsidRPr="008337E8" w:rsidRDefault="005B52B0" w:rsidP="005128E4">
      <w:pPr>
        <w:tabs>
          <w:tab w:val="center" w:pos="5400"/>
        </w:tabs>
        <w:suppressAutoHyphens/>
        <w:jc w:val="center"/>
        <w:rPr>
          <w:rFonts w:asciiTheme="majorHAnsi" w:hAnsiTheme="majorHAnsi"/>
          <w:sz w:val="22"/>
          <w:szCs w:val="22"/>
        </w:rPr>
      </w:pPr>
    </w:p>
    <w:p w:rsidR="005B52B0" w:rsidRPr="008337E8" w:rsidRDefault="005B52B0" w:rsidP="005128E4">
      <w:pPr>
        <w:tabs>
          <w:tab w:val="center" w:pos="5400"/>
        </w:tabs>
        <w:suppressAutoHyphens/>
        <w:jc w:val="center"/>
        <w:rPr>
          <w:rFonts w:asciiTheme="majorHAnsi" w:hAnsiTheme="majorHAnsi"/>
          <w:sz w:val="22"/>
          <w:szCs w:val="22"/>
        </w:rPr>
      </w:pPr>
    </w:p>
    <w:p w:rsidR="005B52B0" w:rsidRPr="008337E8" w:rsidRDefault="005B52B0" w:rsidP="005128E4">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040C3A" w:rsidRPr="008337E8" w:rsidRDefault="00B2701B"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809C5" w:rsidRPr="004B7EB6" w:rsidRDefault="00A40CC4"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56</w:t>
                  </w:r>
                  <w:r w:rsidR="003809C5">
                    <w:rPr>
                      <w:rFonts w:asciiTheme="majorHAnsi" w:hAnsiTheme="majorHAnsi" w:cs="Arial"/>
                      <w:b/>
                      <w:bCs/>
                      <w:color w:val="0D0D0D" w:themeColor="text1" w:themeTint="F2"/>
                      <w:sz w:val="36"/>
                      <w:szCs w:val="40"/>
                      <w:lang w:val="en"/>
                    </w:rPr>
                    <w:t>/16</w:t>
                  </w:r>
                </w:p>
                <w:p w:rsidR="003809C5" w:rsidRPr="004B7EB6" w:rsidRDefault="003809C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PETITION 666-03</w:t>
                  </w:r>
                </w:p>
                <w:p w:rsidR="003809C5" w:rsidRPr="004B7EB6" w:rsidRDefault="003809C5" w:rsidP="00706D3C">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ADMISSIBILITY </w:t>
                  </w:r>
                </w:p>
                <w:p w:rsidR="003809C5" w:rsidRPr="004B7EB6" w:rsidRDefault="003809C5" w:rsidP="004B7EB6">
                  <w:pPr>
                    <w:spacing w:line="276" w:lineRule="auto"/>
                    <w:rPr>
                      <w:rFonts w:asciiTheme="majorHAnsi" w:hAnsiTheme="majorHAnsi" w:cs="Arial"/>
                      <w:color w:val="0D0D0D" w:themeColor="text1" w:themeTint="F2"/>
                      <w:szCs w:val="22"/>
                    </w:rPr>
                  </w:pPr>
                </w:p>
                <w:p w:rsidR="003809C5" w:rsidRPr="004B7EB6" w:rsidRDefault="003809C5" w:rsidP="004B7EB6">
                  <w:pPr>
                    <w:spacing w:line="276" w:lineRule="auto"/>
                    <w:rPr>
                      <w:rFonts w:asciiTheme="majorHAnsi" w:hAnsiTheme="majorHAnsi" w:cs="Arial"/>
                      <w:color w:val="0D0D0D" w:themeColor="text1" w:themeTint="F2"/>
                      <w:szCs w:val="22"/>
                    </w:rPr>
                  </w:pPr>
                </w:p>
                <w:p w:rsidR="003809C5" w:rsidRPr="004B7EB6" w:rsidRDefault="003809C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LUIS ALBERTO LEIVA</w:t>
                  </w:r>
                </w:p>
                <w:p w:rsidR="003809C5" w:rsidRPr="004B7EB6" w:rsidRDefault="003809C5"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lang w:val="en"/>
                    </w:rPr>
                    <w:t>ARGENTINA</w:t>
                  </w:r>
                </w:p>
              </w:txbxContent>
            </v:textbox>
          </v:shape>
        </w:pict>
      </w:r>
      <w:r>
        <w:rPr>
          <w:rFonts w:asciiTheme="majorHAnsi" w:hAnsiTheme="majorHAnsi"/>
          <w:noProof/>
          <w:sz w:val="22"/>
          <w:szCs w:val="22"/>
        </w:rPr>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809C5" w:rsidRPr="00ED3FE8" w:rsidRDefault="003809C5" w:rsidP="002C1641">
                  <w:pPr>
                    <w:jc w:val="right"/>
                    <w:rPr>
                      <w:rFonts w:asciiTheme="minorHAnsi" w:hAnsiTheme="minorHAnsi"/>
                      <w:color w:val="FFFFFF" w:themeColor="background1"/>
                      <w:sz w:val="22"/>
                      <w:lang w:val="pt-BR"/>
                    </w:rPr>
                  </w:pPr>
                  <w:r w:rsidRPr="00ED3FE8">
                    <w:rPr>
                      <w:rFonts w:asciiTheme="minorHAnsi" w:hAnsiTheme="minorHAnsi"/>
                      <w:color w:val="FFFFFF" w:themeColor="background1"/>
                      <w:sz w:val="22"/>
                      <w:lang w:val="pt-BR"/>
                    </w:rPr>
                    <w:t>OEA/Ser.L/V/II.159</w:t>
                  </w:r>
                </w:p>
                <w:p w:rsidR="003809C5" w:rsidRPr="00ED3FE8" w:rsidRDefault="00A40CC4" w:rsidP="002C1641">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65</w:t>
                  </w:r>
                </w:p>
                <w:p w:rsidR="003809C5" w:rsidRPr="004B7EB6" w:rsidRDefault="00E950B9"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6 December</w:t>
                  </w:r>
                  <w:r w:rsidR="003809C5">
                    <w:rPr>
                      <w:rFonts w:asciiTheme="minorHAnsi" w:hAnsiTheme="minorHAnsi"/>
                      <w:color w:val="FFFFFF" w:themeColor="background1"/>
                      <w:sz w:val="22"/>
                      <w:lang w:val="en"/>
                    </w:rPr>
                    <w:t xml:space="preserve"> 2016</w:t>
                  </w:r>
                </w:p>
                <w:p w:rsidR="003809C5" w:rsidRPr="004B7EB6" w:rsidRDefault="003809C5" w:rsidP="002C1641">
                  <w:pPr>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w:r>
    </w:p>
    <w:p w:rsidR="00040C3A" w:rsidRPr="008337E8" w:rsidRDefault="00040C3A"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cs="Arial"/>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5128E4" w:rsidRPr="008337E8" w:rsidRDefault="005128E4"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5128E4" w:rsidRPr="008337E8" w:rsidRDefault="005128E4" w:rsidP="00040C3A">
      <w:pPr>
        <w:tabs>
          <w:tab w:val="center" w:pos="5400"/>
        </w:tabs>
        <w:suppressAutoHyphens/>
        <w:jc w:val="center"/>
        <w:rPr>
          <w:rFonts w:asciiTheme="majorHAnsi" w:hAnsiTheme="majorHAnsi"/>
          <w:sz w:val="22"/>
          <w:szCs w:val="22"/>
        </w:rPr>
      </w:pPr>
    </w:p>
    <w:p w:rsidR="005128E4" w:rsidRPr="008337E8" w:rsidRDefault="005128E4" w:rsidP="00040C3A">
      <w:pPr>
        <w:tabs>
          <w:tab w:val="center" w:pos="5400"/>
        </w:tabs>
        <w:suppressAutoHyphens/>
        <w:jc w:val="center"/>
        <w:rPr>
          <w:rFonts w:asciiTheme="majorHAnsi" w:hAnsiTheme="majorHAnsi"/>
          <w:sz w:val="22"/>
          <w:szCs w:val="22"/>
        </w:rPr>
      </w:pPr>
    </w:p>
    <w:p w:rsidR="005128E4" w:rsidRPr="008337E8" w:rsidRDefault="005128E4"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040C3A" w:rsidRPr="008337E8" w:rsidRDefault="00040C3A" w:rsidP="00040C3A">
      <w:pPr>
        <w:tabs>
          <w:tab w:val="center" w:pos="5400"/>
        </w:tabs>
        <w:suppressAutoHyphens/>
        <w:jc w:val="center"/>
        <w:rPr>
          <w:rFonts w:asciiTheme="majorHAnsi" w:hAnsiTheme="majorHAnsi"/>
          <w:sz w:val="22"/>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B2701B"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3809C5" w:rsidRPr="003C32BC" w:rsidRDefault="003809C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 xml:space="preserve">Approved by the </w:t>
                  </w:r>
                  <w:r w:rsidR="00A40CC4">
                    <w:rPr>
                      <w:rFonts w:asciiTheme="majorHAnsi" w:hAnsiTheme="majorHAnsi"/>
                      <w:color w:val="0D0D0D" w:themeColor="text1" w:themeTint="F2"/>
                      <w:sz w:val="18"/>
                      <w:szCs w:val="20"/>
                      <w:lang w:val="en"/>
                    </w:rPr>
                    <w:t xml:space="preserve">Commission at its session No. 2070 </w:t>
                  </w:r>
                  <w:r>
                    <w:rPr>
                      <w:rFonts w:asciiTheme="majorHAnsi" w:hAnsiTheme="majorHAnsi"/>
                      <w:color w:val="0D0D0D" w:themeColor="text1" w:themeTint="F2"/>
                      <w:sz w:val="18"/>
                      <w:szCs w:val="20"/>
                      <w:lang w:val="en"/>
                    </w:rPr>
                    <w:t xml:space="preserve">held on </w:t>
                  </w:r>
                  <w:r w:rsidR="00A40CC4">
                    <w:rPr>
                      <w:rFonts w:asciiTheme="majorHAnsi" w:hAnsiTheme="majorHAnsi"/>
                      <w:color w:val="0D0D0D" w:themeColor="text1" w:themeTint="F2"/>
                      <w:sz w:val="18"/>
                      <w:szCs w:val="20"/>
                      <w:lang w:val="en"/>
                    </w:rPr>
                    <w:t>December 6, 2016</w:t>
                  </w:r>
                  <w:r w:rsidR="00E950B9">
                    <w:rPr>
                      <w:rFonts w:asciiTheme="majorHAnsi" w:hAnsiTheme="majorHAnsi"/>
                      <w:color w:val="0D0D0D" w:themeColor="text1" w:themeTint="F2"/>
                      <w:sz w:val="18"/>
                      <w:szCs w:val="20"/>
                      <w:lang w:val="en"/>
                    </w:rPr>
                    <w:t>.</w:t>
                  </w:r>
                  <w:r w:rsidR="00A40CC4">
                    <w:rPr>
                      <w:rFonts w:asciiTheme="majorHAnsi" w:hAnsiTheme="majorHAnsi"/>
                      <w:color w:val="0D0D0D" w:themeColor="text1" w:themeTint="F2"/>
                      <w:sz w:val="18"/>
                      <w:szCs w:val="20"/>
                      <w:lang w:val="en"/>
                    </w:rPr>
                    <w:br/>
                    <w:t>159</w:t>
                  </w:r>
                  <w:r>
                    <w:rPr>
                      <w:rFonts w:asciiTheme="majorHAnsi" w:hAnsiTheme="majorHAnsi"/>
                      <w:color w:val="0D0D0D" w:themeColor="text1" w:themeTint="F2"/>
                      <w:sz w:val="18"/>
                      <w:szCs w:val="20"/>
                      <w:lang w:val="en"/>
                    </w:rPr>
                    <w:t xml:space="preserve"> Regular Period of Sessions</w:t>
                  </w:r>
                  <w:r w:rsidR="00E950B9">
                    <w:rPr>
                      <w:rFonts w:asciiTheme="majorHAnsi" w:hAnsiTheme="majorHAnsi"/>
                      <w:color w:val="0D0D0D" w:themeColor="text1" w:themeTint="F2"/>
                      <w:sz w:val="18"/>
                      <w:szCs w:val="20"/>
                      <w:lang w:val="en"/>
                    </w:rPr>
                    <w:t>.</w:t>
                  </w:r>
                </w:p>
              </w:txbxContent>
            </v:textbox>
          </v:shape>
        </w:pict>
      </w: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B2701B"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809C5" w:rsidRPr="003C32BC" w:rsidRDefault="003809C5" w:rsidP="00F644E6">
                  <w:pPr>
                    <w:spacing w:line="276" w:lineRule="auto"/>
                    <w:rPr>
                      <w:rFonts w:asciiTheme="majorHAnsi" w:hAnsiTheme="majorHAnsi"/>
                      <w:color w:val="595959" w:themeColor="text1" w:themeTint="A6"/>
                      <w:sz w:val="18"/>
                    </w:rPr>
                  </w:pPr>
                  <w:r>
                    <w:rPr>
                      <w:rFonts w:asciiTheme="majorHAnsi" w:hAnsiTheme="majorHAnsi"/>
                      <w:b/>
                      <w:bCs/>
                      <w:color w:val="595959" w:themeColor="text1" w:themeTint="A6"/>
                      <w:sz w:val="18"/>
                      <w:lang w:val="en"/>
                    </w:rPr>
                    <w:t xml:space="preserve">Cite as: </w:t>
                  </w:r>
                  <w:r w:rsidR="00A40CC4">
                    <w:rPr>
                      <w:rFonts w:asciiTheme="majorHAnsi" w:hAnsiTheme="majorHAnsi"/>
                      <w:color w:val="595959" w:themeColor="text1" w:themeTint="A6"/>
                      <w:sz w:val="18"/>
                      <w:lang w:val="en"/>
                    </w:rPr>
                    <w:t xml:space="preserve">IACHR, Report No. 56/16. </w:t>
                  </w:r>
                  <w:r>
                    <w:rPr>
                      <w:rFonts w:asciiTheme="majorHAnsi" w:hAnsiTheme="majorHAnsi"/>
                      <w:color w:val="595959" w:themeColor="text1" w:themeTint="A6"/>
                      <w:sz w:val="18"/>
                      <w:lang w:val="en"/>
                    </w:rPr>
                    <w:t xml:space="preserve">Petition </w:t>
                  </w:r>
                  <w:r w:rsidR="00A40CC4">
                    <w:rPr>
                      <w:rFonts w:asciiTheme="majorHAnsi" w:hAnsiTheme="majorHAnsi"/>
                      <w:color w:val="595959" w:themeColor="text1" w:themeTint="A6"/>
                      <w:sz w:val="18"/>
                      <w:lang w:val="en"/>
                    </w:rPr>
                    <w:t>666-03</w:t>
                  </w:r>
                  <w:r>
                    <w:rPr>
                      <w:rFonts w:asciiTheme="majorHAnsi" w:hAnsiTheme="majorHAnsi"/>
                      <w:color w:val="595959" w:themeColor="text1" w:themeTint="A6"/>
                      <w:sz w:val="18"/>
                      <w:lang w:val="en"/>
                    </w:rPr>
                    <w:t xml:space="preserve">. </w:t>
                  </w:r>
                  <w:r w:rsidRPr="00E950B9">
                    <w:rPr>
                      <w:rFonts w:asciiTheme="majorHAnsi" w:hAnsiTheme="majorHAnsi"/>
                      <w:color w:val="595959" w:themeColor="text1" w:themeTint="A6"/>
                      <w:sz w:val="18"/>
                      <w:lang w:val="pt-BR"/>
                    </w:rPr>
                    <w:t>Admissibility</w:t>
                  </w:r>
                  <w:r w:rsidR="00A40CC4" w:rsidRPr="00E950B9">
                    <w:rPr>
                      <w:rFonts w:asciiTheme="majorHAnsi" w:hAnsiTheme="majorHAnsi"/>
                      <w:color w:val="595959" w:themeColor="text1" w:themeTint="A6"/>
                      <w:sz w:val="18"/>
                      <w:lang w:val="pt-BR"/>
                    </w:rPr>
                    <w:t xml:space="preserve">. Luis Alberto Leiva. Argentina. </w:t>
                  </w:r>
                  <w:r w:rsidR="00A40CC4">
                    <w:rPr>
                      <w:rFonts w:asciiTheme="majorHAnsi" w:hAnsiTheme="majorHAnsi"/>
                      <w:color w:val="595959" w:themeColor="text1" w:themeTint="A6"/>
                      <w:sz w:val="18"/>
                      <w:lang w:val="en"/>
                    </w:rPr>
                    <w:t>December 6, 2016.</w:t>
                  </w:r>
                </w:p>
              </w:txbxContent>
            </v:textbox>
          </v:shape>
        </w:pict>
      </w:r>
    </w:p>
    <w:p w:rsidR="002C1641" w:rsidRPr="008337E8" w:rsidRDefault="002C1641" w:rsidP="00040C3A">
      <w:pPr>
        <w:tabs>
          <w:tab w:val="center" w:pos="5400"/>
        </w:tabs>
        <w:suppressAutoHyphens/>
        <w:jc w:val="center"/>
        <w:rPr>
          <w:rFonts w:asciiTheme="majorHAnsi" w:hAnsiTheme="majorHAnsi"/>
          <w:sz w:val="18"/>
          <w:szCs w:val="22"/>
        </w:rPr>
      </w:pPr>
    </w:p>
    <w:p w:rsidR="002C1641" w:rsidRPr="008337E8" w:rsidRDefault="002C1641" w:rsidP="00040C3A">
      <w:pPr>
        <w:tabs>
          <w:tab w:val="center" w:pos="5400"/>
        </w:tabs>
        <w:suppressAutoHyphens/>
        <w:jc w:val="center"/>
        <w:rPr>
          <w:rFonts w:asciiTheme="majorHAnsi" w:hAnsiTheme="majorHAnsi"/>
          <w:sz w:val="18"/>
          <w:szCs w:val="22"/>
        </w:rPr>
      </w:pPr>
    </w:p>
    <w:p w:rsidR="003C32BC" w:rsidRPr="008337E8" w:rsidRDefault="003C32BC" w:rsidP="003C32BC">
      <w:pPr>
        <w:tabs>
          <w:tab w:val="center" w:pos="5400"/>
        </w:tabs>
        <w:suppressAutoHyphens/>
        <w:jc w:val="center"/>
        <w:rPr>
          <w:rFonts w:asciiTheme="majorHAnsi" w:hAnsiTheme="majorHAnsi"/>
          <w:sz w:val="18"/>
          <w:szCs w:val="22"/>
        </w:rPr>
      </w:pPr>
    </w:p>
    <w:p w:rsidR="003C32BC" w:rsidRPr="008337E8" w:rsidRDefault="00B2701B"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3809C5" w:rsidRPr="004B7EB6" w:rsidRDefault="003809C5"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w:r>
      <w:r>
        <w:rPr>
          <w:rFonts w:asciiTheme="majorHAnsi" w:hAnsiTheme="majorHAnsi"/>
          <w:noProof/>
          <w:sz w:val="22"/>
          <w:szCs w:val="22"/>
        </w:rPr>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809C5" w:rsidRDefault="003809C5">
                  <w:r>
                    <w:rPr>
                      <w:noProof/>
                    </w:rPr>
                    <w:drawing>
                      <wp:inline distT="0" distB="0" distL="0" distR="0" wp14:anchorId="3944A3BD" wp14:editId="194A4C59">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Pr="008337E8" w:rsidRDefault="007607C4" w:rsidP="003C32BC">
      <w:pPr>
        <w:tabs>
          <w:tab w:val="center" w:pos="5400"/>
        </w:tabs>
        <w:suppressAutoHyphens/>
        <w:jc w:val="center"/>
        <w:rPr>
          <w:rFonts w:asciiTheme="majorHAnsi" w:hAnsiTheme="majorHAnsi"/>
          <w:sz w:val="18"/>
          <w:szCs w:val="22"/>
        </w:rPr>
        <w:sectPr w:rsidR="007607C4" w:rsidRPr="008337E8"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120C0" w:rsidRPr="008337E8" w:rsidRDefault="00F120C0" w:rsidP="00F120C0">
      <w:pPr>
        <w:tabs>
          <w:tab w:val="center" w:pos="5400"/>
        </w:tabs>
        <w:suppressAutoHyphens/>
        <w:spacing w:line="276" w:lineRule="auto"/>
        <w:jc w:val="center"/>
        <w:rPr>
          <w:rFonts w:asciiTheme="majorHAnsi" w:hAnsiTheme="majorHAnsi"/>
          <w:b/>
          <w:sz w:val="18"/>
          <w:szCs w:val="20"/>
        </w:rPr>
      </w:pPr>
      <w:r w:rsidRPr="008337E8">
        <w:rPr>
          <w:rFonts w:asciiTheme="majorHAnsi" w:hAnsiTheme="majorHAnsi"/>
          <w:b/>
          <w:bCs/>
          <w:sz w:val="18"/>
          <w:szCs w:val="20"/>
        </w:rPr>
        <w:lastRenderedPageBreak/>
        <w:t>REPORT No.</w:t>
      </w:r>
      <w:r w:rsidRPr="008337E8">
        <w:rPr>
          <w:rFonts w:asciiTheme="majorHAnsi" w:hAnsiTheme="majorHAnsi"/>
          <w:sz w:val="18"/>
          <w:szCs w:val="20"/>
        </w:rPr>
        <w:t xml:space="preserve"> </w:t>
      </w:r>
      <w:r w:rsidR="00A40CC4">
        <w:rPr>
          <w:rFonts w:asciiTheme="majorHAnsi" w:hAnsiTheme="majorHAnsi"/>
          <w:b/>
          <w:bCs/>
          <w:sz w:val="18"/>
          <w:szCs w:val="20"/>
        </w:rPr>
        <w:t>56/</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EDAF2DD9E4B4F31B36100855CB942C3"/>
          </w:placeholder>
          <w:docPartList>
            <w:docPartGallery w:val="AutoText"/>
            <w:docPartCategory w:val="Header"/>
          </w:docPartList>
        </w:sdtPr>
        <w:sdtEndPr/>
        <w:sdtContent>
          <w:r w:rsidRPr="008337E8">
            <w:rPr>
              <w:rFonts w:asciiTheme="majorHAnsi" w:hAnsiTheme="majorHAnsi"/>
              <w:b/>
              <w:bCs/>
              <w:sz w:val="18"/>
              <w:szCs w:val="20"/>
            </w:rPr>
            <w:t>16</w:t>
          </w:r>
        </w:sdtContent>
      </w:sdt>
    </w:p>
    <w:p w:rsidR="00F120C0" w:rsidRPr="008337E8" w:rsidRDefault="00F120C0" w:rsidP="00F120C0">
      <w:pPr>
        <w:tabs>
          <w:tab w:val="center" w:pos="5400"/>
        </w:tabs>
        <w:suppressAutoHyphens/>
        <w:spacing w:line="276" w:lineRule="auto"/>
        <w:jc w:val="center"/>
        <w:rPr>
          <w:rFonts w:asciiTheme="majorHAnsi" w:hAnsiTheme="majorHAnsi"/>
          <w:b/>
          <w:sz w:val="18"/>
          <w:szCs w:val="20"/>
        </w:rPr>
      </w:pPr>
      <w:r w:rsidRPr="008337E8">
        <w:rPr>
          <w:rFonts w:asciiTheme="majorHAnsi" w:hAnsiTheme="majorHAnsi"/>
          <w:b/>
          <w:bCs/>
          <w:sz w:val="18"/>
          <w:szCs w:val="20"/>
        </w:rPr>
        <w:t>PETITION 666-03</w:t>
      </w:r>
    </w:p>
    <w:p w:rsidR="00F120C0" w:rsidRPr="008337E8" w:rsidRDefault="00B2701B" w:rsidP="00F120C0">
      <w:pPr>
        <w:tabs>
          <w:tab w:val="center" w:pos="5400"/>
        </w:tabs>
        <w:suppressAutoHyphens/>
        <w:spacing w:line="276" w:lineRule="auto"/>
        <w:jc w:val="center"/>
        <w:rPr>
          <w:rFonts w:asciiTheme="majorHAnsi" w:hAnsiTheme="majorHAnsi"/>
          <w:sz w:val="18"/>
          <w:szCs w:val="18"/>
        </w:rPr>
      </w:pPr>
      <w:sdt>
        <w:sdtPr>
          <w:rPr>
            <w:rFonts w:asciiTheme="majorHAnsi" w:hAnsiTheme="majorHAnsi"/>
            <w:sz w:val="18"/>
            <w:szCs w:val="18"/>
          </w:rPr>
          <w:alias w:val="Tipo de Informe"/>
          <w:tag w:val="Tipo de Informe"/>
          <w:id w:val="-1850168540"/>
          <w:placeholder>
            <w:docPart w:val="1A48593061C34177A4EBD5EDB6344A6F"/>
          </w:placeholder>
          <w:dropDownList>
            <w:listItem w:value="Choose an item."/>
            <w:listItem w:displayText="ADMISIBILIDAD" w:value="ADMISIBILIDAD"/>
            <w:listItem w:displayText="INADMISIBILIDAD" w:value="INADMISIBILIDAD"/>
          </w:dropDownList>
        </w:sdtPr>
        <w:sdtEndPr/>
        <w:sdtContent>
          <w:r w:rsidR="008F238E" w:rsidRPr="008337E8">
            <w:rPr>
              <w:rFonts w:asciiTheme="majorHAnsi" w:hAnsiTheme="majorHAnsi"/>
              <w:sz w:val="18"/>
              <w:szCs w:val="18"/>
            </w:rPr>
            <w:t xml:space="preserve">ADMISSIBILITY </w:t>
          </w:r>
        </w:sdtContent>
      </w:sdt>
      <w:r w:rsidR="00F120C0" w:rsidRPr="008337E8">
        <w:rPr>
          <w:rFonts w:asciiTheme="majorHAnsi" w:hAnsiTheme="majorHAnsi"/>
          <w:sz w:val="18"/>
          <w:szCs w:val="18"/>
        </w:rPr>
        <w:t>REPORT</w:t>
      </w:r>
    </w:p>
    <w:p w:rsidR="00F120C0" w:rsidRPr="008337E8" w:rsidRDefault="00F120C0" w:rsidP="00F120C0">
      <w:pPr>
        <w:tabs>
          <w:tab w:val="center" w:pos="5400"/>
        </w:tabs>
        <w:suppressAutoHyphens/>
        <w:spacing w:line="276" w:lineRule="auto"/>
        <w:jc w:val="center"/>
        <w:rPr>
          <w:rFonts w:asciiTheme="majorHAnsi" w:hAnsiTheme="majorHAnsi"/>
          <w:sz w:val="18"/>
          <w:szCs w:val="18"/>
        </w:rPr>
      </w:pPr>
      <w:r w:rsidRPr="008337E8">
        <w:rPr>
          <w:rFonts w:asciiTheme="majorHAnsi" w:hAnsiTheme="majorHAnsi"/>
          <w:sz w:val="18"/>
          <w:szCs w:val="18"/>
        </w:rPr>
        <w:t>LUIS ALBERTO LEIVA</w:t>
      </w:r>
    </w:p>
    <w:p w:rsidR="00F120C0" w:rsidRPr="008337E8" w:rsidRDefault="00B2701B" w:rsidP="00F120C0">
      <w:pPr>
        <w:tabs>
          <w:tab w:val="center" w:pos="5400"/>
        </w:tabs>
        <w:suppressAutoHyphens/>
        <w:spacing w:line="276" w:lineRule="auto"/>
        <w:jc w:val="center"/>
        <w:rPr>
          <w:rFonts w:asciiTheme="majorHAnsi" w:hAnsiTheme="majorHAnsi"/>
          <w:sz w:val="18"/>
          <w:szCs w:val="18"/>
        </w:rPr>
      </w:pPr>
      <w:sdt>
        <w:sdtPr>
          <w:rPr>
            <w:rFonts w:asciiTheme="majorHAnsi" w:hAnsiTheme="majorHAnsi"/>
            <w:bCs/>
            <w:sz w:val="18"/>
            <w:szCs w:val="18"/>
          </w:rPr>
          <w:alias w:val="País"/>
          <w:tag w:val="País"/>
          <w:id w:val="310533913"/>
          <w:placeholder>
            <w:docPart w:val="82AF7F3037DC4AF29F7D4BA5BC5E5C77"/>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8F238E" w:rsidRPr="008337E8">
            <w:rPr>
              <w:rFonts w:asciiTheme="majorHAnsi" w:hAnsiTheme="majorHAnsi"/>
              <w:bCs/>
              <w:sz w:val="18"/>
              <w:szCs w:val="18"/>
            </w:rPr>
            <w:t>ARGENTINA</w:t>
          </w:r>
        </w:sdtContent>
      </w:sdt>
    </w:p>
    <w:sdt>
      <w:sdtPr>
        <w:rPr>
          <w:rStyle w:val="Style1"/>
        </w:rPr>
        <w:id w:val="646556038"/>
        <w:placeholder>
          <w:docPart w:val="802FD6B9D1074F09B81E4AE72C04CF96"/>
        </w:placeholder>
        <w:date w:fullDate="2016-12-06T00:00:00Z">
          <w:dateFormat w:val="dd' de 'MMMM' de 'yyyy"/>
          <w:lid w:val="es-ES_tradnl"/>
          <w:storeMappedDataAs w:val="dateTime"/>
          <w:calendar w:val="gregorian"/>
        </w:date>
      </w:sdtPr>
      <w:sdtEndPr>
        <w:rPr>
          <w:rStyle w:val="Style1"/>
        </w:rPr>
      </w:sdtEndPr>
      <w:sdtContent>
        <w:p w:rsidR="00F120C0" w:rsidRPr="008337E8" w:rsidRDefault="00A40CC4" w:rsidP="00F120C0">
          <w:pPr>
            <w:tabs>
              <w:tab w:val="center" w:pos="5400"/>
            </w:tabs>
            <w:suppressAutoHyphens/>
            <w:spacing w:line="276" w:lineRule="auto"/>
            <w:jc w:val="center"/>
            <w:rPr>
              <w:rStyle w:val="Style1"/>
            </w:rPr>
          </w:pPr>
          <w:r>
            <w:rPr>
              <w:rStyle w:val="Style1"/>
            </w:rPr>
            <w:t>DECEMBER 6, 2016</w:t>
          </w:r>
        </w:p>
      </w:sdtContent>
    </w:sdt>
    <w:p w:rsidR="00F120C0" w:rsidRPr="008337E8" w:rsidRDefault="00F120C0" w:rsidP="00F120C0">
      <w:pPr>
        <w:tabs>
          <w:tab w:val="center" w:pos="5400"/>
        </w:tabs>
        <w:suppressAutoHyphens/>
        <w:spacing w:line="276" w:lineRule="auto"/>
        <w:jc w:val="center"/>
        <w:rPr>
          <w:rFonts w:asciiTheme="majorHAnsi" w:hAnsiTheme="majorHAnsi"/>
          <w:sz w:val="18"/>
          <w:szCs w:val="20"/>
        </w:rPr>
      </w:pPr>
    </w:p>
    <w:p w:rsidR="00F120C0" w:rsidRPr="008337E8" w:rsidRDefault="00F120C0" w:rsidP="00F120C0">
      <w:pPr>
        <w:tabs>
          <w:tab w:val="center" w:pos="5400"/>
        </w:tabs>
        <w:suppressAutoHyphens/>
        <w:spacing w:line="276" w:lineRule="auto"/>
        <w:jc w:val="center"/>
        <w:rPr>
          <w:rFonts w:asciiTheme="majorHAnsi" w:hAnsiTheme="majorHAnsi"/>
          <w:sz w:val="18"/>
          <w:szCs w:val="20"/>
        </w:rPr>
      </w:pPr>
    </w:p>
    <w:p w:rsidR="00F120C0" w:rsidRPr="008337E8" w:rsidRDefault="00F120C0" w:rsidP="00F120C0">
      <w:pPr>
        <w:spacing w:after="240"/>
        <w:ind w:firstLine="720"/>
        <w:jc w:val="both"/>
        <w:rPr>
          <w:rFonts w:asciiTheme="majorHAnsi" w:hAnsiTheme="majorHAnsi"/>
          <w:b/>
          <w:bCs/>
          <w:sz w:val="20"/>
          <w:szCs w:val="20"/>
        </w:rPr>
      </w:pPr>
      <w:r w:rsidRPr="008337E8">
        <w:rPr>
          <w:rFonts w:asciiTheme="majorHAnsi" w:hAnsiTheme="majorHAnsi"/>
          <w:b/>
          <w:bCs/>
          <w:sz w:val="20"/>
          <w:szCs w:val="20"/>
        </w:rPr>
        <w:t>I.</w:t>
      </w:r>
      <w:r w:rsidRPr="008337E8">
        <w:rPr>
          <w:rFonts w:asciiTheme="majorHAnsi" w:hAnsiTheme="majorHAnsi"/>
          <w:b/>
          <w:bCs/>
          <w:sz w:val="20"/>
          <w:szCs w:val="20"/>
        </w:rPr>
        <w:tab/>
        <w:t>SUMMARY</w:t>
      </w:r>
    </w:p>
    <w:p w:rsidR="00F120C0" w:rsidRPr="008337E8" w:rsidRDefault="0039350A"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eastAsia="SimSun" w:hAnsi="Cambria"/>
          <w:sz w:val="20"/>
          <w:szCs w:val="20"/>
        </w:rPr>
        <w:t>On August 28, 200</w:t>
      </w:r>
      <w:r w:rsidR="00F120C0" w:rsidRPr="008337E8">
        <w:rPr>
          <w:rFonts w:ascii="Cambria" w:eastAsia="SimSun" w:hAnsi="Cambria"/>
          <w:sz w:val="20"/>
          <w:szCs w:val="20"/>
        </w:rPr>
        <w:t>3, the Inter-American Commission on Human Rights (hereinafter, “the Inter-American Commission,” “the Commission” or “the IACHR”, received a petition lodged by the Center for Legal and Social Studies (CELS) –who later withdrew from legal representation–, and the Center for Justice and International Law (CEJIL) (hereinafter, “</w:t>
      </w:r>
      <w:sdt>
        <w:sdtPr>
          <w:rPr>
            <w:rFonts w:ascii="Cambria" w:eastAsia="SimSun" w:hAnsi="Cambria"/>
            <w:sz w:val="20"/>
            <w:szCs w:val="20"/>
          </w:rPr>
          <w:id w:val="-1832596807"/>
          <w:placeholder>
            <w:docPart w:val="6836D0997360496D9A915CD5E54E857B"/>
          </w:placeholder>
          <w:dropDownList>
            <w:listItem w:value="Choose an item."/>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8F238E" w:rsidRPr="008337E8">
            <w:rPr>
              <w:rFonts w:ascii="Cambria" w:eastAsia="SimSun" w:hAnsi="Cambria"/>
              <w:sz w:val="20"/>
              <w:szCs w:val="20"/>
            </w:rPr>
            <w:t>the petitioners</w:t>
          </w:r>
        </w:sdtContent>
      </w:sdt>
      <w:r w:rsidR="00F120C0" w:rsidRPr="008337E8">
        <w:rPr>
          <w:rFonts w:ascii="Cambria" w:eastAsia="SimSun" w:hAnsi="Cambria"/>
          <w:sz w:val="20"/>
          <w:szCs w:val="20"/>
        </w:rPr>
        <w:t xml:space="preserve">”) against </w:t>
      </w:r>
      <w:sdt>
        <w:sdtPr>
          <w:rPr>
            <w:rFonts w:ascii="Cambria" w:eastAsia="SimSun" w:hAnsi="Cambria"/>
            <w:sz w:val="20"/>
            <w:szCs w:val="20"/>
          </w:rPr>
          <w:id w:val="1257408873"/>
          <w:placeholder>
            <w:docPart w:val="6836D0997360496D9A915CD5E54E857B"/>
          </w:placeholder>
          <w:dropDownList>
            <w:listItem w:value="Choose an item."/>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8F238E" w:rsidRPr="008337E8">
            <w:rPr>
              <w:rFonts w:ascii="Cambria" w:eastAsia="SimSun" w:hAnsi="Cambria"/>
              <w:sz w:val="20"/>
              <w:szCs w:val="20"/>
            </w:rPr>
            <w:t>Argentina</w:t>
          </w:r>
        </w:sdtContent>
      </w:sdt>
      <w:r w:rsidR="00F120C0" w:rsidRPr="008337E8">
        <w:rPr>
          <w:rFonts w:ascii="Cambria" w:eastAsia="SimSun" w:hAnsi="Cambria"/>
          <w:sz w:val="20"/>
          <w:szCs w:val="20"/>
        </w:rPr>
        <w:t xml:space="preserve"> (hereinafter “</w:t>
      </w:r>
      <w:sdt>
        <w:sdtPr>
          <w:rPr>
            <w:rFonts w:ascii="Cambria" w:eastAsia="SimSun" w:hAnsi="Cambria"/>
            <w:sz w:val="20"/>
            <w:szCs w:val="20"/>
          </w:rPr>
          <w:id w:val="-341550189"/>
          <w:placeholder>
            <w:docPart w:val="6836D0997360496D9A915CD5E54E857B"/>
          </w:placeholder>
          <w:dropDownList>
            <w:listItem w:value="Choose an item."/>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8F238E" w:rsidRPr="008337E8">
            <w:rPr>
              <w:rFonts w:ascii="Cambria" w:eastAsia="SimSun" w:hAnsi="Cambria"/>
              <w:sz w:val="20"/>
              <w:szCs w:val="20"/>
            </w:rPr>
            <w:t>Argentina</w:t>
          </w:r>
        </w:sdtContent>
      </w:sdt>
      <w:r w:rsidR="00F120C0" w:rsidRPr="008337E8">
        <w:rPr>
          <w:rFonts w:ascii="Cambria" w:eastAsia="SimSun" w:hAnsi="Cambria"/>
          <w:sz w:val="20"/>
          <w:szCs w:val="20"/>
        </w:rPr>
        <w:t xml:space="preserve">” or “the State”). The petition was filed on behalf of </w:t>
      </w:r>
      <w:sdt>
        <w:sdtPr>
          <w:rPr>
            <w:rFonts w:ascii="Cambria" w:eastAsia="SimSun" w:hAnsi="Cambria"/>
            <w:sz w:val="20"/>
            <w:szCs w:val="20"/>
          </w:rPr>
          <w:alias w:val="Nombre/s de presunta/s víctima/s"/>
          <w:tag w:val="Nombre/s de presunta/s víctima/s"/>
          <w:id w:val="-2094845260"/>
          <w:placeholder>
            <w:docPart w:val="E271EE94C91D44A4B7BFFA94100EAB16"/>
          </w:placeholder>
          <w:text/>
        </w:sdtPr>
        <w:sdtEndPr/>
        <w:sdtContent>
          <w:r w:rsidR="008F238E" w:rsidRPr="008337E8">
            <w:rPr>
              <w:rFonts w:ascii="Cambria" w:eastAsia="SimSun" w:hAnsi="Cambria"/>
              <w:sz w:val="20"/>
              <w:szCs w:val="20"/>
            </w:rPr>
            <w:t>Luis Alberto Leiva</w:t>
          </w:r>
        </w:sdtContent>
      </w:sdt>
      <w:r w:rsidR="00F120C0" w:rsidRPr="008337E8">
        <w:rPr>
          <w:rFonts w:ascii="Cambria" w:eastAsia="SimSun" w:hAnsi="Cambria"/>
          <w:sz w:val="20"/>
          <w:szCs w:val="20"/>
        </w:rPr>
        <w:t xml:space="preserve"> (hereinafter, “</w:t>
      </w:r>
      <w:sdt>
        <w:sdtPr>
          <w:rPr>
            <w:rFonts w:ascii="Cambria" w:eastAsia="SimSun" w:hAnsi="Cambria"/>
            <w:sz w:val="20"/>
            <w:szCs w:val="20"/>
          </w:rPr>
          <w:alias w:val="Nombre/s de presunta/s víctima/s"/>
          <w:tag w:val="Nombre/s de presunta/s víctima/s"/>
          <w:id w:val="1708756031"/>
          <w:placeholder>
            <w:docPart w:val="E271EE94C91D44A4B7BFFA94100EAB16"/>
          </w:placeholder>
          <w:text/>
        </w:sdtPr>
        <w:sdtEndPr/>
        <w:sdtContent>
          <w:r w:rsidR="008F238E" w:rsidRPr="008337E8">
            <w:rPr>
              <w:rFonts w:ascii="Cambria" w:eastAsia="SimSun" w:hAnsi="Cambria"/>
              <w:sz w:val="20"/>
              <w:szCs w:val="20"/>
            </w:rPr>
            <w:t>the alleged victim</w:t>
          </w:r>
        </w:sdtContent>
      </w:sdt>
      <w:r w:rsidR="00F120C0" w:rsidRPr="008337E8">
        <w:rPr>
          <w:rFonts w:ascii="Cambria" w:eastAsia="SimSun" w:hAnsi="Cambria"/>
          <w:sz w:val="20"/>
          <w:szCs w:val="20"/>
        </w:rPr>
        <w:t>” or “</w:t>
      </w:r>
      <w:sdt>
        <w:sdtPr>
          <w:rPr>
            <w:rFonts w:ascii="Cambria" w:eastAsia="SimSun" w:hAnsi="Cambria"/>
            <w:sz w:val="20"/>
            <w:szCs w:val="20"/>
          </w:rPr>
          <w:alias w:val="Nombre/s de presunta/s víctima/s"/>
          <w:tag w:val="Nombre/s de presunta/s víctima/s"/>
          <w:id w:val="-1122842506"/>
          <w:placeholder>
            <w:docPart w:val="E271EE94C91D44A4B7BFFA94100EAB16"/>
          </w:placeholder>
          <w:text/>
        </w:sdtPr>
        <w:sdtEndPr/>
        <w:sdtContent>
          <w:r w:rsidR="008F238E" w:rsidRPr="008337E8">
            <w:rPr>
              <w:rFonts w:ascii="Cambria" w:eastAsia="SimSun" w:hAnsi="Cambria"/>
              <w:sz w:val="20"/>
              <w:szCs w:val="20"/>
            </w:rPr>
            <w:t>Mr.</w:t>
          </w:r>
        </w:sdtContent>
      </w:sdt>
      <w:r w:rsidR="00F120C0" w:rsidRPr="008337E8">
        <w:rPr>
          <w:rFonts w:ascii="Cambria" w:eastAsia="SimSun" w:hAnsi="Cambria"/>
          <w:sz w:val="20"/>
          <w:szCs w:val="20"/>
        </w:rPr>
        <w:t xml:space="preserve"> </w:t>
      </w:r>
      <w:sdt>
        <w:sdtPr>
          <w:rPr>
            <w:rFonts w:ascii="Cambria" w:eastAsia="SimSun" w:hAnsi="Cambria"/>
            <w:sz w:val="20"/>
            <w:szCs w:val="20"/>
          </w:rPr>
          <w:alias w:val="Nombre/s de presunta/s víctima/s"/>
          <w:tag w:val="Nombre/s de presunta/s víctima/s"/>
          <w:id w:val="-1006446432"/>
          <w:placeholder>
            <w:docPart w:val="E271EE94C91D44A4B7BFFA94100EAB16"/>
          </w:placeholder>
          <w:text/>
        </w:sdtPr>
        <w:sdtEndPr/>
        <w:sdtContent>
          <w:r w:rsidR="008F238E" w:rsidRPr="008337E8">
            <w:rPr>
              <w:rFonts w:ascii="Cambria" w:eastAsia="SimSun" w:hAnsi="Cambria"/>
              <w:sz w:val="20"/>
              <w:szCs w:val="20"/>
            </w:rPr>
            <w:t>Leiva</w:t>
          </w:r>
        </w:sdtContent>
      </w:sdt>
      <w:r w:rsidR="00F120C0" w:rsidRPr="008337E8">
        <w:rPr>
          <w:rFonts w:ascii="Cambria" w:eastAsia="SimSun" w:hAnsi="Cambria"/>
          <w:sz w:val="20"/>
          <w:szCs w:val="20"/>
        </w:rPr>
        <w:t>”).</w:t>
      </w:r>
    </w:p>
    <w:p w:rsidR="00F120C0" w:rsidRPr="008337E8" w:rsidRDefault="00961202"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337E8">
        <w:rPr>
          <w:rFonts w:asciiTheme="majorHAnsi" w:eastAsia="SimSun" w:hAnsiTheme="majorHAnsi"/>
          <w:sz w:val="20"/>
          <w:szCs w:val="20"/>
        </w:rPr>
        <w:t xml:space="preserve">The petitioners argue </w:t>
      </w:r>
      <w:r w:rsidR="00C52C8C" w:rsidRPr="008337E8">
        <w:rPr>
          <w:rFonts w:asciiTheme="majorHAnsi" w:eastAsia="SimSun" w:hAnsiTheme="majorHAnsi"/>
          <w:sz w:val="20"/>
          <w:szCs w:val="20"/>
        </w:rPr>
        <w:t xml:space="preserve">that the </w:t>
      </w:r>
      <w:r w:rsidR="002668CE" w:rsidRPr="008337E8">
        <w:rPr>
          <w:rFonts w:asciiTheme="majorHAnsi" w:eastAsia="SimSun" w:hAnsiTheme="majorHAnsi"/>
          <w:sz w:val="20"/>
          <w:szCs w:val="20"/>
        </w:rPr>
        <w:t xml:space="preserve">rights of the </w:t>
      </w:r>
      <w:r w:rsidR="00C52C8C" w:rsidRPr="008337E8">
        <w:rPr>
          <w:rFonts w:asciiTheme="majorHAnsi" w:eastAsia="SimSun" w:hAnsiTheme="majorHAnsi"/>
          <w:sz w:val="20"/>
          <w:szCs w:val="20"/>
        </w:rPr>
        <w:t>alleged victim</w:t>
      </w:r>
      <w:r w:rsidR="002668CE" w:rsidRPr="008337E8">
        <w:rPr>
          <w:rFonts w:asciiTheme="majorHAnsi" w:eastAsia="SimSun" w:hAnsiTheme="majorHAnsi"/>
          <w:sz w:val="20"/>
          <w:szCs w:val="20"/>
        </w:rPr>
        <w:t xml:space="preserve"> </w:t>
      </w:r>
      <w:r w:rsidR="0088229D" w:rsidRPr="008337E8">
        <w:rPr>
          <w:rFonts w:asciiTheme="majorHAnsi" w:eastAsia="SimSun" w:hAnsiTheme="majorHAnsi"/>
          <w:sz w:val="20"/>
          <w:szCs w:val="20"/>
        </w:rPr>
        <w:t xml:space="preserve">to </w:t>
      </w:r>
      <w:r w:rsidR="004937FF" w:rsidRPr="008337E8">
        <w:rPr>
          <w:rFonts w:asciiTheme="majorHAnsi" w:eastAsia="SimSun" w:hAnsiTheme="majorHAnsi"/>
          <w:sz w:val="20"/>
          <w:szCs w:val="20"/>
        </w:rPr>
        <w:t>be judged by an impartial tribunal</w:t>
      </w:r>
      <w:r w:rsidR="0088229D" w:rsidRPr="008337E8">
        <w:rPr>
          <w:rFonts w:asciiTheme="majorHAnsi" w:eastAsia="SimSun" w:hAnsiTheme="majorHAnsi"/>
          <w:sz w:val="20"/>
          <w:szCs w:val="20"/>
        </w:rPr>
        <w:t xml:space="preserve">, </w:t>
      </w:r>
      <w:r w:rsidR="004937FF" w:rsidRPr="008337E8">
        <w:rPr>
          <w:rFonts w:asciiTheme="majorHAnsi" w:eastAsia="SimSun" w:hAnsiTheme="majorHAnsi"/>
          <w:sz w:val="20"/>
          <w:szCs w:val="20"/>
        </w:rPr>
        <w:t xml:space="preserve">to have a </w:t>
      </w:r>
      <w:r w:rsidR="00C52C8C" w:rsidRPr="008337E8">
        <w:rPr>
          <w:rFonts w:asciiTheme="majorHAnsi" w:eastAsia="SimSun" w:hAnsiTheme="majorHAnsi"/>
          <w:sz w:val="20"/>
          <w:szCs w:val="20"/>
        </w:rPr>
        <w:t xml:space="preserve">judgement </w:t>
      </w:r>
      <w:r w:rsidR="0088229D" w:rsidRPr="008337E8">
        <w:rPr>
          <w:rFonts w:asciiTheme="majorHAnsi" w:eastAsia="SimSun" w:hAnsiTheme="majorHAnsi"/>
          <w:sz w:val="20"/>
          <w:szCs w:val="20"/>
        </w:rPr>
        <w:t>review</w:t>
      </w:r>
      <w:r w:rsidR="004937FF" w:rsidRPr="008337E8">
        <w:rPr>
          <w:rFonts w:asciiTheme="majorHAnsi" w:eastAsia="SimSun" w:hAnsiTheme="majorHAnsi"/>
          <w:sz w:val="20"/>
          <w:szCs w:val="20"/>
        </w:rPr>
        <w:t>ed</w:t>
      </w:r>
      <w:r w:rsidR="0088229D" w:rsidRPr="008337E8">
        <w:rPr>
          <w:rFonts w:asciiTheme="majorHAnsi" w:eastAsia="SimSun" w:hAnsiTheme="majorHAnsi"/>
          <w:sz w:val="20"/>
          <w:szCs w:val="20"/>
        </w:rPr>
        <w:t xml:space="preserve"> </w:t>
      </w:r>
      <w:r w:rsidR="00C52C8C" w:rsidRPr="008337E8">
        <w:rPr>
          <w:rFonts w:asciiTheme="majorHAnsi" w:eastAsia="SimSun" w:hAnsiTheme="majorHAnsi"/>
          <w:sz w:val="20"/>
          <w:szCs w:val="20"/>
        </w:rPr>
        <w:t xml:space="preserve">by a higher court and </w:t>
      </w:r>
      <w:r w:rsidR="004937FF" w:rsidRPr="008337E8">
        <w:rPr>
          <w:rFonts w:asciiTheme="majorHAnsi" w:eastAsia="SimSun" w:hAnsiTheme="majorHAnsi"/>
          <w:sz w:val="20"/>
          <w:szCs w:val="20"/>
        </w:rPr>
        <w:t>to have his appeals processed within a reasonable time</w:t>
      </w:r>
      <w:r w:rsidR="00C52C8C" w:rsidRPr="008337E8">
        <w:rPr>
          <w:rFonts w:asciiTheme="majorHAnsi" w:eastAsia="SimSun" w:hAnsiTheme="majorHAnsi"/>
          <w:sz w:val="20"/>
          <w:szCs w:val="20"/>
        </w:rPr>
        <w:t xml:space="preserve"> were violated in the proceedings filed to r</w:t>
      </w:r>
      <w:r w:rsidR="008F238E" w:rsidRPr="008337E8">
        <w:rPr>
          <w:rFonts w:asciiTheme="majorHAnsi" w:eastAsia="SimSun" w:hAnsiTheme="majorHAnsi"/>
          <w:sz w:val="20"/>
          <w:szCs w:val="20"/>
        </w:rPr>
        <w:t xml:space="preserve">emove him from his office as a </w:t>
      </w:r>
      <w:r w:rsidR="005D0A15">
        <w:rPr>
          <w:rFonts w:asciiTheme="majorHAnsi" w:eastAsia="SimSun" w:hAnsiTheme="majorHAnsi"/>
          <w:sz w:val="20"/>
          <w:szCs w:val="20"/>
        </w:rPr>
        <w:t>F</w:t>
      </w:r>
      <w:r w:rsidR="00C52C8C" w:rsidRPr="008337E8">
        <w:rPr>
          <w:rFonts w:asciiTheme="majorHAnsi" w:eastAsia="SimSun" w:hAnsiTheme="majorHAnsi"/>
          <w:sz w:val="20"/>
          <w:szCs w:val="20"/>
        </w:rPr>
        <w:t xml:space="preserve">ederal </w:t>
      </w:r>
      <w:r w:rsidR="005D0A15">
        <w:rPr>
          <w:rFonts w:asciiTheme="majorHAnsi" w:eastAsia="SimSun" w:hAnsiTheme="majorHAnsi"/>
          <w:sz w:val="20"/>
          <w:szCs w:val="20"/>
        </w:rPr>
        <w:t>J</w:t>
      </w:r>
      <w:r w:rsidR="00C52C8C" w:rsidRPr="008337E8">
        <w:rPr>
          <w:rFonts w:asciiTheme="majorHAnsi" w:eastAsia="SimSun" w:hAnsiTheme="majorHAnsi"/>
          <w:sz w:val="20"/>
          <w:szCs w:val="20"/>
        </w:rPr>
        <w:t xml:space="preserve">udge. In turn, the State </w:t>
      </w:r>
      <w:r w:rsidR="002668CE" w:rsidRPr="008337E8">
        <w:rPr>
          <w:rFonts w:asciiTheme="majorHAnsi" w:eastAsia="SimSun" w:hAnsiTheme="majorHAnsi"/>
          <w:sz w:val="20"/>
          <w:szCs w:val="20"/>
        </w:rPr>
        <w:t>argues</w:t>
      </w:r>
      <w:r w:rsidR="00C52C8C" w:rsidRPr="008337E8">
        <w:rPr>
          <w:rFonts w:asciiTheme="majorHAnsi" w:eastAsia="SimSun" w:hAnsiTheme="majorHAnsi"/>
          <w:sz w:val="20"/>
          <w:szCs w:val="20"/>
        </w:rPr>
        <w:t xml:space="preserve"> that the </w:t>
      </w:r>
      <w:r w:rsidR="00C80233" w:rsidRPr="008337E8">
        <w:rPr>
          <w:rFonts w:asciiTheme="majorHAnsi" w:eastAsia="SimSun" w:hAnsiTheme="majorHAnsi"/>
          <w:sz w:val="20"/>
          <w:szCs w:val="20"/>
        </w:rPr>
        <w:t>case</w:t>
      </w:r>
      <w:r w:rsidR="00C52C8C" w:rsidRPr="008337E8">
        <w:rPr>
          <w:rFonts w:asciiTheme="majorHAnsi" w:eastAsia="SimSun" w:hAnsiTheme="majorHAnsi"/>
          <w:sz w:val="20"/>
          <w:szCs w:val="20"/>
        </w:rPr>
        <w:t xml:space="preserve"> mu</w:t>
      </w:r>
      <w:r w:rsidR="00C7751A" w:rsidRPr="008337E8">
        <w:rPr>
          <w:rFonts w:asciiTheme="majorHAnsi" w:eastAsia="SimSun" w:hAnsiTheme="majorHAnsi"/>
          <w:sz w:val="20"/>
          <w:szCs w:val="20"/>
        </w:rPr>
        <w:t xml:space="preserve">st be filed, because </w:t>
      </w:r>
      <w:r w:rsidR="00C52C8C" w:rsidRPr="008337E8">
        <w:rPr>
          <w:rFonts w:asciiTheme="majorHAnsi" w:eastAsia="SimSun" w:hAnsiTheme="majorHAnsi"/>
          <w:sz w:val="20"/>
          <w:szCs w:val="20"/>
        </w:rPr>
        <w:t xml:space="preserve">the petition </w:t>
      </w:r>
      <w:r w:rsidR="00C7751A" w:rsidRPr="008337E8">
        <w:rPr>
          <w:rFonts w:asciiTheme="majorHAnsi" w:eastAsia="SimSun" w:hAnsiTheme="majorHAnsi"/>
          <w:sz w:val="20"/>
          <w:szCs w:val="20"/>
        </w:rPr>
        <w:t xml:space="preserve">was referred </w:t>
      </w:r>
      <w:r w:rsidR="00C52C8C" w:rsidRPr="008337E8">
        <w:rPr>
          <w:rFonts w:asciiTheme="majorHAnsi" w:eastAsia="SimSun" w:hAnsiTheme="majorHAnsi"/>
          <w:sz w:val="20"/>
          <w:szCs w:val="20"/>
        </w:rPr>
        <w:t xml:space="preserve">to the State </w:t>
      </w:r>
      <w:r w:rsidR="00C7751A" w:rsidRPr="008337E8">
        <w:rPr>
          <w:rFonts w:asciiTheme="majorHAnsi" w:eastAsia="SimSun" w:hAnsiTheme="majorHAnsi"/>
          <w:sz w:val="20"/>
          <w:szCs w:val="20"/>
        </w:rPr>
        <w:t>out of time</w:t>
      </w:r>
      <w:r w:rsidR="00C52C8C" w:rsidRPr="008337E8">
        <w:rPr>
          <w:rFonts w:asciiTheme="majorHAnsi" w:eastAsia="SimSun" w:hAnsiTheme="majorHAnsi"/>
          <w:sz w:val="20"/>
          <w:szCs w:val="20"/>
        </w:rPr>
        <w:t xml:space="preserve">, and that Mr. Leiva was lawfully removed, in conformity with the mechanisms provided by </w:t>
      </w:r>
      <w:r w:rsidR="008F238E" w:rsidRPr="008337E8">
        <w:rPr>
          <w:rFonts w:asciiTheme="majorHAnsi" w:eastAsia="SimSun" w:hAnsiTheme="majorHAnsi"/>
          <w:sz w:val="20"/>
          <w:szCs w:val="20"/>
        </w:rPr>
        <w:t xml:space="preserve">the </w:t>
      </w:r>
      <w:r w:rsidR="00C52C8C" w:rsidRPr="008337E8">
        <w:rPr>
          <w:rFonts w:asciiTheme="majorHAnsi" w:eastAsia="SimSun" w:hAnsiTheme="majorHAnsi"/>
          <w:sz w:val="20"/>
          <w:szCs w:val="20"/>
        </w:rPr>
        <w:t xml:space="preserve">law, and allowed to </w:t>
      </w:r>
      <w:r w:rsidR="008F238E" w:rsidRPr="008337E8">
        <w:rPr>
          <w:rFonts w:asciiTheme="majorHAnsi" w:eastAsia="SimSun" w:hAnsiTheme="majorHAnsi"/>
          <w:sz w:val="20"/>
          <w:szCs w:val="20"/>
        </w:rPr>
        <w:t>seek</w:t>
      </w:r>
      <w:r w:rsidR="00C52C8C" w:rsidRPr="008337E8">
        <w:rPr>
          <w:rFonts w:asciiTheme="majorHAnsi" w:eastAsia="SimSun" w:hAnsiTheme="majorHAnsi"/>
          <w:sz w:val="20"/>
          <w:szCs w:val="20"/>
        </w:rPr>
        <w:t xml:space="preserve"> a </w:t>
      </w:r>
      <w:r w:rsidR="00C7751A" w:rsidRPr="008337E8">
        <w:rPr>
          <w:rFonts w:asciiTheme="majorHAnsi" w:eastAsia="SimSun" w:hAnsiTheme="majorHAnsi"/>
          <w:sz w:val="20"/>
          <w:szCs w:val="20"/>
        </w:rPr>
        <w:t>judgement review.</w:t>
      </w:r>
    </w:p>
    <w:p w:rsidR="00F120C0" w:rsidRPr="008337E8"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 xml:space="preserve">Without prejudging the merits of the complaint, after examining </w:t>
      </w:r>
      <w:sdt>
        <w:sdtPr>
          <w:rPr>
            <w:rFonts w:asciiTheme="majorHAnsi" w:hAnsiTheme="majorHAnsi"/>
            <w:sz w:val="20"/>
            <w:szCs w:val="20"/>
          </w:rPr>
          <w:id w:val="470026728"/>
          <w:placeholder>
            <w:docPart w:val="AEB9D99B86434FDD9CE4B4525A0FE01E"/>
          </w:placeholder>
          <w:dropDownList>
            <w:listItem w:value="Choose an item."/>
            <w:listItem w:displayText="las posiciones de las partes" w:value="las posiciones de las partes"/>
            <w:listItem w:displayText="la posición del peticionario" w:value="la posición del peticionario"/>
            <w:listItem w:displayText="la posición de la peticionaria" w:value="la posición de la peticionaria"/>
            <w:listItem w:displayText="la posición de los peticionarios" w:value="la posición de los peticionarios"/>
            <w:listItem w:displayText="la posición de las peticionarias" w:value="la posición de las peticionarias"/>
          </w:dropDownList>
        </w:sdtPr>
        <w:sdtEndPr/>
        <w:sdtContent>
          <w:r w:rsidR="008F238E" w:rsidRPr="008337E8">
            <w:rPr>
              <w:rFonts w:asciiTheme="majorHAnsi" w:hAnsiTheme="majorHAnsi"/>
              <w:sz w:val="20"/>
              <w:szCs w:val="20"/>
            </w:rPr>
            <w:t>the position of the parties</w:t>
          </w:r>
        </w:sdtContent>
      </w:sdt>
      <w:r w:rsidRPr="008337E8">
        <w:rPr>
          <w:rFonts w:asciiTheme="majorHAnsi" w:hAnsiTheme="majorHAnsi"/>
          <w:color w:val="FF0000"/>
          <w:sz w:val="20"/>
          <w:szCs w:val="20"/>
        </w:rPr>
        <w:t xml:space="preserve"> </w:t>
      </w:r>
      <w:r w:rsidRPr="008337E8">
        <w:rPr>
          <w:rFonts w:asciiTheme="majorHAnsi" w:hAnsiTheme="majorHAnsi"/>
          <w:sz w:val="20"/>
          <w:szCs w:val="20"/>
        </w:rPr>
        <w:t xml:space="preserve">and pursuant to the requirements established in </w:t>
      </w:r>
      <w:bookmarkStart w:id="0" w:name="_GoBack"/>
      <w:r w:rsidR="00A462EA">
        <w:rPr>
          <w:rFonts w:asciiTheme="majorHAnsi" w:hAnsiTheme="majorHAnsi"/>
          <w:sz w:val="20"/>
          <w:szCs w:val="20"/>
        </w:rPr>
        <w:t>Article</w:t>
      </w:r>
      <w:bookmarkEnd w:id="0"/>
      <w:r w:rsidRPr="008337E8">
        <w:rPr>
          <w:rFonts w:asciiTheme="majorHAnsi" w:hAnsiTheme="majorHAnsi"/>
          <w:sz w:val="20"/>
          <w:szCs w:val="20"/>
        </w:rPr>
        <w:t>s 31 to 34 of the IACHR</w:t>
      </w:r>
      <w:r w:rsidR="00C45332" w:rsidRPr="008337E8">
        <w:rPr>
          <w:rFonts w:asciiTheme="majorHAnsi" w:hAnsiTheme="majorHAnsi"/>
          <w:sz w:val="20"/>
          <w:szCs w:val="20"/>
        </w:rPr>
        <w:t>’s</w:t>
      </w:r>
      <w:r w:rsidRPr="008337E8">
        <w:rPr>
          <w:rFonts w:asciiTheme="majorHAnsi" w:hAnsiTheme="majorHAnsi"/>
          <w:sz w:val="20"/>
          <w:szCs w:val="20"/>
        </w:rPr>
        <w:t xml:space="preserve"> Rules of Procedure (hereinafter, “</w:t>
      </w:r>
      <w:r w:rsidR="001B63F2" w:rsidRPr="008337E8">
        <w:rPr>
          <w:rFonts w:asciiTheme="majorHAnsi" w:hAnsiTheme="majorHAnsi"/>
          <w:sz w:val="20"/>
          <w:szCs w:val="20"/>
        </w:rPr>
        <w:t xml:space="preserve">the </w:t>
      </w:r>
      <w:r w:rsidRPr="008337E8">
        <w:rPr>
          <w:rFonts w:asciiTheme="majorHAnsi" w:hAnsiTheme="majorHAnsi"/>
          <w:sz w:val="20"/>
          <w:szCs w:val="20"/>
        </w:rPr>
        <w:t>Rules”) and in articles 46 and 47 of the American Convention on Human Rights (hereinafter, “the American Convention" or “the Convention"), the Commission decides to declare the petition admissible in order to assess the allegations regarding the alleged violation</w:t>
      </w:r>
      <w:r w:rsidR="00C45332" w:rsidRPr="008337E8">
        <w:rPr>
          <w:rFonts w:asciiTheme="majorHAnsi" w:hAnsiTheme="majorHAnsi"/>
          <w:sz w:val="20"/>
          <w:szCs w:val="20"/>
        </w:rPr>
        <w:t xml:space="preserve"> of the rights set forth in </w:t>
      </w:r>
      <w:r w:rsidR="00A462EA">
        <w:rPr>
          <w:rFonts w:asciiTheme="majorHAnsi" w:hAnsiTheme="majorHAnsi"/>
          <w:sz w:val="20"/>
          <w:szCs w:val="20"/>
        </w:rPr>
        <w:t>Article</w:t>
      </w:r>
      <w:r w:rsidR="00C45332" w:rsidRPr="008337E8">
        <w:rPr>
          <w:rFonts w:asciiTheme="majorHAnsi" w:hAnsiTheme="majorHAnsi"/>
          <w:sz w:val="20"/>
          <w:szCs w:val="20"/>
        </w:rPr>
        <w:t>s</w:t>
      </w:r>
      <w:r w:rsidRPr="008337E8">
        <w:rPr>
          <w:rFonts w:asciiTheme="majorHAnsi" w:hAnsiTheme="majorHAnsi"/>
          <w:sz w:val="20"/>
          <w:szCs w:val="20"/>
        </w:rPr>
        <w:t xml:space="preserve"> 8 (</w:t>
      </w:r>
      <w:r w:rsidR="001B63F2" w:rsidRPr="008337E8">
        <w:rPr>
          <w:rFonts w:asciiTheme="majorHAnsi" w:hAnsiTheme="majorHAnsi"/>
          <w:sz w:val="20"/>
          <w:szCs w:val="20"/>
        </w:rPr>
        <w:t>Right to a F</w:t>
      </w:r>
      <w:r w:rsidRPr="008337E8">
        <w:rPr>
          <w:rFonts w:asciiTheme="majorHAnsi" w:hAnsiTheme="majorHAnsi"/>
          <w:sz w:val="20"/>
          <w:szCs w:val="20"/>
        </w:rPr>
        <w:t xml:space="preserve">air </w:t>
      </w:r>
      <w:r w:rsidR="001B63F2" w:rsidRPr="008337E8">
        <w:rPr>
          <w:rFonts w:asciiTheme="majorHAnsi" w:hAnsiTheme="majorHAnsi"/>
          <w:sz w:val="20"/>
          <w:szCs w:val="20"/>
        </w:rPr>
        <w:t>T</w:t>
      </w:r>
      <w:r w:rsidRPr="008337E8">
        <w:rPr>
          <w:rFonts w:asciiTheme="majorHAnsi" w:hAnsiTheme="majorHAnsi"/>
          <w:sz w:val="20"/>
          <w:szCs w:val="20"/>
        </w:rPr>
        <w:t>rial) and 25 (</w:t>
      </w:r>
      <w:r w:rsidR="001B63F2" w:rsidRPr="008337E8">
        <w:rPr>
          <w:rFonts w:asciiTheme="majorHAnsi" w:hAnsiTheme="majorHAnsi"/>
          <w:sz w:val="20"/>
          <w:szCs w:val="20"/>
        </w:rPr>
        <w:t>Right to J</w:t>
      </w:r>
      <w:r w:rsidRPr="008337E8">
        <w:rPr>
          <w:rFonts w:asciiTheme="majorHAnsi" w:hAnsiTheme="majorHAnsi"/>
          <w:sz w:val="20"/>
          <w:szCs w:val="20"/>
        </w:rPr>
        <w:t xml:space="preserve">udicial </w:t>
      </w:r>
      <w:r w:rsidR="001B63F2" w:rsidRPr="008337E8">
        <w:rPr>
          <w:rFonts w:asciiTheme="majorHAnsi" w:hAnsiTheme="majorHAnsi"/>
          <w:sz w:val="20"/>
          <w:szCs w:val="20"/>
        </w:rPr>
        <w:t>P</w:t>
      </w:r>
      <w:r w:rsidRPr="008337E8">
        <w:rPr>
          <w:rFonts w:asciiTheme="majorHAnsi" w:hAnsiTheme="majorHAnsi"/>
          <w:sz w:val="20"/>
          <w:szCs w:val="20"/>
        </w:rPr>
        <w:t xml:space="preserve">rotection) of the American Convention in agreement with </w:t>
      </w:r>
      <w:r w:rsidR="00A462EA">
        <w:rPr>
          <w:rFonts w:asciiTheme="majorHAnsi" w:hAnsiTheme="majorHAnsi"/>
          <w:sz w:val="20"/>
          <w:szCs w:val="20"/>
        </w:rPr>
        <w:t>Article</w:t>
      </w:r>
      <w:r w:rsidRPr="008337E8">
        <w:rPr>
          <w:rFonts w:asciiTheme="majorHAnsi" w:hAnsiTheme="majorHAnsi"/>
          <w:sz w:val="20"/>
          <w:szCs w:val="20"/>
        </w:rPr>
        <w:t xml:space="preserve">s 1.1 and 2 of the same treaty. The Commission </w:t>
      </w:r>
      <w:r w:rsidR="008F238E" w:rsidRPr="008337E8">
        <w:rPr>
          <w:rFonts w:asciiTheme="majorHAnsi" w:hAnsiTheme="majorHAnsi"/>
          <w:sz w:val="20"/>
          <w:szCs w:val="20"/>
        </w:rPr>
        <w:t>moreover</w:t>
      </w:r>
      <w:r w:rsidRPr="008337E8">
        <w:rPr>
          <w:rFonts w:asciiTheme="majorHAnsi" w:hAnsiTheme="majorHAnsi"/>
          <w:sz w:val="20"/>
          <w:szCs w:val="20"/>
        </w:rPr>
        <w:t xml:space="preserve"> decides to notify the parties of its decision, to publish this report and include it in its Annual Report to the General Assembly of the Organization of American States.</w:t>
      </w:r>
    </w:p>
    <w:p w:rsidR="00F120C0" w:rsidRPr="008337E8" w:rsidRDefault="00F120C0" w:rsidP="00F120C0">
      <w:pPr>
        <w:spacing w:after="240"/>
        <w:ind w:firstLine="720"/>
        <w:jc w:val="both"/>
        <w:rPr>
          <w:rFonts w:asciiTheme="majorHAnsi" w:hAnsiTheme="majorHAnsi"/>
          <w:b/>
          <w:bCs/>
          <w:sz w:val="20"/>
          <w:szCs w:val="20"/>
        </w:rPr>
      </w:pPr>
      <w:r w:rsidRPr="008337E8">
        <w:rPr>
          <w:rFonts w:asciiTheme="majorHAnsi" w:hAnsiTheme="majorHAnsi"/>
          <w:b/>
          <w:bCs/>
          <w:sz w:val="20"/>
          <w:szCs w:val="20"/>
        </w:rPr>
        <w:t>II.</w:t>
      </w:r>
      <w:r w:rsidRPr="008337E8">
        <w:rPr>
          <w:rFonts w:asciiTheme="majorHAnsi" w:hAnsiTheme="majorHAnsi"/>
          <w:b/>
          <w:bCs/>
          <w:sz w:val="20"/>
          <w:szCs w:val="20"/>
        </w:rPr>
        <w:tab/>
        <w:t>PROCEEDINGS BEFORE THE IACHR</w:t>
      </w:r>
    </w:p>
    <w:p w:rsidR="00F120C0" w:rsidRPr="008337E8"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 xml:space="preserve">The IACHR received the petition on </w:t>
      </w:r>
      <w:sdt>
        <w:sdtPr>
          <w:rPr>
            <w:rFonts w:asciiTheme="majorHAnsi" w:hAnsiTheme="majorHAnsi"/>
            <w:sz w:val="20"/>
            <w:szCs w:val="20"/>
          </w:rPr>
          <w:alias w:val="Fecha de recepción de petición"/>
          <w:tag w:val="Fecha de recepción de petición"/>
          <w:id w:val="1447814114"/>
          <w:placeholder>
            <w:docPart w:val="8B3FB56D16EE4261BD28EA8F6E4F4934"/>
          </w:placeholder>
          <w:text/>
        </w:sdtPr>
        <w:sdtEndPr/>
        <w:sdtContent>
          <w:r w:rsidR="008F238E" w:rsidRPr="008337E8">
            <w:rPr>
              <w:rFonts w:asciiTheme="majorHAnsi" w:hAnsiTheme="majorHAnsi"/>
              <w:sz w:val="20"/>
              <w:szCs w:val="20"/>
            </w:rPr>
            <w:t>August 28, 2003</w:t>
          </w:r>
        </w:sdtContent>
      </w:sdt>
      <w:r w:rsidR="008F238E" w:rsidRPr="008337E8">
        <w:rPr>
          <w:rFonts w:asciiTheme="majorHAnsi" w:hAnsiTheme="majorHAnsi"/>
          <w:sz w:val="20"/>
          <w:szCs w:val="20"/>
        </w:rPr>
        <w:t xml:space="preserve"> and in its first assessment, the Commission</w:t>
      </w:r>
      <w:r w:rsidRPr="008337E8">
        <w:rPr>
          <w:rFonts w:asciiTheme="majorHAnsi" w:hAnsiTheme="majorHAnsi"/>
          <w:sz w:val="20"/>
          <w:szCs w:val="20"/>
        </w:rPr>
        <w:t xml:space="preserve"> requested additional information on January 4, 2006;</w:t>
      </w:r>
      <w:r w:rsidR="002C677C" w:rsidRPr="008337E8">
        <w:rPr>
          <w:rFonts w:asciiTheme="majorHAnsi" w:hAnsiTheme="majorHAnsi"/>
          <w:sz w:val="20"/>
          <w:szCs w:val="20"/>
        </w:rPr>
        <w:t xml:space="preserve"> the request was answered</w:t>
      </w:r>
      <w:r w:rsidRPr="008337E8">
        <w:rPr>
          <w:rFonts w:asciiTheme="majorHAnsi" w:hAnsiTheme="majorHAnsi"/>
          <w:sz w:val="20"/>
          <w:szCs w:val="20"/>
        </w:rPr>
        <w:t xml:space="preserve"> on January 18, 2006. The petitioners also sent additional information on December 10, 2009. On February 2, 2010 the IACHR sent the State the pertinent parts of the complaint and additional information received during the first assessment, and a request for observations</w:t>
      </w:r>
      <w:r w:rsidR="00F30A54" w:rsidRPr="008337E8">
        <w:rPr>
          <w:rFonts w:asciiTheme="majorHAnsi" w:hAnsiTheme="majorHAnsi"/>
          <w:sz w:val="20"/>
          <w:szCs w:val="20"/>
        </w:rPr>
        <w:t xml:space="preserve"> to be answered</w:t>
      </w:r>
      <w:r w:rsidRPr="008337E8">
        <w:rPr>
          <w:rFonts w:asciiTheme="majorHAnsi" w:hAnsiTheme="majorHAnsi"/>
          <w:sz w:val="20"/>
          <w:szCs w:val="20"/>
        </w:rPr>
        <w:t xml:space="preserve"> within</w:t>
      </w:r>
      <w:r w:rsidR="00D13E68" w:rsidRPr="008337E8">
        <w:rPr>
          <w:rFonts w:asciiTheme="majorHAnsi" w:hAnsiTheme="majorHAnsi"/>
          <w:sz w:val="20"/>
          <w:szCs w:val="20"/>
        </w:rPr>
        <w:t xml:space="preserve"> two months</w:t>
      </w:r>
      <w:r w:rsidRPr="008337E8">
        <w:rPr>
          <w:rFonts w:asciiTheme="majorHAnsi" w:hAnsiTheme="majorHAnsi"/>
          <w:sz w:val="20"/>
          <w:szCs w:val="20"/>
        </w:rPr>
        <w:t xml:space="preserve">, </w:t>
      </w:r>
      <w:r w:rsidRPr="008337E8">
        <w:rPr>
          <w:rFonts w:ascii="Cambria" w:hAnsi="Cambria"/>
          <w:sz w:val="20"/>
          <w:szCs w:val="20"/>
        </w:rPr>
        <w:t xml:space="preserve">in accordance with </w:t>
      </w:r>
      <w:r w:rsidR="00A462EA">
        <w:rPr>
          <w:rFonts w:ascii="Cambria" w:hAnsi="Cambria"/>
          <w:sz w:val="20"/>
          <w:szCs w:val="20"/>
        </w:rPr>
        <w:t>Article</w:t>
      </w:r>
      <w:r w:rsidRPr="008337E8">
        <w:rPr>
          <w:rFonts w:ascii="Cambria" w:hAnsi="Cambria"/>
          <w:sz w:val="20"/>
          <w:szCs w:val="20"/>
        </w:rPr>
        <w:t xml:space="preserve"> 30.3 of the C</w:t>
      </w:r>
      <w:r w:rsidR="00F30A54" w:rsidRPr="008337E8">
        <w:rPr>
          <w:rFonts w:ascii="Cambria" w:hAnsi="Cambria"/>
          <w:sz w:val="20"/>
          <w:szCs w:val="20"/>
        </w:rPr>
        <w:t>ommission’s Rules then in force</w:t>
      </w:r>
      <w:r w:rsidRPr="008337E8">
        <w:rPr>
          <w:rFonts w:asciiTheme="majorHAnsi" w:hAnsiTheme="majorHAnsi"/>
          <w:sz w:val="20"/>
          <w:szCs w:val="20"/>
        </w:rPr>
        <w:t>. On</w:t>
      </w:r>
      <w:r w:rsidR="00D13E68" w:rsidRPr="008337E8">
        <w:rPr>
          <w:rFonts w:asciiTheme="majorHAnsi" w:hAnsiTheme="majorHAnsi"/>
          <w:sz w:val="20"/>
          <w:szCs w:val="20"/>
        </w:rPr>
        <w:t xml:space="preserve"> October 4, 2011</w:t>
      </w:r>
      <w:r w:rsidRPr="008337E8">
        <w:rPr>
          <w:rFonts w:asciiTheme="majorHAnsi" w:hAnsiTheme="majorHAnsi"/>
          <w:sz w:val="20"/>
          <w:szCs w:val="20"/>
        </w:rPr>
        <w:t xml:space="preserve"> the State’s reply was received</w:t>
      </w:r>
      <w:r w:rsidRPr="008337E8">
        <w:rPr>
          <w:rFonts w:asciiTheme="majorHAnsi" w:hAnsiTheme="majorHAnsi"/>
          <w:color w:val="000000"/>
          <w:sz w:val="20"/>
          <w:szCs w:val="20"/>
        </w:rPr>
        <w:t xml:space="preserve">; it was transmitted to </w:t>
      </w:r>
      <w:r w:rsidRPr="008337E8">
        <w:rPr>
          <w:rFonts w:asciiTheme="majorHAnsi" w:hAnsiTheme="majorHAnsi"/>
          <w:sz w:val="20"/>
          <w:szCs w:val="20"/>
        </w:rPr>
        <w:t>the petitioner</w:t>
      </w:r>
      <w:r w:rsidRPr="008337E8">
        <w:rPr>
          <w:rFonts w:asciiTheme="majorHAnsi" w:hAnsiTheme="majorHAnsi"/>
          <w:color w:val="000000"/>
          <w:sz w:val="20"/>
          <w:szCs w:val="20"/>
        </w:rPr>
        <w:t xml:space="preserve"> on</w:t>
      </w:r>
      <w:r w:rsidRPr="008337E8">
        <w:rPr>
          <w:rFonts w:asciiTheme="majorHAnsi" w:hAnsiTheme="majorHAnsi"/>
          <w:sz w:val="20"/>
          <w:szCs w:val="20"/>
        </w:rPr>
        <w:t xml:space="preserve"> </w:t>
      </w:r>
      <w:r w:rsidR="00D13E68" w:rsidRPr="008337E8">
        <w:rPr>
          <w:rFonts w:asciiTheme="majorHAnsi" w:hAnsiTheme="majorHAnsi"/>
          <w:sz w:val="20"/>
          <w:szCs w:val="20"/>
        </w:rPr>
        <w:t>December 28, 2011.</w:t>
      </w:r>
    </w:p>
    <w:p w:rsidR="00F120C0" w:rsidRPr="008337E8" w:rsidRDefault="00B2701B"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sdt>
        <w:sdtPr>
          <w:rPr>
            <w:rFonts w:asciiTheme="majorHAnsi" w:hAnsiTheme="majorHAnsi"/>
            <w:color w:val="000000"/>
            <w:sz w:val="20"/>
            <w:szCs w:val="20"/>
          </w:rPr>
          <w:id w:val="1788466606"/>
          <w:placeholder>
            <w:docPart w:val="2F629DED1D8940D5A69D50576DCD9115"/>
          </w:placeholder>
          <w:dropDownList>
            <w:listItem w:value="Choose an item."/>
            <w:listItem w:displayText="El peticionario presentó" w:value="El peticionario presentó"/>
            <w:listItem w:displayText="La peticionaria presentó" w:value="La peticionaria presentó"/>
            <w:listItem w:displayText="Los peticionarios presentaron" w:value="Los peticionarios presentaron"/>
            <w:listItem w:displayText="Las peticionarias presentaron" w:value="Las peticionarias presentaron"/>
          </w:dropDownList>
        </w:sdtPr>
        <w:sdtEndPr/>
        <w:sdtContent>
          <w:r w:rsidR="008F238E" w:rsidRPr="008337E8">
            <w:rPr>
              <w:rFonts w:asciiTheme="majorHAnsi" w:hAnsiTheme="majorHAnsi"/>
              <w:color w:val="000000"/>
              <w:sz w:val="20"/>
              <w:szCs w:val="20"/>
            </w:rPr>
            <w:t>The petitioners sent</w:t>
          </w:r>
        </w:sdtContent>
      </w:sdt>
      <w:r w:rsidR="00C52C8C" w:rsidRPr="008337E8">
        <w:rPr>
          <w:rFonts w:asciiTheme="majorHAnsi" w:hAnsiTheme="majorHAnsi"/>
          <w:color w:val="000000"/>
          <w:sz w:val="20"/>
          <w:szCs w:val="20"/>
        </w:rPr>
        <w:t xml:space="preserve"> additional observations</w:t>
      </w:r>
      <w:r w:rsidR="00C52C8C" w:rsidRPr="008337E8">
        <w:rPr>
          <w:rFonts w:asciiTheme="majorHAnsi" w:hAnsiTheme="majorHAnsi"/>
          <w:sz w:val="20"/>
          <w:szCs w:val="20"/>
        </w:rPr>
        <w:t xml:space="preserve"> on May 11, 2012 after requesting a postponement </w:t>
      </w:r>
      <w:r w:rsidR="008B6ED9" w:rsidRPr="008337E8">
        <w:rPr>
          <w:rFonts w:asciiTheme="majorHAnsi" w:hAnsiTheme="majorHAnsi"/>
          <w:sz w:val="20"/>
          <w:szCs w:val="20"/>
        </w:rPr>
        <w:t>when</w:t>
      </w:r>
      <w:r w:rsidR="00C52C8C" w:rsidRPr="008337E8">
        <w:rPr>
          <w:rFonts w:asciiTheme="majorHAnsi" w:hAnsiTheme="majorHAnsi"/>
          <w:sz w:val="20"/>
          <w:szCs w:val="20"/>
        </w:rPr>
        <w:t xml:space="preserve"> CELS withdrew from the alleged victim’s representation and CEJIL was left as the only petitioner. In turn, the State sent additional observations on</w:t>
      </w:r>
      <w:r w:rsidR="008B6ED9" w:rsidRPr="008337E8">
        <w:rPr>
          <w:rFonts w:asciiTheme="majorHAnsi" w:hAnsiTheme="majorHAnsi"/>
          <w:sz w:val="20"/>
          <w:szCs w:val="20"/>
        </w:rPr>
        <w:t xml:space="preserve"> February 25, 2013</w:t>
      </w:r>
      <w:r w:rsidR="00C52C8C" w:rsidRPr="008337E8">
        <w:rPr>
          <w:rFonts w:asciiTheme="majorHAnsi" w:hAnsiTheme="majorHAnsi"/>
          <w:sz w:val="20"/>
          <w:szCs w:val="20"/>
        </w:rPr>
        <w:t>. These observations were duly sent to the other party.</w:t>
      </w:r>
    </w:p>
    <w:p w:rsidR="00F120C0" w:rsidRPr="008337E8"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8337E8">
        <w:rPr>
          <w:rFonts w:asciiTheme="majorHAnsi" w:hAnsiTheme="majorHAnsi"/>
          <w:sz w:val="20"/>
          <w:szCs w:val="20"/>
        </w:rPr>
        <w:t xml:space="preserve">On November 7, 2016 the Commission sent the petitioner a warning on the </w:t>
      </w:r>
      <w:r w:rsidR="001E1003" w:rsidRPr="008337E8">
        <w:rPr>
          <w:rFonts w:asciiTheme="majorHAnsi" w:hAnsiTheme="majorHAnsi"/>
          <w:sz w:val="20"/>
          <w:szCs w:val="20"/>
        </w:rPr>
        <w:t>possible</w:t>
      </w:r>
      <w:r w:rsidRPr="008337E8">
        <w:rPr>
          <w:rFonts w:asciiTheme="majorHAnsi" w:hAnsiTheme="majorHAnsi"/>
          <w:sz w:val="20"/>
          <w:szCs w:val="20"/>
        </w:rPr>
        <w:t xml:space="preserve"> filing of the petition pursuant to provisions in </w:t>
      </w:r>
      <w:r w:rsidR="00A462EA">
        <w:rPr>
          <w:rFonts w:asciiTheme="majorHAnsi" w:hAnsiTheme="majorHAnsi"/>
          <w:sz w:val="20"/>
          <w:szCs w:val="20"/>
        </w:rPr>
        <w:t>Article</w:t>
      </w:r>
      <w:r w:rsidRPr="008337E8">
        <w:rPr>
          <w:rFonts w:asciiTheme="majorHAnsi" w:hAnsiTheme="majorHAnsi"/>
          <w:sz w:val="20"/>
          <w:szCs w:val="20"/>
        </w:rPr>
        <w:t xml:space="preserve"> 42 of its Rules of Procedure. On the same day, the petitioner sent </w:t>
      </w:r>
      <w:r w:rsidR="001E1003" w:rsidRPr="008337E8">
        <w:rPr>
          <w:rFonts w:asciiTheme="majorHAnsi" w:hAnsiTheme="majorHAnsi"/>
          <w:sz w:val="20"/>
          <w:szCs w:val="20"/>
        </w:rPr>
        <w:t>a</w:t>
      </w:r>
      <w:r w:rsidR="00454162" w:rsidRPr="008337E8">
        <w:rPr>
          <w:rFonts w:asciiTheme="majorHAnsi" w:hAnsiTheme="majorHAnsi"/>
          <w:sz w:val="20"/>
          <w:szCs w:val="20"/>
        </w:rPr>
        <w:t xml:space="preserve"> reply</w:t>
      </w:r>
      <w:r w:rsidRPr="008337E8">
        <w:rPr>
          <w:rFonts w:asciiTheme="majorHAnsi" w:hAnsiTheme="majorHAnsi"/>
          <w:sz w:val="20"/>
          <w:szCs w:val="20"/>
        </w:rPr>
        <w:t xml:space="preserve"> saying that the grounds of the petition persist</w:t>
      </w:r>
      <w:r w:rsidR="00DE79EC" w:rsidRPr="008337E8">
        <w:rPr>
          <w:rFonts w:asciiTheme="majorHAnsi" w:hAnsiTheme="majorHAnsi"/>
          <w:sz w:val="20"/>
          <w:szCs w:val="20"/>
        </w:rPr>
        <w:t>,</w:t>
      </w:r>
      <w:r w:rsidRPr="008337E8">
        <w:rPr>
          <w:rFonts w:asciiTheme="majorHAnsi" w:hAnsiTheme="majorHAnsi"/>
          <w:sz w:val="20"/>
          <w:szCs w:val="20"/>
        </w:rPr>
        <w:t xml:space="preserve"> and requesting that the IACHR continue working on </w:t>
      </w:r>
      <w:r w:rsidR="00206769" w:rsidRPr="008337E8">
        <w:rPr>
          <w:rFonts w:asciiTheme="majorHAnsi" w:hAnsiTheme="majorHAnsi"/>
          <w:sz w:val="20"/>
          <w:szCs w:val="20"/>
        </w:rPr>
        <w:t>the processing of their petition</w:t>
      </w:r>
      <w:r w:rsidRPr="008337E8">
        <w:rPr>
          <w:rFonts w:asciiTheme="majorHAnsi" w:hAnsiTheme="majorHAnsi"/>
          <w:sz w:val="20"/>
          <w:szCs w:val="20"/>
        </w:rPr>
        <w:t>.</w:t>
      </w:r>
    </w:p>
    <w:p w:rsidR="00F120C0" w:rsidRPr="008337E8" w:rsidRDefault="00F120C0" w:rsidP="00F120C0">
      <w:pPr>
        <w:rPr>
          <w:rFonts w:asciiTheme="majorHAnsi" w:hAnsiTheme="majorHAnsi"/>
          <w:b/>
          <w:bCs/>
          <w:sz w:val="20"/>
          <w:szCs w:val="20"/>
        </w:rPr>
      </w:pPr>
      <w:r w:rsidRPr="008337E8">
        <w:rPr>
          <w:rFonts w:asciiTheme="majorHAnsi" w:hAnsiTheme="majorHAnsi"/>
          <w:b/>
          <w:bCs/>
          <w:sz w:val="20"/>
          <w:szCs w:val="20"/>
        </w:rPr>
        <w:br w:type="page"/>
      </w:r>
    </w:p>
    <w:p w:rsidR="00F120C0" w:rsidRPr="008337E8" w:rsidRDefault="00F120C0" w:rsidP="00F120C0">
      <w:pPr>
        <w:spacing w:after="240"/>
        <w:ind w:firstLine="720"/>
        <w:jc w:val="both"/>
        <w:rPr>
          <w:rFonts w:asciiTheme="majorHAnsi" w:hAnsiTheme="majorHAnsi"/>
          <w:b/>
          <w:bCs/>
          <w:sz w:val="20"/>
          <w:szCs w:val="20"/>
        </w:rPr>
      </w:pPr>
      <w:r w:rsidRPr="008337E8">
        <w:rPr>
          <w:rFonts w:asciiTheme="majorHAnsi" w:hAnsiTheme="majorHAnsi"/>
          <w:b/>
          <w:bCs/>
          <w:sz w:val="20"/>
          <w:szCs w:val="20"/>
        </w:rPr>
        <w:lastRenderedPageBreak/>
        <w:t>III.</w:t>
      </w:r>
      <w:r w:rsidRPr="008337E8">
        <w:rPr>
          <w:rFonts w:asciiTheme="majorHAnsi" w:hAnsiTheme="majorHAnsi"/>
          <w:b/>
          <w:bCs/>
          <w:sz w:val="20"/>
          <w:szCs w:val="20"/>
        </w:rPr>
        <w:tab/>
        <w:t>POSITION OF THE PARTIES</w:t>
      </w:r>
      <w:r w:rsidRPr="008337E8">
        <w:rPr>
          <w:rFonts w:asciiTheme="majorHAnsi" w:hAnsiTheme="majorHAnsi"/>
          <w:b/>
          <w:bCs/>
          <w:color w:val="FF0000"/>
          <w:sz w:val="20"/>
          <w:szCs w:val="20"/>
        </w:rPr>
        <w:t xml:space="preserve"> </w:t>
      </w:r>
    </w:p>
    <w:p w:rsidR="00F120C0" w:rsidRPr="008337E8" w:rsidRDefault="00F120C0" w:rsidP="00F120C0">
      <w:pPr>
        <w:suppressAutoHyphens/>
        <w:spacing w:after="240"/>
        <w:ind w:firstLine="720"/>
        <w:jc w:val="both"/>
        <w:rPr>
          <w:rFonts w:asciiTheme="majorHAnsi" w:hAnsiTheme="majorHAnsi"/>
          <w:b/>
          <w:bCs/>
          <w:sz w:val="20"/>
          <w:szCs w:val="20"/>
        </w:rPr>
      </w:pPr>
      <w:r w:rsidRPr="008337E8">
        <w:rPr>
          <w:rFonts w:asciiTheme="majorHAnsi" w:hAnsiTheme="majorHAnsi"/>
          <w:b/>
          <w:bCs/>
          <w:sz w:val="20"/>
          <w:szCs w:val="20"/>
        </w:rPr>
        <w:t>A.</w:t>
      </w:r>
      <w:r w:rsidRPr="008337E8">
        <w:rPr>
          <w:rFonts w:asciiTheme="majorHAnsi" w:hAnsiTheme="majorHAnsi"/>
          <w:b/>
          <w:bCs/>
          <w:sz w:val="20"/>
          <w:szCs w:val="20"/>
        </w:rPr>
        <w:tab/>
        <w:t xml:space="preserve">Position </w:t>
      </w:r>
      <w:sdt>
        <w:sdtPr>
          <w:rPr>
            <w:rFonts w:asciiTheme="majorHAnsi" w:hAnsiTheme="majorHAnsi"/>
            <w:b/>
            <w:bCs/>
            <w:sz w:val="20"/>
            <w:szCs w:val="20"/>
          </w:rPr>
          <w:id w:val="1867557446"/>
          <w:placeholder>
            <w:docPart w:val="D5C2BA844B434C89930BE2B994095FCE"/>
          </w:placeholder>
          <w:dropDownList>
            <w:listItem w:value="Choose an item."/>
            <w:listItem w:displayText="del peticionario" w:value="del peticionario"/>
            <w:listItem w:displayText="de la peticionaria" w:value="de la peticionaria"/>
            <w:listItem w:displayText="de los peticionarios" w:value="de los peticionarios"/>
            <w:listItem w:displayText="de las peticionarias" w:value="de las peticionarias"/>
          </w:dropDownList>
        </w:sdtPr>
        <w:sdtEndPr/>
        <w:sdtContent>
          <w:r w:rsidR="008F238E" w:rsidRPr="008337E8">
            <w:rPr>
              <w:rFonts w:asciiTheme="majorHAnsi" w:hAnsiTheme="majorHAnsi"/>
              <w:b/>
              <w:bCs/>
              <w:sz w:val="20"/>
              <w:szCs w:val="20"/>
            </w:rPr>
            <w:t>of the petitioners</w:t>
          </w:r>
        </w:sdtContent>
      </w:sdt>
    </w:p>
    <w:p w:rsidR="00F120C0" w:rsidRPr="008337E8" w:rsidRDefault="00F120C0" w:rsidP="00F120C0">
      <w:pPr>
        <w:pStyle w:val="ListParagraph"/>
        <w:numPr>
          <w:ilvl w:val="0"/>
          <w:numId w:val="103"/>
        </w:numPr>
        <w:jc w:val="both"/>
        <w:rPr>
          <w:rFonts w:eastAsia="Arial Unicode MS" w:cs="Arial"/>
          <w:color w:val="auto"/>
          <w:sz w:val="20"/>
          <w:szCs w:val="20"/>
          <w:bdr w:val="none" w:sz="0" w:space="0" w:color="auto"/>
        </w:rPr>
      </w:pPr>
      <w:r w:rsidRPr="008337E8">
        <w:t xml:space="preserve"> </w:t>
      </w:r>
      <w:r w:rsidRPr="008337E8">
        <w:rPr>
          <w:color w:val="auto"/>
          <w:sz w:val="20"/>
          <w:szCs w:val="20"/>
          <w:bdr w:val="none" w:sz="0" w:space="0" w:color="auto"/>
        </w:rPr>
        <w:t xml:space="preserve">The petitioners affirm that Mr. Leiva used to work as a judge in Federal Court No. 1 of the City of Mendoza. They </w:t>
      </w:r>
      <w:r w:rsidR="008F22F5" w:rsidRPr="008337E8">
        <w:rPr>
          <w:color w:val="auto"/>
          <w:sz w:val="20"/>
          <w:szCs w:val="20"/>
          <w:bdr w:val="none" w:sz="0" w:space="0" w:color="auto"/>
        </w:rPr>
        <w:t>say</w:t>
      </w:r>
      <w:r w:rsidRPr="008337E8">
        <w:rPr>
          <w:color w:val="auto"/>
          <w:sz w:val="20"/>
          <w:szCs w:val="20"/>
          <w:bdr w:val="none" w:sz="0" w:space="0" w:color="auto"/>
        </w:rPr>
        <w:t xml:space="preserve"> that </w:t>
      </w:r>
      <w:r w:rsidR="008F22F5" w:rsidRPr="008337E8">
        <w:rPr>
          <w:color w:val="auto"/>
          <w:sz w:val="20"/>
          <w:szCs w:val="20"/>
          <w:bdr w:val="none" w:sz="0" w:space="0" w:color="auto"/>
        </w:rPr>
        <w:t xml:space="preserve">his rights were violated in </w:t>
      </w:r>
      <w:r w:rsidR="00206769" w:rsidRPr="008337E8">
        <w:rPr>
          <w:color w:val="auto"/>
          <w:sz w:val="20"/>
          <w:szCs w:val="20"/>
          <w:bdr w:val="none" w:sz="0" w:space="0" w:color="auto"/>
        </w:rPr>
        <w:t>the proceedings whereby he was dismissed from said office</w:t>
      </w:r>
      <w:r w:rsidRPr="008337E8">
        <w:rPr>
          <w:color w:val="auto"/>
          <w:sz w:val="20"/>
          <w:szCs w:val="20"/>
          <w:bdr w:val="none" w:sz="0" w:space="0" w:color="auto"/>
        </w:rPr>
        <w:t xml:space="preserve">, as </w:t>
      </w:r>
      <w:r w:rsidR="00206769" w:rsidRPr="008337E8">
        <w:rPr>
          <w:color w:val="auto"/>
          <w:sz w:val="20"/>
          <w:szCs w:val="20"/>
          <w:bdr w:val="none" w:sz="0" w:space="0" w:color="auto"/>
        </w:rPr>
        <w:t>the</w:t>
      </w:r>
      <w:r w:rsidR="00EB27B7" w:rsidRPr="008337E8">
        <w:rPr>
          <w:color w:val="auto"/>
          <w:sz w:val="20"/>
          <w:szCs w:val="20"/>
          <w:bdr w:val="none" w:sz="0" w:space="0" w:color="auto"/>
        </w:rPr>
        <w:t>se</w:t>
      </w:r>
      <w:r w:rsidR="00206769" w:rsidRPr="008337E8">
        <w:rPr>
          <w:color w:val="auto"/>
          <w:sz w:val="20"/>
          <w:szCs w:val="20"/>
          <w:bdr w:val="none" w:sz="0" w:space="0" w:color="auto"/>
        </w:rPr>
        <w:t xml:space="preserve"> were</w:t>
      </w:r>
      <w:r w:rsidRPr="008337E8">
        <w:rPr>
          <w:color w:val="auto"/>
          <w:sz w:val="20"/>
          <w:szCs w:val="20"/>
          <w:bdr w:val="none" w:sz="0" w:space="0" w:color="auto"/>
        </w:rPr>
        <w:t xml:space="preserve"> presided by a tribunal that was not impartial and that allegedly violated the rights </w:t>
      </w:r>
      <w:r w:rsidR="00EB27B7" w:rsidRPr="008337E8">
        <w:rPr>
          <w:color w:val="auto"/>
          <w:sz w:val="20"/>
          <w:szCs w:val="20"/>
          <w:bdr w:val="none" w:sz="0" w:space="0" w:color="auto"/>
        </w:rPr>
        <w:t>to</w:t>
      </w:r>
      <w:r w:rsidRPr="008337E8">
        <w:rPr>
          <w:color w:val="auto"/>
          <w:sz w:val="20"/>
          <w:szCs w:val="20"/>
          <w:bdr w:val="none" w:sz="0" w:space="0" w:color="auto"/>
        </w:rPr>
        <w:t xml:space="preserve"> due process. In addition, the</w:t>
      </w:r>
      <w:r w:rsidR="00557B78" w:rsidRPr="008337E8">
        <w:rPr>
          <w:color w:val="auto"/>
          <w:sz w:val="20"/>
          <w:szCs w:val="20"/>
          <w:bdr w:val="none" w:sz="0" w:space="0" w:color="auto"/>
        </w:rPr>
        <w:t>y</w:t>
      </w:r>
      <w:r w:rsidRPr="008337E8">
        <w:rPr>
          <w:color w:val="auto"/>
          <w:sz w:val="20"/>
          <w:szCs w:val="20"/>
          <w:bdr w:val="none" w:sz="0" w:space="0" w:color="auto"/>
        </w:rPr>
        <w:t xml:space="preserve"> inform that the </w:t>
      </w:r>
      <w:r w:rsidR="00C669A1" w:rsidRPr="008337E8">
        <w:rPr>
          <w:color w:val="auto"/>
          <w:sz w:val="20"/>
          <w:szCs w:val="20"/>
          <w:bdr w:val="none" w:sz="0" w:space="0" w:color="auto"/>
        </w:rPr>
        <w:t>law</w:t>
      </w:r>
      <w:r w:rsidRPr="008337E8">
        <w:rPr>
          <w:color w:val="auto"/>
          <w:sz w:val="20"/>
          <w:szCs w:val="20"/>
          <w:bdr w:val="none" w:sz="0" w:space="0" w:color="auto"/>
        </w:rPr>
        <w:t xml:space="preserve"> applied to this case does not allow for a </w:t>
      </w:r>
      <w:r w:rsidR="00557B78" w:rsidRPr="008337E8">
        <w:rPr>
          <w:color w:val="auto"/>
          <w:sz w:val="20"/>
          <w:szCs w:val="20"/>
          <w:bdr w:val="none" w:sz="0" w:space="0" w:color="auto"/>
        </w:rPr>
        <w:t>full</w:t>
      </w:r>
      <w:r w:rsidR="00DB4180" w:rsidRPr="008337E8">
        <w:rPr>
          <w:color w:val="auto"/>
          <w:sz w:val="20"/>
          <w:szCs w:val="20"/>
          <w:bdr w:val="none" w:sz="0" w:space="0" w:color="auto"/>
        </w:rPr>
        <w:t xml:space="preserve"> review of the judgement </w:t>
      </w:r>
      <w:r w:rsidRPr="008337E8">
        <w:rPr>
          <w:color w:val="auto"/>
          <w:sz w:val="20"/>
          <w:szCs w:val="20"/>
          <w:bdr w:val="none" w:sz="0" w:space="0" w:color="auto"/>
        </w:rPr>
        <w:t>and that the</w:t>
      </w:r>
      <w:r w:rsidR="00DB4180" w:rsidRPr="008337E8">
        <w:rPr>
          <w:color w:val="auto"/>
          <w:sz w:val="20"/>
          <w:szCs w:val="20"/>
          <w:bdr w:val="none" w:sz="0" w:space="0" w:color="auto"/>
        </w:rPr>
        <w:t>re were unnecessary delays in the processing of the</w:t>
      </w:r>
      <w:r w:rsidRPr="008337E8">
        <w:rPr>
          <w:color w:val="auto"/>
          <w:sz w:val="20"/>
          <w:szCs w:val="20"/>
          <w:bdr w:val="none" w:sz="0" w:space="0" w:color="auto"/>
        </w:rPr>
        <w:t xml:space="preserve"> appeals fil</w:t>
      </w:r>
      <w:r w:rsidR="00DB4180" w:rsidRPr="008337E8">
        <w:rPr>
          <w:color w:val="auto"/>
          <w:sz w:val="20"/>
          <w:szCs w:val="20"/>
          <w:bdr w:val="none" w:sz="0" w:space="0" w:color="auto"/>
        </w:rPr>
        <w:t>ed.</w:t>
      </w:r>
    </w:p>
    <w:p w:rsidR="00F120C0" w:rsidRPr="008337E8" w:rsidRDefault="00F120C0" w:rsidP="00F120C0">
      <w:pPr>
        <w:pStyle w:val="ListParagraph"/>
        <w:rPr>
          <w:rFonts w:eastAsia="Arial Unicode MS" w:cs="Arial"/>
          <w:color w:val="auto"/>
          <w:sz w:val="20"/>
          <w:szCs w:val="20"/>
          <w:bdr w:val="none" w:sz="0" w:space="0" w:color="auto"/>
        </w:rPr>
      </w:pPr>
    </w:p>
    <w:p w:rsidR="00951375" w:rsidRPr="008337E8" w:rsidRDefault="00206769" w:rsidP="009513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337E8">
        <w:rPr>
          <w:rFonts w:asciiTheme="majorHAnsi" w:hAnsiTheme="majorHAnsi" w:cs="Arial"/>
          <w:sz w:val="20"/>
          <w:szCs w:val="20"/>
        </w:rPr>
        <w:t xml:space="preserve">The petitioners find that most of the </w:t>
      </w:r>
      <w:r w:rsidR="0039762C" w:rsidRPr="008337E8">
        <w:rPr>
          <w:rFonts w:asciiTheme="majorHAnsi" w:hAnsiTheme="majorHAnsi" w:cs="Arial"/>
          <w:sz w:val="20"/>
          <w:szCs w:val="20"/>
        </w:rPr>
        <w:t>charges</w:t>
      </w:r>
      <w:r w:rsidRPr="008337E8">
        <w:rPr>
          <w:rFonts w:asciiTheme="majorHAnsi" w:hAnsiTheme="majorHAnsi" w:cs="Arial"/>
          <w:sz w:val="20"/>
          <w:szCs w:val="20"/>
        </w:rPr>
        <w:t xml:space="preserve"> against the alleged victim</w:t>
      </w:r>
      <w:r w:rsidR="00C15D23" w:rsidRPr="008337E8">
        <w:rPr>
          <w:rFonts w:asciiTheme="majorHAnsi" w:hAnsiTheme="majorHAnsi" w:cs="Arial"/>
          <w:sz w:val="20"/>
          <w:szCs w:val="20"/>
        </w:rPr>
        <w:t xml:space="preserve"> are a consequence of his participation as a judge in the case “Bank of Mendoza II” –</w:t>
      </w:r>
      <w:r w:rsidR="00686FED" w:rsidRPr="008337E8">
        <w:rPr>
          <w:rFonts w:asciiTheme="majorHAnsi" w:hAnsiTheme="majorHAnsi" w:cs="Arial"/>
          <w:sz w:val="20"/>
          <w:szCs w:val="20"/>
        </w:rPr>
        <w:t>a politically sensitive case i</w:t>
      </w:r>
      <w:r w:rsidR="00A13975" w:rsidRPr="008337E8">
        <w:rPr>
          <w:rFonts w:asciiTheme="majorHAnsi" w:hAnsiTheme="majorHAnsi" w:cs="Arial"/>
          <w:sz w:val="20"/>
          <w:szCs w:val="20"/>
        </w:rPr>
        <w:t xml:space="preserve">n which he investigated </w:t>
      </w:r>
      <w:r w:rsidR="0039762C" w:rsidRPr="008337E8">
        <w:rPr>
          <w:rFonts w:asciiTheme="majorHAnsi" w:hAnsiTheme="majorHAnsi" w:cs="Arial"/>
          <w:sz w:val="20"/>
          <w:szCs w:val="20"/>
        </w:rPr>
        <w:t>the</w:t>
      </w:r>
      <w:r w:rsidR="00A13975" w:rsidRPr="008337E8">
        <w:rPr>
          <w:rFonts w:asciiTheme="majorHAnsi" w:hAnsiTheme="majorHAnsi" w:cs="Arial"/>
          <w:sz w:val="20"/>
          <w:szCs w:val="20"/>
        </w:rPr>
        <w:t xml:space="preserve"> irregular management</w:t>
      </w:r>
      <w:r w:rsidR="00686FED" w:rsidRPr="008337E8">
        <w:rPr>
          <w:rFonts w:asciiTheme="majorHAnsi" w:hAnsiTheme="majorHAnsi" w:cs="Arial"/>
          <w:sz w:val="20"/>
          <w:szCs w:val="20"/>
        </w:rPr>
        <w:t xml:space="preserve"> </w:t>
      </w:r>
      <w:r w:rsidR="0039762C" w:rsidRPr="008337E8">
        <w:rPr>
          <w:rFonts w:asciiTheme="majorHAnsi" w:hAnsiTheme="majorHAnsi" w:cs="Arial"/>
          <w:sz w:val="20"/>
          <w:szCs w:val="20"/>
        </w:rPr>
        <w:t xml:space="preserve">of the bank </w:t>
      </w:r>
      <w:r w:rsidR="00C30C7D" w:rsidRPr="008337E8">
        <w:rPr>
          <w:rFonts w:asciiTheme="majorHAnsi" w:hAnsiTheme="majorHAnsi" w:cs="Arial"/>
          <w:sz w:val="20"/>
          <w:szCs w:val="20"/>
        </w:rPr>
        <w:t>which</w:t>
      </w:r>
      <w:r w:rsidR="00CE594F" w:rsidRPr="008337E8">
        <w:rPr>
          <w:rFonts w:asciiTheme="majorHAnsi" w:hAnsiTheme="majorHAnsi" w:cs="Arial"/>
          <w:sz w:val="20"/>
          <w:szCs w:val="20"/>
        </w:rPr>
        <w:t xml:space="preserve"> led to asset-stripping and the </w:t>
      </w:r>
      <w:r w:rsidR="00686FED" w:rsidRPr="008337E8">
        <w:rPr>
          <w:rFonts w:asciiTheme="majorHAnsi" w:hAnsiTheme="majorHAnsi" w:cs="Arial"/>
          <w:sz w:val="20"/>
          <w:szCs w:val="20"/>
        </w:rPr>
        <w:t>eventual clos</w:t>
      </w:r>
      <w:r w:rsidR="00CE594F" w:rsidRPr="008337E8">
        <w:rPr>
          <w:rFonts w:asciiTheme="majorHAnsi" w:hAnsiTheme="majorHAnsi" w:cs="Arial"/>
          <w:sz w:val="20"/>
          <w:szCs w:val="20"/>
        </w:rPr>
        <w:t>ure</w:t>
      </w:r>
      <w:r w:rsidR="00686FED" w:rsidRPr="008337E8">
        <w:rPr>
          <w:rFonts w:asciiTheme="majorHAnsi" w:hAnsiTheme="majorHAnsi" w:cs="Arial"/>
          <w:sz w:val="20"/>
          <w:szCs w:val="20"/>
        </w:rPr>
        <w:t xml:space="preserve">. </w:t>
      </w:r>
      <w:r w:rsidR="00453B8D" w:rsidRPr="008337E8">
        <w:rPr>
          <w:rFonts w:asciiTheme="majorHAnsi" w:hAnsiTheme="majorHAnsi" w:cs="Arial"/>
          <w:sz w:val="20"/>
          <w:szCs w:val="20"/>
        </w:rPr>
        <w:t xml:space="preserve">They </w:t>
      </w:r>
      <w:r w:rsidR="00C30C7D" w:rsidRPr="008337E8">
        <w:rPr>
          <w:rFonts w:asciiTheme="majorHAnsi" w:hAnsiTheme="majorHAnsi" w:cs="Arial"/>
          <w:sz w:val="20"/>
          <w:szCs w:val="20"/>
        </w:rPr>
        <w:t xml:space="preserve">say </w:t>
      </w:r>
      <w:r w:rsidR="00453B8D" w:rsidRPr="008337E8">
        <w:rPr>
          <w:rFonts w:asciiTheme="majorHAnsi" w:hAnsiTheme="majorHAnsi" w:cs="Arial"/>
          <w:sz w:val="20"/>
          <w:szCs w:val="20"/>
        </w:rPr>
        <w:t xml:space="preserve">that in </w:t>
      </w:r>
      <w:r w:rsidR="00C30C7D" w:rsidRPr="008337E8">
        <w:rPr>
          <w:rFonts w:asciiTheme="majorHAnsi" w:hAnsiTheme="majorHAnsi" w:cs="Arial"/>
          <w:sz w:val="20"/>
          <w:szCs w:val="20"/>
        </w:rPr>
        <w:t>this</w:t>
      </w:r>
      <w:r w:rsidR="00453B8D" w:rsidRPr="008337E8">
        <w:rPr>
          <w:rFonts w:asciiTheme="majorHAnsi" w:hAnsiTheme="majorHAnsi" w:cs="Arial"/>
          <w:sz w:val="20"/>
          <w:szCs w:val="20"/>
        </w:rPr>
        <w:t xml:space="preserve"> case, </w:t>
      </w:r>
      <w:r w:rsidR="00286830" w:rsidRPr="008337E8">
        <w:rPr>
          <w:rFonts w:asciiTheme="majorHAnsi" w:hAnsiTheme="majorHAnsi" w:cs="Arial"/>
          <w:sz w:val="20"/>
          <w:szCs w:val="20"/>
        </w:rPr>
        <w:t xml:space="preserve">there was </w:t>
      </w:r>
      <w:r w:rsidR="00951375" w:rsidRPr="008337E8">
        <w:rPr>
          <w:rFonts w:asciiTheme="majorHAnsi" w:hAnsiTheme="majorHAnsi" w:cs="Arial"/>
          <w:sz w:val="20"/>
          <w:szCs w:val="20"/>
        </w:rPr>
        <w:t xml:space="preserve">a dispute </w:t>
      </w:r>
      <w:r w:rsidR="007E32F3" w:rsidRPr="008337E8">
        <w:rPr>
          <w:rFonts w:asciiTheme="majorHAnsi" w:hAnsiTheme="majorHAnsi" w:cs="Arial"/>
          <w:sz w:val="20"/>
          <w:szCs w:val="20"/>
        </w:rPr>
        <w:t>about</w:t>
      </w:r>
      <w:r w:rsidR="00286830" w:rsidRPr="008337E8">
        <w:rPr>
          <w:rFonts w:asciiTheme="majorHAnsi" w:hAnsiTheme="majorHAnsi" w:cs="Arial"/>
          <w:sz w:val="20"/>
          <w:szCs w:val="20"/>
        </w:rPr>
        <w:t xml:space="preserve"> </w:t>
      </w:r>
      <w:r w:rsidR="00CD3A40" w:rsidRPr="008337E8">
        <w:rPr>
          <w:rFonts w:asciiTheme="majorHAnsi" w:hAnsiTheme="majorHAnsi" w:cs="Arial"/>
          <w:sz w:val="20"/>
          <w:szCs w:val="20"/>
        </w:rPr>
        <w:t>who</w:t>
      </w:r>
      <w:r w:rsidR="00453B8D" w:rsidRPr="008337E8">
        <w:rPr>
          <w:rFonts w:asciiTheme="majorHAnsi" w:hAnsiTheme="majorHAnsi" w:cs="Arial"/>
          <w:sz w:val="20"/>
          <w:szCs w:val="20"/>
        </w:rPr>
        <w:t xml:space="preserve"> </w:t>
      </w:r>
      <w:r w:rsidR="00CD3A40" w:rsidRPr="008337E8">
        <w:rPr>
          <w:rFonts w:asciiTheme="majorHAnsi" w:hAnsiTheme="majorHAnsi" w:cs="Arial"/>
          <w:sz w:val="20"/>
          <w:szCs w:val="20"/>
        </w:rPr>
        <w:t xml:space="preserve">was </w:t>
      </w:r>
      <w:r w:rsidR="00453B8D" w:rsidRPr="008337E8">
        <w:rPr>
          <w:rFonts w:asciiTheme="majorHAnsi" w:hAnsiTheme="majorHAnsi" w:cs="Arial"/>
          <w:sz w:val="20"/>
          <w:szCs w:val="20"/>
        </w:rPr>
        <w:t xml:space="preserve">competent </w:t>
      </w:r>
      <w:r w:rsidR="00CD3A40" w:rsidRPr="008337E8">
        <w:rPr>
          <w:rFonts w:asciiTheme="majorHAnsi" w:hAnsiTheme="majorHAnsi" w:cs="Arial"/>
          <w:sz w:val="20"/>
          <w:szCs w:val="20"/>
        </w:rPr>
        <w:t>to hear</w:t>
      </w:r>
      <w:r w:rsidR="00453B8D" w:rsidRPr="008337E8">
        <w:rPr>
          <w:rFonts w:asciiTheme="majorHAnsi" w:hAnsiTheme="majorHAnsi" w:cs="Arial"/>
          <w:sz w:val="20"/>
          <w:szCs w:val="20"/>
        </w:rPr>
        <w:t xml:space="preserve"> the case, since both the judge from Mendoza and the judge from Buenos Aires </w:t>
      </w:r>
      <w:r w:rsidR="00276A71" w:rsidRPr="008337E8">
        <w:rPr>
          <w:rFonts w:asciiTheme="majorHAnsi" w:hAnsiTheme="majorHAnsi" w:cs="Arial"/>
          <w:sz w:val="20"/>
          <w:szCs w:val="20"/>
        </w:rPr>
        <w:t>considered</w:t>
      </w:r>
      <w:r w:rsidR="00951375" w:rsidRPr="008337E8">
        <w:rPr>
          <w:rFonts w:asciiTheme="majorHAnsi" w:hAnsiTheme="majorHAnsi" w:cs="Arial"/>
          <w:sz w:val="20"/>
          <w:szCs w:val="20"/>
        </w:rPr>
        <w:t xml:space="preserve"> </w:t>
      </w:r>
      <w:r w:rsidR="00286830" w:rsidRPr="008337E8">
        <w:rPr>
          <w:rFonts w:asciiTheme="majorHAnsi" w:hAnsiTheme="majorHAnsi" w:cs="Arial"/>
          <w:sz w:val="20"/>
          <w:szCs w:val="20"/>
        </w:rPr>
        <w:t xml:space="preserve">themselves </w:t>
      </w:r>
      <w:r w:rsidR="00915C92" w:rsidRPr="008337E8">
        <w:rPr>
          <w:rFonts w:asciiTheme="majorHAnsi" w:hAnsiTheme="majorHAnsi" w:cs="Arial"/>
          <w:sz w:val="20"/>
          <w:szCs w:val="20"/>
        </w:rPr>
        <w:t>competen</w:t>
      </w:r>
      <w:r w:rsidR="00286830" w:rsidRPr="008337E8">
        <w:rPr>
          <w:rFonts w:asciiTheme="majorHAnsi" w:hAnsiTheme="majorHAnsi" w:cs="Arial"/>
          <w:sz w:val="20"/>
          <w:szCs w:val="20"/>
        </w:rPr>
        <w:t>t</w:t>
      </w:r>
      <w:r w:rsidR="00134E15" w:rsidRPr="008337E8">
        <w:rPr>
          <w:rFonts w:asciiTheme="majorHAnsi" w:hAnsiTheme="majorHAnsi" w:cs="Arial"/>
          <w:sz w:val="20"/>
          <w:szCs w:val="20"/>
        </w:rPr>
        <w:t>.</w:t>
      </w:r>
      <w:r w:rsidR="00915C92" w:rsidRPr="008337E8">
        <w:rPr>
          <w:rFonts w:asciiTheme="majorHAnsi" w:hAnsiTheme="majorHAnsi" w:cs="Arial"/>
          <w:sz w:val="20"/>
          <w:szCs w:val="20"/>
        </w:rPr>
        <w:t xml:space="preserve"> The petitioners say that th</w:t>
      </w:r>
      <w:r w:rsidR="00951375" w:rsidRPr="008337E8">
        <w:rPr>
          <w:rFonts w:asciiTheme="majorHAnsi" w:hAnsiTheme="majorHAnsi" w:cs="Arial"/>
          <w:sz w:val="20"/>
          <w:szCs w:val="20"/>
        </w:rPr>
        <w:t>is</w:t>
      </w:r>
      <w:r w:rsidR="00915C92" w:rsidRPr="008337E8">
        <w:rPr>
          <w:rFonts w:asciiTheme="majorHAnsi" w:hAnsiTheme="majorHAnsi" w:cs="Arial"/>
          <w:sz w:val="20"/>
          <w:szCs w:val="20"/>
        </w:rPr>
        <w:t xml:space="preserve"> was solved by the National Supreme Court of Justice</w:t>
      </w:r>
      <w:r w:rsidR="00276A71" w:rsidRPr="008337E8">
        <w:rPr>
          <w:rFonts w:asciiTheme="majorHAnsi" w:hAnsiTheme="majorHAnsi" w:cs="Arial"/>
          <w:sz w:val="20"/>
          <w:szCs w:val="20"/>
        </w:rPr>
        <w:t xml:space="preserve"> of Argentina</w:t>
      </w:r>
      <w:r w:rsidR="00915C92" w:rsidRPr="008337E8">
        <w:rPr>
          <w:rFonts w:asciiTheme="majorHAnsi" w:hAnsiTheme="majorHAnsi" w:cs="Arial"/>
          <w:sz w:val="20"/>
          <w:szCs w:val="20"/>
        </w:rPr>
        <w:t xml:space="preserve"> (hereinafter, “CSJN” or “the Court”) who declared the judge from Buenos Aires competent. In t</w:t>
      </w:r>
      <w:r w:rsidR="00BB2F39" w:rsidRPr="008337E8">
        <w:rPr>
          <w:rFonts w:asciiTheme="majorHAnsi" w:hAnsiTheme="majorHAnsi" w:cs="Arial"/>
          <w:sz w:val="20"/>
          <w:szCs w:val="20"/>
        </w:rPr>
        <w:t>his decision, Moliné O’Connor, J</w:t>
      </w:r>
      <w:r w:rsidR="00C87220" w:rsidRPr="008337E8">
        <w:rPr>
          <w:rFonts w:asciiTheme="majorHAnsi" w:hAnsiTheme="majorHAnsi" w:cs="Arial"/>
          <w:sz w:val="20"/>
          <w:szCs w:val="20"/>
        </w:rPr>
        <w:t>ustice</w:t>
      </w:r>
      <w:r w:rsidR="00BB2F39" w:rsidRPr="008337E8">
        <w:rPr>
          <w:rFonts w:asciiTheme="majorHAnsi" w:hAnsiTheme="majorHAnsi" w:cs="Arial"/>
          <w:sz w:val="20"/>
          <w:szCs w:val="20"/>
        </w:rPr>
        <w:t xml:space="preserve"> of the Court (hereinafter, “Minister Moliné”)</w:t>
      </w:r>
      <w:r w:rsidR="00C87220" w:rsidRPr="008337E8">
        <w:rPr>
          <w:rFonts w:asciiTheme="majorHAnsi" w:hAnsiTheme="majorHAnsi" w:cs="Arial"/>
          <w:sz w:val="20"/>
          <w:szCs w:val="20"/>
        </w:rPr>
        <w:t xml:space="preserve">, considered that the alleged victim </w:t>
      </w:r>
      <w:r w:rsidR="007E32F3" w:rsidRPr="008337E8">
        <w:rPr>
          <w:rFonts w:asciiTheme="majorHAnsi" w:hAnsiTheme="majorHAnsi" w:cs="Arial"/>
          <w:sz w:val="20"/>
          <w:szCs w:val="20"/>
        </w:rPr>
        <w:t>was guilty of</w:t>
      </w:r>
      <w:r w:rsidR="00C87220" w:rsidRPr="008337E8">
        <w:rPr>
          <w:rFonts w:asciiTheme="majorHAnsi" w:hAnsiTheme="majorHAnsi" w:cs="Arial"/>
          <w:sz w:val="20"/>
          <w:szCs w:val="20"/>
        </w:rPr>
        <w:t xml:space="preserve"> wron</w:t>
      </w:r>
      <w:r w:rsidR="00276A71" w:rsidRPr="008337E8">
        <w:rPr>
          <w:rFonts w:asciiTheme="majorHAnsi" w:hAnsiTheme="majorHAnsi" w:cs="Arial"/>
          <w:sz w:val="20"/>
          <w:szCs w:val="20"/>
        </w:rPr>
        <w:t>gdoing, on the grounds that he had</w:t>
      </w:r>
      <w:r w:rsidR="00C87220" w:rsidRPr="008337E8">
        <w:rPr>
          <w:rFonts w:asciiTheme="majorHAnsi" w:hAnsiTheme="majorHAnsi" w:cs="Arial"/>
          <w:sz w:val="20"/>
          <w:szCs w:val="20"/>
        </w:rPr>
        <w:t xml:space="preserve"> wrongfully claimed competence </w:t>
      </w:r>
      <w:r w:rsidR="00276A71" w:rsidRPr="008337E8">
        <w:rPr>
          <w:rFonts w:asciiTheme="majorHAnsi" w:hAnsiTheme="majorHAnsi" w:cs="Arial"/>
          <w:sz w:val="20"/>
          <w:szCs w:val="20"/>
        </w:rPr>
        <w:t>over</w:t>
      </w:r>
      <w:r w:rsidR="00C87220" w:rsidRPr="008337E8">
        <w:rPr>
          <w:rFonts w:asciiTheme="majorHAnsi" w:hAnsiTheme="majorHAnsi" w:cs="Arial"/>
          <w:sz w:val="20"/>
          <w:szCs w:val="20"/>
        </w:rPr>
        <w:t xml:space="preserve"> the case.</w:t>
      </w:r>
    </w:p>
    <w:p w:rsidR="00686FED" w:rsidRPr="008337E8" w:rsidRDefault="00951375" w:rsidP="00686F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337E8">
        <w:rPr>
          <w:rFonts w:asciiTheme="majorHAnsi" w:hAnsiTheme="majorHAnsi" w:cs="Arial"/>
          <w:sz w:val="20"/>
          <w:szCs w:val="20"/>
        </w:rPr>
        <w:t xml:space="preserve">They say that </w:t>
      </w:r>
      <w:r w:rsidR="003F2276" w:rsidRPr="008337E8">
        <w:rPr>
          <w:rFonts w:asciiTheme="majorHAnsi" w:hAnsiTheme="majorHAnsi" w:cs="Arial"/>
          <w:sz w:val="20"/>
          <w:szCs w:val="20"/>
        </w:rPr>
        <w:t>after</w:t>
      </w:r>
      <w:r w:rsidRPr="008337E8">
        <w:rPr>
          <w:rFonts w:asciiTheme="majorHAnsi" w:hAnsiTheme="majorHAnsi" w:cs="Arial"/>
          <w:sz w:val="20"/>
          <w:szCs w:val="20"/>
        </w:rPr>
        <w:t xml:space="preserve"> </w:t>
      </w:r>
      <w:r w:rsidR="003F2276" w:rsidRPr="008337E8">
        <w:rPr>
          <w:rFonts w:asciiTheme="majorHAnsi" w:hAnsiTheme="majorHAnsi" w:cs="Arial"/>
          <w:sz w:val="20"/>
          <w:szCs w:val="20"/>
        </w:rPr>
        <w:t>Mr. Leiva became involved</w:t>
      </w:r>
      <w:r w:rsidRPr="008337E8">
        <w:rPr>
          <w:rFonts w:asciiTheme="majorHAnsi" w:hAnsiTheme="majorHAnsi" w:cs="Arial"/>
          <w:sz w:val="20"/>
          <w:szCs w:val="20"/>
        </w:rPr>
        <w:t xml:space="preserve"> in the case, complaints </w:t>
      </w:r>
      <w:r w:rsidR="000B6611" w:rsidRPr="008337E8">
        <w:rPr>
          <w:rFonts w:asciiTheme="majorHAnsi" w:hAnsiTheme="majorHAnsi" w:cs="Arial"/>
          <w:sz w:val="20"/>
          <w:szCs w:val="20"/>
        </w:rPr>
        <w:t xml:space="preserve">were suddenly </w:t>
      </w:r>
      <w:r w:rsidRPr="008337E8">
        <w:rPr>
          <w:rFonts w:asciiTheme="majorHAnsi" w:hAnsiTheme="majorHAnsi" w:cs="Arial"/>
          <w:sz w:val="20"/>
          <w:szCs w:val="20"/>
        </w:rPr>
        <w:t xml:space="preserve">filed against him; 22 complaints in </w:t>
      </w:r>
      <w:r w:rsidR="003F2276" w:rsidRPr="008337E8">
        <w:rPr>
          <w:rFonts w:asciiTheme="majorHAnsi" w:hAnsiTheme="majorHAnsi" w:cs="Arial"/>
          <w:sz w:val="20"/>
          <w:szCs w:val="20"/>
        </w:rPr>
        <w:t>all</w:t>
      </w:r>
      <w:r w:rsidRPr="008337E8">
        <w:rPr>
          <w:rFonts w:asciiTheme="majorHAnsi" w:hAnsiTheme="majorHAnsi" w:cs="Arial"/>
          <w:sz w:val="20"/>
          <w:szCs w:val="20"/>
        </w:rPr>
        <w:t>.</w:t>
      </w:r>
      <w:r w:rsidR="005A0F1B" w:rsidRPr="008337E8">
        <w:rPr>
          <w:rFonts w:asciiTheme="majorHAnsi" w:hAnsiTheme="majorHAnsi" w:cs="Arial"/>
          <w:sz w:val="20"/>
          <w:szCs w:val="20"/>
        </w:rPr>
        <w:t xml:space="preserve"> On November 22, 2001 Mr. Leiva was notified of the proceedings </w:t>
      </w:r>
      <w:r w:rsidR="000B6611" w:rsidRPr="008337E8">
        <w:rPr>
          <w:rFonts w:asciiTheme="majorHAnsi" w:hAnsiTheme="majorHAnsi" w:cs="Arial"/>
          <w:sz w:val="20"/>
          <w:szCs w:val="20"/>
        </w:rPr>
        <w:t xml:space="preserve">brought </w:t>
      </w:r>
      <w:r w:rsidR="005A0F1B" w:rsidRPr="008337E8">
        <w:rPr>
          <w:rFonts w:asciiTheme="majorHAnsi" w:hAnsiTheme="majorHAnsi" w:cs="Arial"/>
          <w:sz w:val="20"/>
          <w:szCs w:val="20"/>
        </w:rPr>
        <w:t>against him</w:t>
      </w:r>
      <w:r w:rsidR="000B6611" w:rsidRPr="008337E8">
        <w:rPr>
          <w:rFonts w:asciiTheme="majorHAnsi" w:hAnsiTheme="majorHAnsi" w:cs="Arial"/>
          <w:sz w:val="20"/>
          <w:szCs w:val="20"/>
        </w:rPr>
        <w:t>,</w:t>
      </w:r>
      <w:r w:rsidR="005A0F1B" w:rsidRPr="008337E8">
        <w:rPr>
          <w:rFonts w:asciiTheme="majorHAnsi" w:hAnsiTheme="majorHAnsi" w:cs="Arial"/>
          <w:sz w:val="20"/>
          <w:szCs w:val="20"/>
        </w:rPr>
        <w:t xml:space="preserve"> and the names of the members of </w:t>
      </w:r>
      <w:r w:rsidR="00F01766" w:rsidRPr="008337E8">
        <w:rPr>
          <w:rFonts w:asciiTheme="majorHAnsi" w:hAnsiTheme="majorHAnsi" w:cs="Arial"/>
          <w:sz w:val="20"/>
          <w:szCs w:val="20"/>
        </w:rPr>
        <w:t xml:space="preserve">the </w:t>
      </w:r>
      <w:r w:rsidR="005A0F1B" w:rsidRPr="008337E8">
        <w:rPr>
          <w:rFonts w:asciiTheme="majorHAnsi" w:hAnsiTheme="majorHAnsi" w:cs="Arial"/>
          <w:sz w:val="20"/>
          <w:szCs w:val="20"/>
        </w:rPr>
        <w:t xml:space="preserve">Jury </w:t>
      </w:r>
      <w:r w:rsidR="00F01766" w:rsidRPr="008337E8">
        <w:rPr>
          <w:rFonts w:asciiTheme="majorHAnsi" w:hAnsiTheme="majorHAnsi" w:cs="Arial"/>
          <w:sz w:val="20"/>
          <w:szCs w:val="20"/>
        </w:rPr>
        <w:t xml:space="preserve">for the Prosecution </w:t>
      </w:r>
      <w:r w:rsidR="005A0F1B" w:rsidRPr="008337E8">
        <w:rPr>
          <w:rFonts w:asciiTheme="majorHAnsi" w:hAnsiTheme="majorHAnsi" w:cs="Arial"/>
          <w:sz w:val="20"/>
          <w:szCs w:val="20"/>
        </w:rPr>
        <w:t>(hereinafter, “the Jury”), which would c</w:t>
      </w:r>
      <w:r w:rsidR="009E6545" w:rsidRPr="008337E8">
        <w:rPr>
          <w:rFonts w:asciiTheme="majorHAnsi" w:hAnsiTheme="majorHAnsi" w:cs="Arial"/>
          <w:sz w:val="20"/>
          <w:szCs w:val="20"/>
        </w:rPr>
        <w:t>onduct</w:t>
      </w:r>
      <w:r w:rsidR="005A0F1B" w:rsidRPr="008337E8">
        <w:rPr>
          <w:rFonts w:asciiTheme="majorHAnsi" w:hAnsiTheme="majorHAnsi" w:cs="Arial"/>
          <w:sz w:val="20"/>
          <w:szCs w:val="20"/>
        </w:rPr>
        <w:t xml:space="preserve"> the removal proce</w:t>
      </w:r>
      <w:r w:rsidR="00F01766" w:rsidRPr="008337E8">
        <w:rPr>
          <w:rFonts w:asciiTheme="majorHAnsi" w:hAnsiTheme="majorHAnsi" w:cs="Arial"/>
          <w:sz w:val="20"/>
          <w:szCs w:val="20"/>
        </w:rPr>
        <w:t>dure</w:t>
      </w:r>
      <w:r w:rsidR="005A0F1B" w:rsidRPr="008337E8">
        <w:rPr>
          <w:rFonts w:asciiTheme="majorHAnsi" w:hAnsiTheme="majorHAnsi" w:cs="Arial"/>
          <w:sz w:val="20"/>
          <w:szCs w:val="20"/>
        </w:rPr>
        <w:t xml:space="preserve"> </w:t>
      </w:r>
      <w:r w:rsidR="009E6545" w:rsidRPr="008337E8">
        <w:rPr>
          <w:rFonts w:asciiTheme="majorHAnsi" w:hAnsiTheme="majorHAnsi" w:cs="Arial"/>
          <w:sz w:val="20"/>
          <w:szCs w:val="20"/>
        </w:rPr>
        <w:t xml:space="preserve">and was </w:t>
      </w:r>
      <w:r w:rsidR="005A0F1B" w:rsidRPr="008337E8">
        <w:rPr>
          <w:rFonts w:asciiTheme="majorHAnsi" w:hAnsiTheme="majorHAnsi" w:cs="Arial"/>
          <w:sz w:val="20"/>
          <w:szCs w:val="20"/>
        </w:rPr>
        <w:t>presided by Minister Moliné.</w:t>
      </w:r>
    </w:p>
    <w:p w:rsidR="00F120C0" w:rsidRPr="008337E8" w:rsidRDefault="00886C08"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337E8">
        <w:rPr>
          <w:rFonts w:asciiTheme="majorHAnsi" w:hAnsiTheme="majorHAnsi" w:cs="Arial"/>
          <w:sz w:val="20"/>
          <w:szCs w:val="20"/>
        </w:rPr>
        <w:t>According to</w:t>
      </w:r>
      <w:r w:rsidR="00F01766" w:rsidRPr="008337E8">
        <w:rPr>
          <w:rFonts w:asciiTheme="majorHAnsi" w:hAnsiTheme="majorHAnsi" w:cs="Arial"/>
          <w:sz w:val="20"/>
          <w:szCs w:val="20"/>
        </w:rPr>
        <w:t xml:space="preserve"> </w:t>
      </w:r>
      <w:r w:rsidRPr="008337E8">
        <w:rPr>
          <w:rFonts w:asciiTheme="majorHAnsi" w:hAnsiTheme="majorHAnsi" w:cs="Arial"/>
          <w:sz w:val="20"/>
          <w:szCs w:val="20"/>
        </w:rPr>
        <w:t xml:space="preserve">the </w:t>
      </w:r>
      <w:r w:rsidR="00F01766" w:rsidRPr="008337E8">
        <w:rPr>
          <w:rFonts w:asciiTheme="majorHAnsi" w:hAnsiTheme="majorHAnsi" w:cs="Arial"/>
          <w:sz w:val="20"/>
          <w:szCs w:val="20"/>
        </w:rPr>
        <w:t>petitioners</w:t>
      </w:r>
      <w:r w:rsidRPr="008337E8">
        <w:rPr>
          <w:rFonts w:asciiTheme="majorHAnsi" w:hAnsiTheme="majorHAnsi" w:cs="Arial"/>
          <w:sz w:val="20"/>
          <w:szCs w:val="20"/>
        </w:rPr>
        <w:t>,</w:t>
      </w:r>
      <w:r w:rsidR="00F01766" w:rsidRPr="008337E8">
        <w:rPr>
          <w:rFonts w:asciiTheme="majorHAnsi" w:hAnsiTheme="majorHAnsi" w:cs="Arial"/>
          <w:sz w:val="20"/>
          <w:szCs w:val="20"/>
        </w:rPr>
        <w:t xml:space="preserve"> the Jury </w:t>
      </w:r>
      <w:r w:rsidR="000B6611" w:rsidRPr="008337E8">
        <w:rPr>
          <w:rFonts w:asciiTheme="majorHAnsi" w:hAnsiTheme="majorHAnsi" w:cs="Arial"/>
          <w:sz w:val="20"/>
          <w:szCs w:val="20"/>
        </w:rPr>
        <w:t>was not impartial due to Minister Moliné</w:t>
      </w:r>
      <w:r w:rsidR="007963A9" w:rsidRPr="008337E8">
        <w:rPr>
          <w:rFonts w:asciiTheme="majorHAnsi" w:hAnsiTheme="majorHAnsi" w:cs="Arial"/>
          <w:sz w:val="20"/>
          <w:szCs w:val="20"/>
        </w:rPr>
        <w:t>’s participation</w:t>
      </w:r>
      <w:r w:rsidR="000B6611" w:rsidRPr="008337E8">
        <w:rPr>
          <w:rFonts w:asciiTheme="majorHAnsi" w:hAnsiTheme="majorHAnsi" w:cs="Arial"/>
          <w:sz w:val="20"/>
          <w:szCs w:val="20"/>
        </w:rPr>
        <w:t xml:space="preserve">, </w:t>
      </w:r>
      <w:r w:rsidR="007963A9" w:rsidRPr="008337E8">
        <w:rPr>
          <w:rFonts w:asciiTheme="majorHAnsi" w:hAnsiTheme="majorHAnsi" w:cs="Arial"/>
          <w:sz w:val="20"/>
          <w:szCs w:val="20"/>
        </w:rPr>
        <w:t xml:space="preserve">because it was after </w:t>
      </w:r>
      <w:r w:rsidR="000B6611" w:rsidRPr="008337E8">
        <w:rPr>
          <w:rFonts w:asciiTheme="majorHAnsi" w:hAnsiTheme="majorHAnsi" w:cs="Arial"/>
          <w:sz w:val="20"/>
          <w:szCs w:val="20"/>
        </w:rPr>
        <w:t xml:space="preserve">a decision in which he had participated that Mr. Leiva was accused of wrongdoing. </w:t>
      </w:r>
      <w:r w:rsidR="00513AF3" w:rsidRPr="008337E8">
        <w:rPr>
          <w:rFonts w:asciiTheme="majorHAnsi" w:hAnsiTheme="majorHAnsi" w:cs="Arial"/>
          <w:sz w:val="20"/>
          <w:szCs w:val="20"/>
        </w:rPr>
        <w:t>In addition to</w:t>
      </w:r>
      <w:r w:rsidR="000B6611" w:rsidRPr="008337E8">
        <w:rPr>
          <w:rFonts w:asciiTheme="majorHAnsi" w:hAnsiTheme="majorHAnsi" w:cs="Arial"/>
          <w:sz w:val="20"/>
          <w:szCs w:val="20"/>
        </w:rPr>
        <w:t xml:space="preserve"> this, </w:t>
      </w:r>
      <w:r w:rsidR="00430767" w:rsidRPr="008337E8">
        <w:rPr>
          <w:rFonts w:asciiTheme="majorHAnsi" w:hAnsiTheme="majorHAnsi" w:cs="Arial"/>
          <w:sz w:val="20"/>
          <w:szCs w:val="20"/>
        </w:rPr>
        <w:t xml:space="preserve">they say that when Minister Moliné was </w:t>
      </w:r>
      <w:r w:rsidR="00C86EE1" w:rsidRPr="008337E8">
        <w:rPr>
          <w:rFonts w:asciiTheme="majorHAnsi" w:hAnsiTheme="majorHAnsi" w:cs="Arial"/>
          <w:sz w:val="20"/>
          <w:szCs w:val="20"/>
        </w:rPr>
        <w:t>cross-examined</w:t>
      </w:r>
      <w:r w:rsidR="00CA1FED" w:rsidRPr="008337E8">
        <w:rPr>
          <w:rFonts w:asciiTheme="majorHAnsi" w:hAnsiTheme="majorHAnsi" w:cs="Arial"/>
          <w:sz w:val="20"/>
          <w:szCs w:val="20"/>
        </w:rPr>
        <w:t xml:space="preserve"> by the Chamber </w:t>
      </w:r>
      <w:r w:rsidR="000E7B95" w:rsidRPr="008337E8">
        <w:rPr>
          <w:rFonts w:asciiTheme="majorHAnsi" w:hAnsiTheme="majorHAnsi" w:cs="Arial"/>
          <w:sz w:val="20"/>
          <w:szCs w:val="20"/>
        </w:rPr>
        <w:t xml:space="preserve">of Deputies </w:t>
      </w:r>
      <w:r w:rsidR="00CA1FED" w:rsidRPr="008337E8">
        <w:rPr>
          <w:rFonts w:asciiTheme="majorHAnsi" w:hAnsiTheme="majorHAnsi" w:cs="Arial"/>
          <w:sz w:val="20"/>
          <w:szCs w:val="20"/>
        </w:rPr>
        <w:t xml:space="preserve">about his </w:t>
      </w:r>
      <w:r w:rsidR="00580EA2" w:rsidRPr="008337E8">
        <w:rPr>
          <w:rFonts w:asciiTheme="majorHAnsi" w:hAnsiTheme="majorHAnsi" w:cs="Arial"/>
          <w:sz w:val="20"/>
          <w:szCs w:val="20"/>
        </w:rPr>
        <w:t>underperformance of duties</w:t>
      </w:r>
      <w:r w:rsidR="00CA1FED" w:rsidRPr="008337E8">
        <w:rPr>
          <w:rFonts w:asciiTheme="majorHAnsi" w:hAnsiTheme="majorHAnsi" w:cs="Arial"/>
          <w:sz w:val="20"/>
          <w:szCs w:val="20"/>
        </w:rPr>
        <w:t xml:space="preserve"> in the case “Bank of Mendoza II,” he </w:t>
      </w:r>
      <w:r w:rsidR="000E7B95" w:rsidRPr="008337E8">
        <w:rPr>
          <w:rFonts w:asciiTheme="majorHAnsi" w:hAnsiTheme="majorHAnsi" w:cs="Arial"/>
          <w:sz w:val="20"/>
          <w:szCs w:val="20"/>
        </w:rPr>
        <w:t>said</w:t>
      </w:r>
      <w:r w:rsidR="00CA1FED" w:rsidRPr="008337E8">
        <w:rPr>
          <w:rFonts w:asciiTheme="majorHAnsi" w:hAnsiTheme="majorHAnsi" w:cs="Arial"/>
          <w:sz w:val="20"/>
          <w:szCs w:val="20"/>
        </w:rPr>
        <w:t xml:space="preserve"> negative comments </w:t>
      </w:r>
      <w:r w:rsidR="008B4493" w:rsidRPr="008337E8">
        <w:rPr>
          <w:rFonts w:asciiTheme="majorHAnsi" w:hAnsiTheme="majorHAnsi" w:cs="Arial"/>
          <w:sz w:val="20"/>
          <w:szCs w:val="20"/>
        </w:rPr>
        <w:t xml:space="preserve">in public </w:t>
      </w:r>
      <w:r w:rsidR="00CA1FED" w:rsidRPr="008337E8">
        <w:rPr>
          <w:rFonts w:asciiTheme="majorHAnsi" w:hAnsiTheme="majorHAnsi" w:cs="Arial"/>
          <w:sz w:val="20"/>
          <w:szCs w:val="20"/>
        </w:rPr>
        <w:t>about Mr. Leiva.</w:t>
      </w:r>
      <w:r w:rsidR="00C86EE1" w:rsidRPr="008337E8">
        <w:rPr>
          <w:rFonts w:asciiTheme="majorHAnsi" w:hAnsiTheme="majorHAnsi" w:cs="Arial"/>
          <w:sz w:val="20"/>
          <w:szCs w:val="20"/>
        </w:rPr>
        <w:t xml:space="preserve"> </w:t>
      </w:r>
      <w:r w:rsidR="00151F03" w:rsidRPr="008337E8">
        <w:rPr>
          <w:rFonts w:asciiTheme="majorHAnsi" w:hAnsiTheme="majorHAnsi" w:cs="Arial"/>
          <w:sz w:val="20"/>
          <w:szCs w:val="20"/>
        </w:rPr>
        <w:t>I</w:t>
      </w:r>
      <w:r w:rsidR="000E7B95" w:rsidRPr="008337E8">
        <w:rPr>
          <w:rFonts w:asciiTheme="majorHAnsi" w:hAnsiTheme="majorHAnsi" w:cs="Arial"/>
          <w:sz w:val="20"/>
          <w:szCs w:val="20"/>
        </w:rPr>
        <w:t>n this regard, they say that</w:t>
      </w:r>
      <w:r w:rsidR="00151F03" w:rsidRPr="008337E8">
        <w:rPr>
          <w:rFonts w:asciiTheme="majorHAnsi" w:hAnsiTheme="majorHAnsi" w:cs="Arial"/>
          <w:sz w:val="20"/>
          <w:szCs w:val="20"/>
        </w:rPr>
        <w:t xml:space="preserve"> when Minister Moliné was prosecuted, his defense </w:t>
      </w:r>
      <w:r w:rsidR="00D82B51" w:rsidRPr="008337E8">
        <w:rPr>
          <w:rFonts w:asciiTheme="majorHAnsi" w:hAnsiTheme="majorHAnsi" w:cs="Arial"/>
          <w:sz w:val="20"/>
          <w:szCs w:val="20"/>
        </w:rPr>
        <w:t xml:space="preserve">strategy </w:t>
      </w:r>
      <w:r w:rsidR="00C551E4" w:rsidRPr="008337E8">
        <w:rPr>
          <w:rFonts w:asciiTheme="majorHAnsi" w:hAnsiTheme="majorHAnsi" w:cs="Arial"/>
          <w:sz w:val="20"/>
          <w:szCs w:val="20"/>
        </w:rPr>
        <w:t>consisted in</w:t>
      </w:r>
      <w:r w:rsidR="00D82B51" w:rsidRPr="008337E8">
        <w:rPr>
          <w:rFonts w:asciiTheme="majorHAnsi" w:hAnsiTheme="majorHAnsi" w:cs="Arial"/>
          <w:sz w:val="20"/>
          <w:szCs w:val="20"/>
        </w:rPr>
        <w:t xml:space="preserve"> accus</w:t>
      </w:r>
      <w:r w:rsidR="00C551E4" w:rsidRPr="008337E8">
        <w:rPr>
          <w:rFonts w:asciiTheme="majorHAnsi" w:hAnsiTheme="majorHAnsi" w:cs="Arial"/>
          <w:sz w:val="20"/>
          <w:szCs w:val="20"/>
        </w:rPr>
        <w:t>ing Mr. Leiva of underperformance of duties</w:t>
      </w:r>
      <w:r w:rsidR="00D82B51" w:rsidRPr="008337E8">
        <w:rPr>
          <w:rFonts w:asciiTheme="majorHAnsi" w:hAnsiTheme="majorHAnsi" w:cs="Arial"/>
          <w:sz w:val="20"/>
          <w:szCs w:val="20"/>
        </w:rPr>
        <w:t xml:space="preserve">, </w:t>
      </w:r>
      <w:r w:rsidR="00293782" w:rsidRPr="008337E8">
        <w:rPr>
          <w:rFonts w:asciiTheme="majorHAnsi" w:hAnsiTheme="majorHAnsi" w:cs="Arial"/>
          <w:sz w:val="20"/>
          <w:szCs w:val="20"/>
        </w:rPr>
        <w:t xml:space="preserve">under the </w:t>
      </w:r>
      <w:r w:rsidR="00DD5268" w:rsidRPr="008337E8">
        <w:rPr>
          <w:rFonts w:asciiTheme="majorHAnsi" w:hAnsiTheme="majorHAnsi" w:cs="Arial"/>
          <w:sz w:val="20"/>
          <w:szCs w:val="20"/>
        </w:rPr>
        <w:t>logic that</w:t>
      </w:r>
      <w:r w:rsidR="00FE5600" w:rsidRPr="008337E8">
        <w:rPr>
          <w:rFonts w:asciiTheme="majorHAnsi" w:hAnsiTheme="majorHAnsi" w:cs="Arial"/>
          <w:sz w:val="20"/>
          <w:szCs w:val="20"/>
        </w:rPr>
        <w:t xml:space="preserve"> someone’s good performance of duties in the case “Bank of Mendoza II” necessarily </w:t>
      </w:r>
      <w:r w:rsidR="009E075E" w:rsidRPr="008337E8">
        <w:rPr>
          <w:rFonts w:asciiTheme="majorHAnsi" w:hAnsiTheme="majorHAnsi" w:cs="Arial"/>
          <w:sz w:val="20"/>
          <w:szCs w:val="20"/>
        </w:rPr>
        <w:t>meant</w:t>
      </w:r>
      <w:r w:rsidR="00FE5600" w:rsidRPr="008337E8">
        <w:rPr>
          <w:rFonts w:asciiTheme="majorHAnsi" w:hAnsiTheme="majorHAnsi" w:cs="Arial"/>
          <w:sz w:val="20"/>
          <w:szCs w:val="20"/>
        </w:rPr>
        <w:t xml:space="preserve"> the underperformance of others.</w:t>
      </w:r>
      <w:r w:rsidR="00DD5268" w:rsidRPr="008337E8">
        <w:rPr>
          <w:rFonts w:asciiTheme="majorHAnsi" w:hAnsiTheme="majorHAnsi" w:cs="Arial"/>
          <w:sz w:val="20"/>
          <w:szCs w:val="20"/>
        </w:rPr>
        <w:t xml:space="preserve"> They say that </w:t>
      </w:r>
      <w:r w:rsidR="00293782" w:rsidRPr="008337E8">
        <w:rPr>
          <w:rFonts w:asciiTheme="majorHAnsi" w:hAnsiTheme="majorHAnsi" w:cs="Arial"/>
          <w:sz w:val="20"/>
          <w:szCs w:val="20"/>
        </w:rPr>
        <w:t xml:space="preserve">these are the reasons </w:t>
      </w:r>
      <w:r w:rsidR="008B4493" w:rsidRPr="008337E8">
        <w:rPr>
          <w:rFonts w:asciiTheme="majorHAnsi" w:hAnsiTheme="majorHAnsi" w:cs="Arial"/>
          <w:sz w:val="20"/>
          <w:szCs w:val="20"/>
        </w:rPr>
        <w:t>causing</w:t>
      </w:r>
      <w:r w:rsidR="00293782" w:rsidRPr="008337E8">
        <w:rPr>
          <w:rFonts w:asciiTheme="majorHAnsi" w:hAnsiTheme="majorHAnsi" w:cs="Arial"/>
          <w:sz w:val="20"/>
          <w:szCs w:val="20"/>
        </w:rPr>
        <w:t xml:space="preserve"> a conflict of interest in that Minister Moliné presided ove</w:t>
      </w:r>
      <w:r w:rsidR="009E075E" w:rsidRPr="008337E8">
        <w:rPr>
          <w:rFonts w:asciiTheme="majorHAnsi" w:hAnsiTheme="majorHAnsi" w:cs="Arial"/>
          <w:sz w:val="20"/>
          <w:szCs w:val="20"/>
        </w:rPr>
        <w:t xml:space="preserve">r the Jury that carried out the removal </w:t>
      </w:r>
      <w:r w:rsidR="006B182E" w:rsidRPr="008337E8">
        <w:rPr>
          <w:rFonts w:asciiTheme="majorHAnsi" w:hAnsiTheme="majorHAnsi" w:cs="Arial"/>
          <w:sz w:val="20"/>
          <w:szCs w:val="20"/>
        </w:rPr>
        <w:t xml:space="preserve">procedure </w:t>
      </w:r>
      <w:r w:rsidR="00293782" w:rsidRPr="008337E8">
        <w:rPr>
          <w:rFonts w:asciiTheme="majorHAnsi" w:hAnsiTheme="majorHAnsi" w:cs="Arial"/>
          <w:sz w:val="20"/>
          <w:szCs w:val="20"/>
        </w:rPr>
        <w:t>against the alleged victim.</w:t>
      </w:r>
    </w:p>
    <w:p w:rsidR="00F120C0" w:rsidRPr="008337E8" w:rsidRDefault="006B182E"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337E8">
        <w:rPr>
          <w:rFonts w:asciiTheme="majorHAnsi" w:hAnsiTheme="majorHAnsi" w:cs="Arial"/>
          <w:sz w:val="20"/>
          <w:szCs w:val="20"/>
        </w:rPr>
        <w:t xml:space="preserve">They </w:t>
      </w:r>
      <w:r w:rsidR="00EA569D" w:rsidRPr="008337E8">
        <w:rPr>
          <w:rFonts w:asciiTheme="majorHAnsi" w:hAnsiTheme="majorHAnsi" w:cs="Arial"/>
          <w:sz w:val="20"/>
          <w:szCs w:val="20"/>
        </w:rPr>
        <w:t>say</w:t>
      </w:r>
      <w:r w:rsidRPr="008337E8">
        <w:rPr>
          <w:rFonts w:asciiTheme="majorHAnsi" w:hAnsiTheme="majorHAnsi" w:cs="Arial"/>
          <w:sz w:val="20"/>
          <w:szCs w:val="20"/>
        </w:rPr>
        <w:t xml:space="preserve"> that on November 22, 2001 the alleged victim was notified of the </w:t>
      </w:r>
      <w:r w:rsidR="002A5C6B" w:rsidRPr="008337E8">
        <w:rPr>
          <w:rFonts w:asciiTheme="majorHAnsi" w:hAnsiTheme="majorHAnsi" w:cs="Arial"/>
          <w:sz w:val="20"/>
          <w:szCs w:val="20"/>
        </w:rPr>
        <w:t xml:space="preserve">proceedings brought against him along with </w:t>
      </w:r>
      <w:r w:rsidR="002862A2" w:rsidRPr="008337E8">
        <w:rPr>
          <w:rFonts w:asciiTheme="majorHAnsi" w:hAnsiTheme="majorHAnsi" w:cs="Arial"/>
          <w:sz w:val="20"/>
          <w:szCs w:val="20"/>
        </w:rPr>
        <w:t xml:space="preserve">the names of the members of the Jury, and that on December 3, 2001 he filed an objection to Minister Moliné that was rejected on December 13, 2001. </w:t>
      </w:r>
      <w:r w:rsidR="00281B2A" w:rsidRPr="008337E8">
        <w:rPr>
          <w:rFonts w:asciiTheme="majorHAnsi" w:hAnsiTheme="majorHAnsi" w:cs="Arial"/>
          <w:sz w:val="20"/>
          <w:szCs w:val="20"/>
        </w:rPr>
        <w:t xml:space="preserve">They say that on March 19, 2002 Minister Moliné </w:t>
      </w:r>
      <w:r w:rsidR="009F755D" w:rsidRPr="008337E8">
        <w:rPr>
          <w:rFonts w:asciiTheme="majorHAnsi" w:hAnsiTheme="majorHAnsi" w:cs="Arial"/>
          <w:sz w:val="20"/>
          <w:szCs w:val="20"/>
        </w:rPr>
        <w:t>disqualified himself</w:t>
      </w:r>
      <w:r w:rsidR="00FB6E09" w:rsidRPr="008337E8">
        <w:rPr>
          <w:rFonts w:asciiTheme="majorHAnsi" w:hAnsiTheme="majorHAnsi" w:cs="Arial"/>
          <w:sz w:val="20"/>
          <w:szCs w:val="20"/>
        </w:rPr>
        <w:t xml:space="preserve"> in the oral and public hearing</w:t>
      </w:r>
      <w:r w:rsidR="00281B2A" w:rsidRPr="008337E8">
        <w:rPr>
          <w:rFonts w:asciiTheme="majorHAnsi" w:hAnsiTheme="majorHAnsi" w:cs="Arial"/>
          <w:sz w:val="20"/>
          <w:szCs w:val="20"/>
        </w:rPr>
        <w:t xml:space="preserve">, </w:t>
      </w:r>
      <w:r w:rsidR="009F755D" w:rsidRPr="008337E8">
        <w:rPr>
          <w:rFonts w:asciiTheme="majorHAnsi" w:hAnsiTheme="majorHAnsi" w:cs="Arial"/>
          <w:sz w:val="20"/>
          <w:szCs w:val="20"/>
        </w:rPr>
        <w:t>but this</w:t>
      </w:r>
      <w:r w:rsidR="00281B2A" w:rsidRPr="008337E8">
        <w:rPr>
          <w:rFonts w:asciiTheme="majorHAnsi" w:hAnsiTheme="majorHAnsi" w:cs="Arial"/>
          <w:sz w:val="20"/>
          <w:szCs w:val="20"/>
        </w:rPr>
        <w:t xml:space="preserve"> was unanimously rejected. </w:t>
      </w:r>
      <w:r w:rsidR="003C5B39" w:rsidRPr="008337E8">
        <w:rPr>
          <w:rFonts w:asciiTheme="majorHAnsi" w:hAnsiTheme="majorHAnsi" w:cs="Arial"/>
          <w:sz w:val="20"/>
          <w:szCs w:val="20"/>
        </w:rPr>
        <w:t>The</w:t>
      </w:r>
      <w:r w:rsidR="002A5C6B" w:rsidRPr="008337E8">
        <w:rPr>
          <w:rFonts w:asciiTheme="majorHAnsi" w:hAnsiTheme="majorHAnsi" w:cs="Arial"/>
          <w:sz w:val="20"/>
          <w:szCs w:val="20"/>
        </w:rPr>
        <w:t>y argue</w:t>
      </w:r>
      <w:r w:rsidR="003C5B39" w:rsidRPr="008337E8">
        <w:rPr>
          <w:rFonts w:asciiTheme="majorHAnsi" w:hAnsiTheme="majorHAnsi" w:cs="Arial"/>
          <w:sz w:val="20"/>
          <w:szCs w:val="20"/>
        </w:rPr>
        <w:t xml:space="preserve"> that immediately after this, Mr. Leiva objected to the judge again and this was also rejected by the other members of the Jury. They </w:t>
      </w:r>
      <w:r w:rsidR="00EA569D" w:rsidRPr="008337E8">
        <w:rPr>
          <w:rFonts w:asciiTheme="majorHAnsi" w:hAnsiTheme="majorHAnsi" w:cs="Arial"/>
          <w:sz w:val="20"/>
          <w:szCs w:val="20"/>
        </w:rPr>
        <w:t>say</w:t>
      </w:r>
      <w:r w:rsidR="003C5B39" w:rsidRPr="008337E8">
        <w:rPr>
          <w:rFonts w:asciiTheme="majorHAnsi" w:hAnsiTheme="majorHAnsi" w:cs="Arial"/>
          <w:sz w:val="20"/>
          <w:szCs w:val="20"/>
        </w:rPr>
        <w:t xml:space="preserve"> that on April 5, 2002 Mr. Leiva filed another objection to Minister Molin</w:t>
      </w:r>
      <w:r w:rsidR="00653896" w:rsidRPr="008337E8">
        <w:rPr>
          <w:rFonts w:asciiTheme="majorHAnsi" w:hAnsiTheme="majorHAnsi" w:cs="Arial"/>
          <w:sz w:val="20"/>
          <w:szCs w:val="20"/>
        </w:rPr>
        <w:t>é and that it was finally accepted.</w:t>
      </w:r>
    </w:p>
    <w:p w:rsidR="00653896" w:rsidRPr="005D0A15" w:rsidRDefault="00653896"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5D0A15">
        <w:rPr>
          <w:rFonts w:asciiTheme="majorHAnsi" w:hAnsiTheme="majorHAnsi" w:cs="Arial"/>
          <w:sz w:val="20"/>
          <w:szCs w:val="20"/>
        </w:rPr>
        <w:t>On May 9, 2</w:t>
      </w:r>
      <w:r w:rsidR="000E5E22" w:rsidRPr="005D0A15">
        <w:rPr>
          <w:rFonts w:asciiTheme="majorHAnsi" w:hAnsiTheme="majorHAnsi" w:cs="Arial"/>
          <w:sz w:val="20"/>
          <w:szCs w:val="20"/>
        </w:rPr>
        <w:t>002, the Jury decided to remove</w:t>
      </w:r>
      <w:r w:rsidRPr="005D0A15">
        <w:rPr>
          <w:rFonts w:asciiTheme="majorHAnsi" w:hAnsiTheme="majorHAnsi" w:cs="Arial"/>
          <w:sz w:val="20"/>
          <w:szCs w:val="20"/>
        </w:rPr>
        <w:t xml:space="preserve"> Mr. Leiva from his office as </w:t>
      </w:r>
      <w:r w:rsidR="000E5E22" w:rsidRPr="005D0A15">
        <w:rPr>
          <w:rFonts w:asciiTheme="majorHAnsi" w:hAnsiTheme="majorHAnsi" w:cs="Arial"/>
          <w:sz w:val="20"/>
          <w:szCs w:val="20"/>
        </w:rPr>
        <w:t xml:space="preserve">a </w:t>
      </w:r>
      <w:r w:rsidR="005610AE" w:rsidRPr="005D0A15">
        <w:rPr>
          <w:rFonts w:asciiTheme="majorHAnsi" w:hAnsiTheme="majorHAnsi" w:cs="Arial"/>
          <w:sz w:val="20"/>
          <w:szCs w:val="20"/>
        </w:rPr>
        <w:t>F</w:t>
      </w:r>
      <w:r w:rsidRPr="005D0A15">
        <w:rPr>
          <w:rFonts w:asciiTheme="majorHAnsi" w:hAnsiTheme="majorHAnsi" w:cs="Arial"/>
          <w:sz w:val="20"/>
          <w:szCs w:val="20"/>
        </w:rPr>
        <w:t xml:space="preserve">ederal </w:t>
      </w:r>
      <w:r w:rsidR="005610AE" w:rsidRPr="005D0A15">
        <w:rPr>
          <w:rFonts w:asciiTheme="majorHAnsi" w:hAnsiTheme="majorHAnsi" w:cs="Arial"/>
          <w:sz w:val="20"/>
          <w:szCs w:val="20"/>
        </w:rPr>
        <w:t>J</w:t>
      </w:r>
      <w:r w:rsidRPr="005D0A15">
        <w:rPr>
          <w:rFonts w:asciiTheme="majorHAnsi" w:hAnsiTheme="majorHAnsi" w:cs="Arial"/>
          <w:sz w:val="20"/>
          <w:szCs w:val="20"/>
        </w:rPr>
        <w:t>udge after finding him guilty of underperformance of duties in</w:t>
      </w:r>
      <w:r w:rsidR="00B06806" w:rsidRPr="005D0A15">
        <w:rPr>
          <w:rFonts w:asciiTheme="majorHAnsi" w:hAnsiTheme="majorHAnsi" w:cs="Arial"/>
          <w:sz w:val="20"/>
          <w:szCs w:val="20"/>
        </w:rPr>
        <w:t xml:space="preserve"> only one of the 22 charges</w:t>
      </w:r>
      <w:r w:rsidR="0009647F" w:rsidRPr="005D0A15">
        <w:rPr>
          <w:rFonts w:asciiTheme="majorHAnsi" w:hAnsiTheme="majorHAnsi" w:cs="Arial"/>
          <w:sz w:val="20"/>
          <w:szCs w:val="20"/>
        </w:rPr>
        <w:t xml:space="preserve"> </w:t>
      </w:r>
      <w:r w:rsidR="00B06806" w:rsidRPr="005D0A15">
        <w:rPr>
          <w:rFonts w:asciiTheme="majorHAnsi" w:hAnsiTheme="majorHAnsi" w:cs="Arial"/>
          <w:sz w:val="20"/>
          <w:szCs w:val="20"/>
        </w:rPr>
        <w:t>against him</w:t>
      </w:r>
      <w:r w:rsidR="0009647F" w:rsidRPr="005D0A15">
        <w:rPr>
          <w:rFonts w:asciiTheme="majorHAnsi" w:hAnsiTheme="majorHAnsi" w:cs="Arial"/>
          <w:sz w:val="20"/>
          <w:szCs w:val="20"/>
        </w:rPr>
        <w:t xml:space="preserve"> –</w:t>
      </w:r>
      <w:r w:rsidR="00B06806" w:rsidRPr="005D0A15">
        <w:rPr>
          <w:rFonts w:asciiTheme="majorHAnsi" w:hAnsiTheme="majorHAnsi" w:cs="Arial"/>
          <w:sz w:val="20"/>
          <w:szCs w:val="20"/>
        </w:rPr>
        <w:t xml:space="preserve">the other charges were unanimously dismissed. In this regard, they say that he was found guilty </w:t>
      </w:r>
      <w:r w:rsidR="00427E10" w:rsidRPr="005D0A15">
        <w:rPr>
          <w:rFonts w:asciiTheme="majorHAnsi" w:hAnsiTheme="majorHAnsi" w:cs="Arial"/>
          <w:sz w:val="20"/>
          <w:szCs w:val="20"/>
        </w:rPr>
        <w:t>of</w:t>
      </w:r>
      <w:r w:rsidR="00B06806" w:rsidRPr="005D0A15">
        <w:rPr>
          <w:rFonts w:asciiTheme="majorHAnsi" w:hAnsiTheme="majorHAnsi" w:cs="Arial"/>
          <w:sz w:val="20"/>
          <w:szCs w:val="20"/>
        </w:rPr>
        <w:t xml:space="preserve"> the accusation regarding the case “</w:t>
      </w:r>
      <w:r w:rsidR="00B06806" w:rsidRPr="001F5092">
        <w:rPr>
          <w:rFonts w:asciiTheme="majorHAnsi" w:hAnsiTheme="majorHAnsi" w:cs="Arial"/>
          <w:i/>
          <w:sz w:val="20"/>
          <w:szCs w:val="20"/>
        </w:rPr>
        <w:t>Polic</w:t>
      </w:r>
      <w:r w:rsidR="00360022" w:rsidRPr="001F5092">
        <w:rPr>
          <w:rFonts w:asciiTheme="majorHAnsi" w:hAnsiTheme="majorHAnsi" w:cs="Arial"/>
          <w:i/>
          <w:sz w:val="20"/>
          <w:szCs w:val="20"/>
        </w:rPr>
        <w:t>ía</w:t>
      </w:r>
      <w:r w:rsidR="00B06806" w:rsidRPr="001F5092">
        <w:rPr>
          <w:rFonts w:asciiTheme="majorHAnsi" w:hAnsiTheme="majorHAnsi" w:cs="Arial"/>
          <w:i/>
          <w:sz w:val="20"/>
          <w:szCs w:val="20"/>
        </w:rPr>
        <w:t xml:space="preserve"> </w:t>
      </w:r>
      <w:r w:rsidR="00360022" w:rsidRPr="001F5092">
        <w:rPr>
          <w:rFonts w:asciiTheme="majorHAnsi" w:hAnsiTheme="majorHAnsi" w:cs="Arial"/>
          <w:i/>
          <w:sz w:val="20"/>
          <w:szCs w:val="20"/>
        </w:rPr>
        <w:t>de</w:t>
      </w:r>
      <w:r w:rsidR="00B06806" w:rsidRPr="001F5092">
        <w:rPr>
          <w:rFonts w:asciiTheme="majorHAnsi" w:hAnsiTheme="majorHAnsi" w:cs="Arial"/>
          <w:i/>
          <w:sz w:val="20"/>
          <w:szCs w:val="20"/>
        </w:rPr>
        <w:t xml:space="preserve"> Mendoza </w:t>
      </w:r>
      <w:r w:rsidR="00360022" w:rsidRPr="001F5092">
        <w:rPr>
          <w:rFonts w:asciiTheme="majorHAnsi" w:hAnsiTheme="majorHAnsi" w:cs="Arial"/>
          <w:i/>
          <w:sz w:val="20"/>
          <w:szCs w:val="20"/>
        </w:rPr>
        <w:t xml:space="preserve">s/ </w:t>
      </w:r>
      <w:r w:rsidR="00B06806" w:rsidRPr="001F5092">
        <w:rPr>
          <w:rFonts w:asciiTheme="majorHAnsi" w:hAnsiTheme="majorHAnsi" w:cs="Arial"/>
          <w:i/>
          <w:sz w:val="20"/>
          <w:szCs w:val="20"/>
        </w:rPr>
        <w:t>preventiv</w:t>
      </w:r>
      <w:r w:rsidR="00360022" w:rsidRPr="001F5092">
        <w:rPr>
          <w:rFonts w:asciiTheme="majorHAnsi" w:hAnsiTheme="majorHAnsi" w:cs="Arial"/>
          <w:i/>
          <w:sz w:val="20"/>
          <w:szCs w:val="20"/>
        </w:rPr>
        <w:t>o</w:t>
      </w:r>
      <w:r w:rsidR="00B06806" w:rsidRPr="005D0A15">
        <w:rPr>
          <w:rFonts w:asciiTheme="majorHAnsi" w:hAnsiTheme="majorHAnsi" w:cs="Arial"/>
          <w:sz w:val="20"/>
          <w:szCs w:val="20"/>
        </w:rPr>
        <w:t>,” for not disqualif</w:t>
      </w:r>
      <w:r w:rsidR="000E5E22" w:rsidRPr="005D0A15">
        <w:rPr>
          <w:rFonts w:asciiTheme="majorHAnsi" w:hAnsiTheme="majorHAnsi" w:cs="Arial"/>
          <w:sz w:val="20"/>
          <w:szCs w:val="20"/>
        </w:rPr>
        <w:t>ying</w:t>
      </w:r>
      <w:r w:rsidR="00B06806" w:rsidRPr="005D0A15">
        <w:rPr>
          <w:rFonts w:asciiTheme="majorHAnsi" w:hAnsiTheme="majorHAnsi" w:cs="Arial"/>
          <w:sz w:val="20"/>
          <w:szCs w:val="20"/>
        </w:rPr>
        <w:t xml:space="preserve"> himself immediately from </w:t>
      </w:r>
      <w:r w:rsidR="000E5E22" w:rsidRPr="005D0A15">
        <w:rPr>
          <w:rFonts w:asciiTheme="majorHAnsi" w:hAnsiTheme="majorHAnsi" w:cs="Arial"/>
          <w:sz w:val="20"/>
          <w:szCs w:val="20"/>
        </w:rPr>
        <w:t>a</w:t>
      </w:r>
      <w:r w:rsidR="00B06806" w:rsidRPr="005D0A15">
        <w:rPr>
          <w:rFonts w:asciiTheme="majorHAnsi" w:hAnsiTheme="majorHAnsi" w:cs="Arial"/>
          <w:sz w:val="20"/>
          <w:szCs w:val="20"/>
        </w:rPr>
        <w:t xml:space="preserve"> case</w:t>
      </w:r>
      <w:r w:rsidR="000E5E22" w:rsidRPr="005D0A15">
        <w:rPr>
          <w:rFonts w:asciiTheme="majorHAnsi" w:hAnsiTheme="majorHAnsi" w:cs="Arial"/>
          <w:sz w:val="20"/>
          <w:szCs w:val="20"/>
        </w:rPr>
        <w:t xml:space="preserve"> in which</w:t>
      </w:r>
      <w:r w:rsidR="00B06806" w:rsidRPr="005D0A15">
        <w:rPr>
          <w:rFonts w:asciiTheme="majorHAnsi" w:hAnsiTheme="majorHAnsi" w:cs="Arial"/>
          <w:sz w:val="20"/>
          <w:szCs w:val="20"/>
        </w:rPr>
        <w:t xml:space="preserve"> he was an alleged victim of the </w:t>
      </w:r>
      <w:r w:rsidR="000E5E22" w:rsidRPr="005D0A15">
        <w:rPr>
          <w:rFonts w:asciiTheme="majorHAnsi" w:hAnsiTheme="majorHAnsi" w:cs="Arial"/>
          <w:sz w:val="20"/>
          <w:szCs w:val="20"/>
        </w:rPr>
        <w:t xml:space="preserve">fact </w:t>
      </w:r>
      <w:r w:rsidR="004F10B2" w:rsidRPr="005D0A15">
        <w:rPr>
          <w:rFonts w:asciiTheme="majorHAnsi" w:hAnsiTheme="majorHAnsi" w:cs="Arial"/>
          <w:sz w:val="20"/>
          <w:szCs w:val="20"/>
        </w:rPr>
        <w:t>reported</w:t>
      </w:r>
      <w:r w:rsidR="000E5E22" w:rsidRPr="005D0A15">
        <w:rPr>
          <w:rFonts w:asciiTheme="majorHAnsi" w:hAnsiTheme="majorHAnsi" w:cs="Arial"/>
          <w:sz w:val="20"/>
          <w:szCs w:val="20"/>
        </w:rPr>
        <w:t xml:space="preserve"> therein</w:t>
      </w:r>
      <w:r w:rsidR="00511501" w:rsidRPr="005D0A15">
        <w:rPr>
          <w:rFonts w:asciiTheme="majorHAnsi" w:hAnsiTheme="majorHAnsi" w:cs="Arial"/>
          <w:sz w:val="20"/>
          <w:szCs w:val="20"/>
        </w:rPr>
        <w:t>.</w:t>
      </w:r>
    </w:p>
    <w:p w:rsidR="004F10B2" w:rsidRPr="008337E8" w:rsidRDefault="004F10B2"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337E8">
        <w:rPr>
          <w:rFonts w:asciiTheme="majorHAnsi" w:hAnsiTheme="majorHAnsi" w:cs="Arial"/>
          <w:sz w:val="20"/>
          <w:szCs w:val="20"/>
        </w:rPr>
        <w:t xml:space="preserve">The petitioners </w:t>
      </w:r>
      <w:r w:rsidR="006D0883">
        <w:rPr>
          <w:rFonts w:asciiTheme="majorHAnsi" w:hAnsiTheme="majorHAnsi" w:cs="Arial"/>
          <w:sz w:val="20"/>
          <w:szCs w:val="20"/>
        </w:rPr>
        <w:t>allege</w:t>
      </w:r>
      <w:r w:rsidRPr="008337E8">
        <w:rPr>
          <w:rFonts w:asciiTheme="majorHAnsi" w:hAnsiTheme="majorHAnsi" w:cs="Arial"/>
          <w:sz w:val="20"/>
          <w:szCs w:val="20"/>
        </w:rPr>
        <w:t xml:space="preserve"> that, even though Minister Moliné </w:t>
      </w:r>
      <w:r w:rsidR="00B81F77">
        <w:rPr>
          <w:rFonts w:asciiTheme="majorHAnsi" w:hAnsiTheme="majorHAnsi" w:cs="Arial"/>
          <w:sz w:val="20"/>
          <w:szCs w:val="20"/>
        </w:rPr>
        <w:t>took no</w:t>
      </w:r>
      <w:r w:rsidRPr="008337E8">
        <w:rPr>
          <w:rFonts w:asciiTheme="majorHAnsi" w:hAnsiTheme="majorHAnsi" w:cs="Arial"/>
          <w:sz w:val="20"/>
          <w:szCs w:val="20"/>
        </w:rPr>
        <w:t xml:space="preserve"> </w:t>
      </w:r>
      <w:r w:rsidR="006D0883">
        <w:rPr>
          <w:rFonts w:asciiTheme="majorHAnsi" w:hAnsiTheme="majorHAnsi" w:cs="Arial"/>
          <w:sz w:val="20"/>
          <w:szCs w:val="20"/>
        </w:rPr>
        <w:t xml:space="preserve">part in </w:t>
      </w:r>
      <w:r w:rsidRPr="008337E8">
        <w:rPr>
          <w:rFonts w:asciiTheme="majorHAnsi" w:hAnsiTheme="majorHAnsi" w:cs="Arial"/>
          <w:sz w:val="20"/>
          <w:szCs w:val="20"/>
        </w:rPr>
        <w:t xml:space="preserve">the Jury’s decision </w:t>
      </w:r>
      <w:r w:rsidR="006D0883">
        <w:rPr>
          <w:rFonts w:asciiTheme="majorHAnsi" w:hAnsiTheme="majorHAnsi" w:cs="Arial"/>
          <w:sz w:val="20"/>
          <w:szCs w:val="20"/>
        </w:rPr>
        <w:t>of</w:t>
      </w:r>
      <w:r w:rsidRPr="008337E8">
        <w:rPr>
          <w:rFonts w:asciiTheme="majorHAnsi" w:hAnsiTheme="majorHAnsi" w:cs="Arial"/>
          <w:sz w:val="20"/>
          <w:szCs w:val="20"/>
        </w:rPr>
        <w:t xml:space="preserve"> </w:t>
      </w:r>
      <w:r w:rsidR="006D0883">
        <w:rPr>
          <w:rFonts w:asciiTheme="majorHAnsi" w:hAnsiTheme="majorHAnsi" w:cs="Arial"/>
          <w:sz w:val="20"/>
          <w:szCs w:val="20"/>
        </w:rPr>
        <w:t xml:space="preserve">removing </w:t>
      </w:r>
      <w:r w:rsidRPr="008337E8">
        <w:rPr>
          <w:rFonts w:asciiTheme="majorHAnsi" w:hAnsiTheme="majorHAnsi" w:cs="Arial"/>
          <w:sz w:val="20"/>
          <w:szCs w:val="20"/>
        </w:rPr>
        <w:t>the alleged victim</w:t>
      </w:r>
      <w:r w:rsidRPr="006D0883">
        <w:rPr>
          <w:rFonts w:asciiTheme="majorHAnsi" w:hAnsiTheme="majorHAnsi" w:cs="Arial"/>
          <w:sz w:val="20"/>
          <w:szCs w:val="20"/>
        </w:rPr>
        <w:t xml:space="preserve"> </w:t>
      </w:r>
      <w:r w:rsidR="008A24BD" w:rsidRPr="006D0883">
        <w:rPr>
          <w:rFonts w:asciiTheme="majorHAnsi" w:hAnsiTheme="majorHAnsi" w:cs="Arial"/>
          <w:sz w:val="20"/>
          <w:szCs w:val="20"/>
        </w:rPr>
        <w:t>from</w:t>
      </w:r>
      <w:r w:rsidRPr="006D0883">
        <w:rPr>
          <w:rFonts w:asciiTheme="majorHAnsi" w:hAnsiTheme="majorHAnsi" w:cs="Arial"/>
          <w:sz w:val="20"/>
          <w:szCs w:val="20"/>
        </w:rPr>
        <w:t xml:space="preserve"> </w:t>
      </w:r>
      <w:r w:rsidRPr="008337E8">
        <w:rPr>
          <w:rFonts w:asciiTheme="majorHAnsi" w:hAnsiTheme="majorHAnsi" w:cs="Arial"/>
          <w:sz w:val="20"/>
          <w:szCs w:val="20"/>
        </w:rPr>
        <w:t>office, h</w:t>
      </w:r>
      <w:r w:rsidR="0009647F" w:rsidRPr="008337E8">
        <w:rPr>
          <w:rFonts w:asciiTheme="majorHAnsi" w:hAnsiTheme="majorHAnsi" w:cs="Arial"/>
          <w:sz w:val="20"/>
          <w:szCs w:val="20"/>
        </w:rPr>
        <w:t xml:space="preserve">is removal from the case </w:t>
      </w:r>
      <w:r w:rsidRPr="008337E8">
        <w:rPr>
          <w:rFonts w:asciiTheme="majorHAnsi" w:hAnsiTheme="majorHAnsi" w:cs="Arial"/>
          <w:sz w:val="20"/>
          <w:szCs w:val="20"/>
        </w:rPr>
        <w:t>was</w:t>
      </w:r>
      <w:r w:rsidR="0009647F" w:rsidRPr="008337E8">
        <w:rPr>
          <w:rFonts w:asciiTheme="majorHAnsi" w:hAnsiTheme="majorHAnsi" w:cs="Arial"/>
          <w:sz w:val="20"/>
          <w:szCs w:val="20"/>
        </w:rPr>
        <w:t xml:space="preserve"> </w:t>
      </w:r>
      <w:r w:rsidR="00B81F77">
        <w:rPr>
          <w:rFonts w:asciiTheme="majorHAnsi" w:hAnsiTheme="majorHAnsi" w:cs="Arial"/>
          <w:sz w:val="20"/>
          <w:szCs w:val="20"/>
        </w:rPr>
        <w:t>late</w:t>
      </w:r>
      <w:r w:rsidRPr="008337E8">
        <w:rPr>
          <w:rFonts w:asciiTheme="majorHAnsi" w:hAnsiTheme="majorHAnsi" w:cs="Arial"/>
          <w:sz w:val="20"/>
          <w:szCs w:val="20"/>
        </w:rPr>
        <w:t xml:space="preserve">, as </w:t>
      </w:r>
      <w:r w:rsidR="0009647F" w:rsidRPr="008337E8">
        <w:rPr>
          <w:rFonts w:asciiTheme="majorHAnsi" w:hAnsiTheme="majorHAnsi" w:cs="Arial"/>
          <w:sz w:val="20"/>
          <w:szCs w:val="20"/>
        </w:rPr>
        <w:t>it</w:t>
      </w:r>
      <w:r w:rsidRPr="008337E8">
        <w:rPr>
          <w:rFonts w:asciiTheme="majorHAnsi" w:hAnsiTheme="majorHAnsi" w:cs="Arial"/>
          <w:sz w:val="20"/>
          <w:szCs w:val="20"/>
        </w:rPr>
        <w:t xml:space="preserve"> took place </w:t>
      </w:r>
      <w:r w:rsidR="00B81F77">
        <w:rPr>
          <w:rFonts w:asciiTheme="majorHAnsi" w:hAnsiTheme="majorHAnsi" w:cs="Arial"/>
          <w:sz w:val="20"/>
          <w:szCs w:val="20"/>
        </w:rPr>
        <w:t>during the</w:t>
      </w:r>
      <w:r w:rsidRPr="008337E8">
        <w:rPr>
          <w:rFonts w:asciiTheme="majorHAnsi" w:hAnsiTheme="majorHAnsi" w:cs="Arial"/>
          <w:sz w:val="20"/>
          <w:szCs w:val="20"/>
        </w:rPr>
        <w:t xml:space="preserve"> final stages </w:t>
      </w:r>
      <w:r w:rsidR="00B81F77">
        <w:rPr>
          <w:rFonts w:asciiTheme="majorHAnsi" w:hAnsiTheme="majorHAnsi" w:cs="Arial"/>
          <w:sz w:val="20"/>
          <w:szCs w:val="20"/>
        </w:rPr>
        <w:t xml:space="preserve">of the trial </w:t>
      </w:r>
      <w:r w:rsidRPr="008337E8">
        <w:rPr>
          <w:rFonts w:asciiTheme="majorHAnsi" w:hAnsiTheme="majorHAnsi" w:cs="Arial"/>
          <w:sz w:val="20"/>
          <w:szCs w:val="20"/>
        </w:rPr>
        <w:t>and</w:t>
      </w:r>
      <w:r w:rsidR="0009647F" w:rsidRPr="008337E8">
        <w:rPr>
          <w:rFonts w:asciiTheme="majorHAnsi" w:hAnsiTheme="majorHAnsi" w:cs="Arial"/>
          <w:sz w:val="20"/>
          <w:szCs w:val="20"/>
        </w:rPr>
        <w:t xml:space="preserve"> only the closing allegations were pending. As a result, they allege that Minister Moliné’s performance throughout the whole procedure </w:t>
      </w:r>
      <w:r w:rsidR="006B4F2E">
        <w:rPr>
          <w:rFonts w:asciiTheme="majorHAnsi" w:hAnsiTheme="majorHAnsi" w:cs="Arial"/>
          <w:sz w:val="20"/>
          <w:szCs w:val="20"/>
        </w:rPr>
        <w:t>damaged</w:t>
      </w:r>
      <w:r w:rsidR="0009647F" w:rsidRPr="008337E8">
        <w:rPr>
          <w:rFonts w:asciiTheme="majorHAnsi" w:hAnsiTheme="majorHAnsi" w:cs="Arial"/>
          <w:sz w:val="20"/>
          <w:szCs w:val="20"/>
        </w:rPr>
        <w:t xml:space="preserve"> the Jury’s impartiality.</w:t>
      </w:r>
    </w:p>
    <w:p w:rsidR="000E5E22" w:rsidRPr="008337E8" w:rsidRDefault="000E5E22"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337E8">
        <w:rPr>
          <w:rFonts w:asciiTheme="majorHAnsi" w:hAnsiTheme="majorHAnsi" w:cs="Arial"/>
          <w:sz w:val="20"/>
          <w:szCs w:val="20"/>
        </w:rPr>
        <w:lastRenderedPageBreak/>
        <w:t xml:space="preserve">The petitioners </w:t>
      </w:r>
      <w:r w:rsidR="00D234B4">
        <w:rPr>
          <w:rFonts w:asciiTheme="majorHAnsi" w:hAnsiTheme="majorHAnsi" w:cs="Arial"/>
          <w:sz w:val="20"/>
          <w:szCs w:val="20"/>
        </w:rPr>
        <w:t>argue</w:t>
      </w:r>
      <w:r w:rsidRPr="008337E8">
        <w:rPr>
          <w:rFonts w:asciiTheme="majorHAnsi" w:hAnsiTheme="majorHAnsi" w:cs="Arial"/>
          <w:sz w:val="20"/>
          <w:szCs w:val="20"/>
        </w:rPr>
        <w:t xml:space="preserve"> that both </w:t>
      </w:r>
      <w:r w:rsidR="00D234B4">
        <w:rPr>
          <w:rFonts w:asciiTheme="majorHAnsi" w:hAnsiTheme="majorHAnsi" w:cs="Arial"/>
          <w:sz w:val="20"/>
          <w:szCs w:val="20"/>
        </w:rPr>
        <w:t>A</w:t>
      </w:r>
      <w:r w:rsidR="000432C1" w:rsidRPr="008337E8">
        <w:rPr>
          <w:rFonts w:asciiTheme="majorHAnsi" w:hAnsiTheme="majorHAnsi" w:cs="Arial"/>
          <w:sz w:val="20"/>
          <w:szCs w:val="20"/>
        </w:rPr>
        <w:t xml:space="preserve">rticle 115 of </w:t>
      </w:r>
      <w:r w:rsidRPr="008337E8">
        <w:rPr>
          <w:rFonts w:asciiTheme="majorHAnsi" w:hAnsiTheme="majorHAnsi" w:cs="Arial"/>
          <w:sz w:val="20"/>
          <w:szCs w:val="20"/>
        </w:rPr>
        <w:t xml:space="preserve">the </w:t>
      </w:r>
      <w:r w:rsidR="00D234B4">
        <w:rPr>
          <w:rFonts w:asciiTheme="majorHAnsi" w:hAnsiTheme="majorHAnsi" w:cs="Arial"/>
          <w:sz w:val="20"/>
          <w:szCs w:val="20"/>
        </w:rPr>
        <w:t>Argentine</w:t>
      </w:r>
      <w:r w:rsidRPr="008337E8">
        <w:rPr>
          <w:rFonts w:asciiTheme="majorHAnsi" w:hAnsiTheme="majorHAnsi" w:cs="Arial"/>
          <w:sz w:val="20"/>
          <w:szCs w:val="20"/>
        </w:rPr>
        <w:t xml:space="preserve"> Constitution</w:t>
      </w:r>
      <w:r w:rsidR="000432C1" w:rsidRPr="008337E8">
        <w:rPr>
          <w:rFonts w:asciiTheme="majorHAnsi" w:hAnsiTheme="majorHAnsi" w:cs="Arial"/>
          <w:sz w:val="20"/>
          <w:szCs w:val="20"/>
        </w:rPr>
        <w:t xml:space="preserve"> and </w:t>
      </w:r>
      <w:r w:rsidR="00D234B4">
        <w:rPr>
          <w:rFonts w:asciiTheme="majorHAnsi" w:hAnsiTheme="majorHAnsi" w:cs="Arial"/>
          <w:sz w:val="20"/>
          <w:szCs w:val="20"/>
        </w:rPr>
        <w:t>A</w:t>
      </w:r>
      <w:r w:rsidR="000432C1" w:rsidRPr="008337E8">
        <w:rPr>
          <w:rFonts w:asciiTheme="majorHAnsi" w:hAnsiTheme="majorHAnsi" w:cs="Arial"/>
          <w:sz w:val="20"/>
          <w:szCs w:val="20"/>
        </w:rPr>
        <w:t xml:space="preserve">rticle 27 of the </w:t>
      </w:r>
      <w:r w:rsidR="00D234B4">
        <w:rPr>
          <w:rFonts w:asciiTheme="majorHAnsi" w:hAnsiTheme="majorHAnsi" w:cs="Arial"/>
          <w:sz w:val="20"/>
          <w:szCs w:val="20"/>
        </w:rPr>
        <w:t>law</w:t>
      </w:r>
      <w:r w:rsidR="000432C1" w:rsidRPr="008337E8">
        <w:rPr>
          <w:rFonts w:asciiTheme="majorHAnsi" w:hAnsiTheme="majorHAnsi" w:cs="Arial"/>
          <w:sz w:val="20"/>
          <w:szCs w:val="20"/>
        </w:rPr>
        <w:t xml:space="preserve"> of </w:t>
      </w:r>
      <w:r w:rsidR="00D234B4" w:rsidRPr="008337E8">
        <w:rPr>
          <w:rFonts w:asciiTheme="majorHAnsi" w:hAnsiTheme="majorHAnsi" w:cs="Arial"/>
          <w:sz w:val="20"/>
          <w:szCs w:val="20"/>
        </w:rPr>
        <w:t>removal</w:t>
      </w:r>
      <w:r w:rsidR="00D234B4">
        <w:rPr>
          <w:rFonts w:asciiTheme="majorHAnsi" w:hAnsiTheme="majorHAnsi" w:cs="Arial"/>
          <w:sz w:val="20"/>
          <w:szCs w:val="20"/>
        </w:rPr>
        <w:t xml:space="preserve"> of judges</w:t>
      </w:r>
      <w:r w:rsidR="000432C1" w:rsidRPr="008337E8">
        <w:rPr>
          <w:rFonts w:asciiTheme="majorHAnsi" w:hAnsiTheme="majorHAnsi" w:cs="Arial"/>
          <w:sz w:val="20"/>
          <w:szCs w:val="20"/>
        </w:rPr>
        <w:t xml:space="preserve">, </w:t>
      </w:r>
      <w:r w:rsidR="00D234B4">
        <w:rPr>
          <w:rFonts w:asciiTheme="majorHAnsi" w:hAnsiTheme="majorHAnsi" w:cs="Arial"/>
          <w:sz w:val="20"/>
          <w:szCs w:val="20"/>
        </w:rPr>
        <w:t>law</w:t>
      </w:r>
      <w:r w:rsidR="000432C1" w:rsidRPr="008337E8">
        <w:rPr>
          <w:rFonts w:asciiTheme="majorHAnsi" w:hAnsiTheme="majorHAnsi" w:cs="Arial"/>
          <w:sz w:val="20"/>
          <w:szCs w:val="20"/>
        </w:rPr>
        <w:t xml:space="preserve"> </w:t>
      </w:r>
      <w:r w:rsidR="00D234B4">
        <w:rPr>
          <w:rFonts w:asciiTheme="majorHAnsi" w:hAnsiTheme="majorHAnsi" w:cs="Arial"/>
          <w:sz w:val="20"/>
          <w:szCs w:val="20"/>
        </w:rPr>
        <w:t>n</w:t>
      </w:r>
      <w:r w:rsidR="000432C1" w:rsidRPr="008337E8">
        <w:rPr>
          <w:rFonts w:asciiTheme="majorHAnsi" w:hAnsiTheme="majorHAnsi" w:cs="Arial"/>
          <w:sz w:val="20"/>
          <w:szCs w:val="20"/>
        </w:rPr>
        <w:t xml:space="preserve">o. 24937, are contrary to international law, in that they </w:t>
      </w:r>
      <w:r w:rsidR="00181E61">
        <w:rPr>
          <w:rFonts w:asciiTheme="majorHAnsi" w:hAnsiTheme="majorHAnsi" w:cs="Arial"/>
          <w:sz w:val="20"/>
          <w:szCs w:val="20"/>
        </w:rPr>
        <w:t>forbid</w:t>
      </w:r>
      <w:r w:rsidR="00D234B4">
        <w:rPr>
          <w:rFonts w:asciiTheme="majorHAnsi" w:hAnsiTheme="majorHAnsi" w:cs="Arial"/>
          <w:sz w:val="20"/>
          <w:szCs w:val="20"/>
        </w:rPr>
        <w:t xml:space="preserve"> appeals</w:t>
      </w:r>
      <w:r w:rsidR="000432C1" w:rsidRPr="008337E8">
        <w:rPr>
          <w:rFonts w:asciiTheme="majorHAnsi" w:hAnsiTheme="majorHAnsi" w:cs="Arial"/>
          <w:sz w:val="20"/>
          <w:szCs w:val="20"/>
        </w:rPr>
        <w:t xml:space="preserve"> </w:t>
      </w:r>
      <w:r w:rsidR="00D234B4">
        <w:rPr>
          <w:rFonts w:asciiTheme="majorHAnsi" w:hAnsiTheme="majorHAnsi" w:cs="Arial"/>
          <w:sz w:val="20"/>
          <w:szCs w:val="20"/>
        </w:rPr>
        <w:t>against</w:t>
      </w:r>
      <w:r w:rsidR="000432C1" w:rsidRPr="008337E8">
        <w:rPr>
          <w:rFonts w:asciiTheme="majorHAnsi" w:hAnsiTheme="majorHAnsi" w:cs="Arial"/>
          <w:sz w:val="20"/>
          <w:szCs w:val="20"/>
        </w:rPr>
        <w:t xml:space="preserve"> the decisions of the Jury. </w:t>
      </w:r>
    </w:p>
    <w:p w:rsidR="00F120C0" w:rsidRPr="008337E8" w:rsidRDefault="00F120C0" w:rsidP="000432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337E8">
        <w:rPr>
          <w:rFonts w:asciiTheme="majorHAnsi" w:hAnsiTheme="majorHAnsi" w:cs="Arial"/>
          <w:sz w:val="20"/>
          <w:szCs w:val="20"/>
        </w:rPr>
        <w:t xml:space="preserve">Despite </w:t>
      </w:r>
      <w:r w:rsidR="00330FE7">
        <w:rPr>
          <w:rFonts w:asciiTheme="majorHAnsi" w:hAnsiTheme="majorHAnsi" w:cs="Arial"/>
          <w:sz w:val="20"/>
          <w:szCs w:val="20"/>
        </w:rPr>
        <w:t>that</w:t>
      </w:r>
      <w:r w:rsidRPr="008337E8">
        <w:rPr>
          <w:rFonts w:asciiTheme="majorHAnsi" w:hAnsiTheme="majorHAnsi" w:cs="Arial"/>
          <w:sz w:val="20"/>
          <w:szCs w:val="20"/>
        </w:rPr>
        <w:t xml:space="preserve"> legal impediment, the petitioners filed two extraordinary appeals: a federal extraordinary appeal and a</w:t>
      </w:r>
      <w:r w:rsidR="00330FE7">
        <w:rPr>
          <w:rFonts w:asciiTheme="majorHAnsi" w:hAnsiTheme="majorHAnsi" w:cs="Arial"/>
          <w:sz w:val="20"/>
          <w:szCs w:val="20"/>
        </w:rPr>
        <w:t xml:space="preserve"> </w:t>
      </w:r>
      <w:r w:rsidR="00330FE7" w:rsidRPr="008337E8">
        <w:rPr>
          <w:rFonts w:asciiTheme="majorHAnsi" w:hAnsiTheme="majorHAnsi" w:cs="Arial"/>
          <w:sz w:val="20"/>
          <w:szCs w:val="20"/>
        </w:rPr>
        <w:t xml:space="preserve">complaint </w:t>
      </w:r>
      <w:r w:rsidRPr="008337E8">
        <w:rPr>
          <w:rFonts w:asciiTheme="majorHAnsi" w:hAnsiTheme="majorHAnsi" w:cs="Arial"/>
          <w:sz w:val="20"/>
          <w:szCs w:val="20"/>
        </w:rPr>
        <w:t>appeal against the refusal of the federal extraordinary appeal.</w:t>
      </w:r>
      <w:r w:rsidR="000432C1" w:rsidRPr="008337E8">
        <w:rPr>
          <w:rFonts w:asciiTheme="majorHAnsi" w:hAnsiTheme="majorHAnsi" w:cs="Arial"/>
          <w:sz w:val="20"/>
          <w:szCs w:val="20"/>
        </w:rPr>
        <w:t xml:space="preserve"> They say that the former </w:t>
      </w:r>
      <w:r w:rsidR="00E822F6" w:rsidRPr="008337E8">
        <w:rPr>
          <w:rFonts w:asciiTheme="majorHAnsi" w:hAnsiTheme="majorHAnsi" w:cs="Arial"/>
          <w:sz w:val="20"/>
          <w:szCs w:val="20"/>
        </w:rPr>
        <w:t>had been</w:t>
      </w:r>
      <w:r w:rsidR="000432C1" w:rsidRPr="008337E8">
        <w:rPr>
          <w:rFonts w:asciiTheme="majorHAnsi" w:hAnsiTheme="majorHAnsi" w:cs="Arial"/>
          <w:sz w:val="20"/>
          <w:szCs w:val="20"/>
        </w:rPr>
        <w:t xml:space="preserve"> rej</w:t>
      </w:r>
      <w:r w:rsidR="000432C1" w:rsidRPr="001F5092">
        <w:rPr>
          <w:rFonts w:asciiTheme="majorHAnsi" w:hAnsiTheme="majorHAnsi" w:cs="Arial"/>
          <w:sz w:val="20"/>
          <w:szCs w:val="20"/>
        </w:rPr>
        <w:t>ected before</w:t>
      </w:r>
      <w:r w:rsidR="00E822F6" w:rsidRPr="001F5092">
        <w:rPr>
          <w:rFonts w:asciiTheme="majorHAnsi" w:hAnsiTheme="majorHAnsi" w:cs="Arial"/>
          <w:sz w:val="20"/>
          <w:szCs w:val="20"/>
        </w:rPr>
        <w:t xml:space="preserve"> </w:t>
      </w:r>
      <w:r w:rsidR="000432C1" w:rsidRPr="001F5092">
        <w:rPr>
          <w:rFonts w:asciiTheme="majorHAnsi" w:hAnsiTheme="majorHAnsi" w:cs="Arial"/>
          <w:sz w:val="20"/>
          <w:szCs w:val="20"/>
        </w:rPr>
        <w:t>a complaint was filed before the IACHR</w:t>
      </w:r>
      <w:r w:rsidR="004429CF" w:rsidRPr="001F5092">
        <w:rPr>
          <w:rFonts w:asciiTheme="majorHAnsi" w:hAnsiTheme="majorHAnsi" w:cs="Arial"/>
          <w:sz w:val="20"/>
          <w:szCs w:val="20"/>
        </w:rPr>
        <w:t xml:space="preserve"> on June 11, 2002</w:t>
      </w:r>
      <w:r w:rsidR="00E822F6" w:rsidRPr="001F5092">
        <w:rPr>
          <w:rFonts w:asciiTheme="majorHAnsi" w:hAnsiTheme="majorHAnsi" w:cs="Arial"/>
          <w:sz w:val="20"/>
          <w:szCs w:val="20"/>
        </w:rPr>
        <w:t xml:space="preserve">, and that the latter was processed </w:t>
      </w:r>
      <w:r w:rsidR="006A36DD" w:rsidRPr="001F5092">
        <w:rPr>
          <w:rFonts w:asciiTheme="majorHAnsi" w:hAnsiTheme="majorHAnsi" w:cs="Arial"/>
          <w:sz w:val="20"/>
          <w:szCs w:val="20"/>
        </w:rPr>
        <w:t>later</w:t>
      </w:r>
      <w:r w:rsidR="004429CF" w:rsidRPr="001F5092">
        <w:rPr>
          <w:rFonts w:asciiTheme="majorHAnsi" w:hAnsiTheme="majorHAnsi" w:cs="Arial"/>
          <w:sz w:val="20"/>
          <w:szCs w:val="20"/>
        </w:rPr>
        <w:t xml:space="preserve"> </w:t>
      </w:r>
      <w:r w:rsidR="00E822F6" w:rsidRPr="001F5092">
        <w:rPr>
          <w:rFonts w:asciiTheme="majorHAnsi" w:hAnsiTheme="majorHAnsi" w:cs="Arial"/>
          <w:sz w:val="20"/>
          <w:szCs w:val="20"/>
        </w:rPr>
        <w:t>on May 19, 2009 and rejected.</w:t>
      </w:r>
      <w:r w:rsidRPr="001F5092">
        <w:rPr>
          <w:rFonts w:asciiTheme="majorHAnsi" w:hAnsiTheme="majorHAnsi" w:cs="Arial"/>
          <w:sz w:val="20"/>
          <w:szCs w:val="20"/>
        </w:rPr>
        <w:t xml:space="preserve"> The petitioners affirm that the</w:t>
      </w:r>
      <w:r w:rsidR="0088229D" w:rsidRPr="001F5092">
        <w:rPr>
          <w:rFonts w:asciiTheme="majorHAnsi" w:hAnsiTheme="majorHAnsi" w:cs="Arial"/>
          <w:sz w:val="20"/>
          <w:szCs w:val="20"/>
        </w:rPr>
        <w:t>re was</w:t>
      </w:r>
      <w:r w:rsidRPr="001F5092">
        <w:rPr>
          <w:rFonts w:asciiTheme="majorHAnsi" w:hAnsiTheme="majorHAnsi" w:cs="Arial"/>
          <w:sz w:val="20"/>
          <w:szCs w:val="20"/>
        </w:rPr>
        <w:t xml:space="preserve"> </w:t>
      </w:r>
      <w:r w:rsidR="0088229D" w:rsidRPr="001F5092">
        <w:rPr>
          <w:rFonts w:asciiTheme="majorHAnsi" w:hAnsiTheme="majorHAnsi" w:cs="Arial"/>
          <w:sz w:val="20"/>
          <w:szCs w:val="20"/>
        </w:rPr>
        <w:t xml:space="preserve">violation of </w:t>
      </w:r>
      <w:r w:rsidR="002719F2" w:rsidRPr="001F5092">
        <w:rPr>
          <w:rFonts w:asciiTheme="majorHAnsi" w:hAnsiTheme="majorHAnsi" w:cs="Arial"/>
          <w:sz w:val="20"/>
          <w:szCs w:val="20"/>
        </w:rPr>
        <w:t xml:space="preserve">the term of </w:t>
      </w:r>
      <w:r w:rsidRPr="001F5092">
        <w:rPr>
          <w:rFonts w:asciiTheme="majorHAnsi" w:hAnsiTheme="majorHAnsi" w:cs="Arial"/>
          <w:sz w:val="20"/>
          <w:szCs w:val="20"/>
        </w:rPr>
        <w:t xml:space="preserve">reasonable </w:t>
      </w:r>
      <w:r w:rsidR="002719F2" w:rsidRPr="001F5092">
        <w:rPr>
          <w:rFonts w:asciiTheme="majorHAnsi" w:hAnsiTheme="majorHAnsi" w:cs="Arial"/>
          <w:sz w:val="20"/>
          <w:szCs w:val="20"/>
        </w:rPr>
        <w:t>time</w:t>
      </w:r>
      <w:r w:rsidRPr="001F5092">
        <w:rPr>
          <w:rFonts w:asciiTheme="majorHAnsi" w:hAnsiTheme="majorHAnsi" w:cs="Arial"/>
          <w:sz w:val="20"/>
          <w:szCs w:val="20"/>
        </w:rPr>
        <w:t xml:space="preserve">, because </w:t>
      </w:r>
      <w:r w:rsidR="002719F2" w:rsidRPr="001F5092">
        <w:rPr>
          <w:rFonts w:asciiTheme="majorHAnsi" w:hAnsiTheme="majorHAnsi" w:cs="Arial"/>
          <w:sz w:val="20"/>
          <w:szCs w:val="20"/>
        </w:rPr>
        <w:t>the complaint appeal</w:t>
      </w:r>
      <w:r w:rsidRPr="001F5092">
        <w:rPr>
          <w:rFonts w:asciiTheme="majorHAnsi" w:hAnsiTheme="majorHAnsi" w:cs="Arial"/>
          <w:sz w:val="20"/>
          <w:szCs w:val="20"/>
        </w:rPr>
        <w:t xml:space="preserve"> was </w:t>
      </w:r>
      <w:r w:rsidR="002719F2" w:rsidRPr="001F5092">
        <w:rPr>
          <w:rFonts w:asciiTheme="majorHAnsi" w:hAnsiTheme="majorHAnsi" w:cs="Arial"/>
          <w:sz w:val="20"/>
          <w:szCs w:val="20"/>
        </w:rPr>
        <w:t>decided upon only seven years after it was lodged, although</w:t>
      </w:r>
      <w:r w:rsidRPr="001F5092">
        <w:rPr>
          <w:rFonts w:asciiTheme="majorHAnsi" w:hAnsiTheme="majorHAnsi" w:cs="Arial"/>
          <w:sz w:val="20"/>
          <w:szCs w:val="20"/>
        </w:rPr>
        <w:t xml:space="preserve"> the case pos</w:t>
      </w:r>
      <w:r w:rsidRPr="008337E8">
        <w:rPr>
          <w:rFonts w:asciiTheme="majorHAnsi" w:hAnsiTheme="majorHAnsi" w:cs="Arial"/>
          <w:sz w:val="20"/>
          <w:szCs w:val="20"/>
        </w:rPr>
        <w:t>ed no need for delays.</w:t>
      </w:r>
    </w:p>
    <w:p w:rsidR="00F120C0" w:rsidRPr="008337E8"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337E8">
        <w:rPr>
          <w:rFonts w:asciiTheme="majorHAnsi" w:hAnsiTheme="majorHAnsi" w:cs="Arial"/>
          <w:sz w:val="20"/>
          <w:szCs w:val="20"/>
        </w:rPr>
        <w:t xml:space="preserve">The petitioners </w:t>
      </w:r>
      <w:r w:rsidR="00FB7199">
        <w:rPr>
          <w:rFonts w:asciiTheme="majorHAnsi" w:hAnsiTheme="majorHAnsi" w:cs="Arial"/>
          <w:sz w:val="20"/>
          <w:szCs w:val="20"/>
        </w:rPr>
        <w:t>argue</w:t>
      </w:r>
      <w:r w:rsidRPr="008337E8">
        <w:rPr>
          <w:rFonts w:asciiTheme="majorHAnsi" w:hAnsiTheme="majorHAnsi" w:cs="Arial"/>
          <w:sz w:val="20"/>
          <w:szCs w:val="20"/>
        </w:rPr>
        <w:t xml:space="preserve"> that not only </w:t>
      </w:r>
      <w:r w:rsidR="004538C2" w:rsidRPr="008337E8">
        <w:rPr>
          <w:rFonts w:asciiTheme="majorHAnsi" w:hAnsiTheme="majorHAnsi" w:cs="Arial"/>
          <w:sz w:val="20"/>
          <w:szCs w:val="20"/>
        </w:rPr>
        <w:t>is it impossible</w:t>
      </w:r>
      <w:r w:rsidRPr="008337E8">
        <w:rPr>
          <w:rFonts w:asciiTheme="majorHAnsi" w:hAnsiTheme="majorHAnsi" w:cs="Arial"/>
          <w:sz w:val="20"/>
          <w:szCs w:val="20"/>
        </w:rPr>
        <w:t xml:space="preserve"> </w:t>
      </w:r>
      <w:r w:rsidR="004538C2" w:rsidRPr="008337E8">
        <w:rPr>
          <w:rFonts w:asciiTheme="majorHAnsi" w:hAnsiTheme="majorHAnsi" w:cs="Arial"/>
          <w:sz w:val="20"/>
          <w:szCs w:val="20"/>
        </w:rPr>
        <w:t xml:space="preserve">to file </w:t>
      </w:r>
      <w:r w:rsidRPr="008337E8">
        <w:rPr>
          <w:rFonts w:asciiTheme="majorHAnsi" w:hAnsiTheme="majorHAnsi" w:cs="Arial"/>
          <w:sz w:val="20"/>
          <w:szCs w:val="20"/>
        </w:rPr>
        <w:t>ordinary appeal</w:t>
      </w:r>
      <w:r w:rsidR="004538C2" w:rsidRPr="008337E8">
        <w:rPr>
          <w:rFonts w:asciiTheme="majorHAnsi" w:hAnsiTheme="majorHAnsi" w:cs="Arial"/>
          <w:sz w:val="20"/>
          <w:szCs w:val="20"/>
        </w:rPr>
        <w:t>s</w:t>
      </w:r>
      <w:r w:rsidRPr="008337E8">
        <w:rPr>
          <w:rFonts w:asciiTheme="majorHAnsi" w:hAnsiTheme="majorHAnsi" w:cs="Arial"/>
          <w:sz w:val="20"/>
          <w:szCs w:val="20"/>
        </w:rPr>
        <w:t xml:space="preserve"> against the Jury’s decision, but also that extraordinary appeals accepted by the jurisprudence</w:t>
      </w:r>
      <w:r w:rsidR="00A91366">
        <w:rPr>
          <w:rFonts w:asciiTheme="majorHAnsi" w:hAnsiTheme="majorHAnsi" w:cs="Arial"/>
          <w:sz w:val="20"/>
          <w:szCs w:val="20"/>
        </w:rPr>
        <w:t>,</w:t>
      </w:r>
      <w:r w:rsidRPr="008337E8">
        <w:rPr>
          <w:rFonts w:asciiTheme="majorHAnsi" w:hAnsiTheme="majorHAnsi" w:cs="Arial"/>
          <w:sz w:val="20"/>
          <w:szCs w:val="20"/>
        </w:rPr>
        <w:t xml:space="preserve"> </w:t>
      </w:r>
      <w:r w:rsidR="00630279">
        <w:rPr>
          <w:rFonts w:asciiTheme="majorHAnsi" w:hAnsiTheme="majorHAnsi" w:cs="Arial"/>
          <w:sz w:val="20"/>
          <w:szCs w:val="20"/>
        </w:rPr>
        <w:t>though</w:t>
      </w:r>
      <w:r w:rsidRPr="008337E8">
        <w:rPr>
          <w:rFonts w:asciiTheme="majorHAnsi" w:hAnsiTheme="majorHAnsi" w:cs="Arial"/>
          <w:sz w:val="20"/>
          <w:szCs w:val="20"/>
        </w:rPr>
        <w:t xml:space="preserve"> not by the law</w:t>
      </w:r>
      <w:r w:rsidR="00A91366">
        <w:rPr>
          <w:rFonts w:asciiTheme="majorHAnsi" w:hAnsiTheme="majorHAnsi" w:cs="Arial"/>
          <w:sz w:val="20"/>
          <w:szCs w:val="20"/>
        </w:rPr>
        <w:t>, are subjected to a too strict</w:t>
      </w:r>
      <w:r w:rsidR="00A91366" w:rsidRPr="008337E8">
        <w:rPr>
          <w:rFonts w:asciiTheme="majorHAnsi" w:hAnsiTheme="majorHAnsi" w:cs="Arial"/>
          <w:sz w:val="20"/>
          <w:szCs w:val="20"/>
        </w:rPr>
        <w:t xml:space="preserve"> review </w:t>
      </w:r>
      <w:r w:rsidR="00A91366" w:rsidRPr="00630279">
        <w:rPr>
          <w:rFonts w:asciiTheme="majorHAnsi" w:hAnsiTheme="majorHAnsi" w:cs="Arial"/>
          <w:sz w:val="20"/>
          <w:szCs w:val="20"/>
        </w:rPr>
        <w:t>criteria</w:t>
      </w:r>
      <w:r w:rsidRPr="008337E8">
        <w:rPr>
          <w:rFonts w:asciiTheme="majorHAnsi" w:hAnsiTheme="majorHAnsi" w:cs="Arial"/>
          <w:sz w:val="20"/>
          <w:szCs w:val="20"/>
        </w:rPr>
        <w:t xml:space="preserve">. </w:t>
      </w:r>
      <w:r w:rsidR="00D92B46" w:rsidRPr="008337E8">
        <w:rPr>
          <w:rFonts w:asciiTheme="majorHAnsi" w:hAnsiTheme="majorHAnsi" w:cs="Arial"/>
          <w:sz w:val="20"/>
          <w:szCs w:val="20"/>
        </w:rPr>
        <w:t xml:space="preserve">In this regard, they say </w:t>
      </w:r>
      <w:r w:rsidR="009D1C17" w:rsidRPr="008337E8">
        <w:rPr>
          <w:rFonts w:asciiTheme="majorHAnsi" w:hAnsiTheme="majorHAnsi" w:cs="Arial"/>
          <w:sz w:val="20"/>
          <w:szCs w:val="20"/>
        </w:rPr>
        <w:t xml:space="preserve">that according to </w:t>
      </w:r>
      <w:r w:rsidR="00D92B46" w:rsidRPr="008337E8">
        <w:rPr>
          <w:rFonts w:asciiTheme="majorHAnsi" w:hAnsiTheme="majorHAnsi" w:cs="Arial"/>
          <w:sz w:val="20"/>
          <w:szCs w:val="20"/>
        </w:rPr>
        <w:t>the jurisprudence of the Supreme Court in the case “Nicosia</w:t>
      </w:r>
      <w:r w:rsidR="005B4992" w:rsidRPr="008337E8">
        <w:rPr>
          <w:rFonts w:asciiTheme="majorHAnsi" w:hAnsiTheme="majorHAnsi" w:cs="Arial"/>
          <w:sz w:val="20"/>
          <w:szCs w:val="20"/>
        </w:rPr>
        <w:t>,</w:t>
      </w:r>
      <w:r w:rsidR="00D92B46" w:rsidRPr="008337E8">
        <w:rPr>
          <w:rFonts w:asciiTheme="majorHAnsi" w:hAnsiTheme="majorHAnsi" w:cs="Arial"/>
          <w:sz w:val="20"/>
          <w:szCs w:val="20"/>
        </w:rPr>
        <w:t>”</w:t>
      </w:r>
      <w:r w:rsidR="009D1C17" w:rsidRPr="008337E8">
        <w:rPr>
          <w:rFonts w:asciiTheme="majorHAnsi" w:hAnsiTheme="majorHAnsi" w:cs="Arial"/>
          <w:sz w:val="20"/>
          <w:szCs w:val="20"/>
        </w:rPr>
        <w:t xml:space="preserve"> </w:t>
      </w:r>
      <w:r w:rsidR="00145093" w:rsidRPr="008337E8">
        <w:rPr>
          <w:rFonts w:asciiTheme="majorHAnsi" w:hAnsiTheme="majorHAnsi" w:cs="Arial"/>
          <w:sz w:val="20"/>
          <w:szCs w:val="20"/>
        </w:rPr>
        <w:t xml:space="preserve">a decision of the Jury will be reviewed </w:t>
      </w:r>
      <w:r w:rsidR="009D1C17" w:rsidRPr="008337E8">
        <w:rPr>
          <w:rFonts w:asciiTheme="majorHAnsi" w:hAnsiTheme="majorHAnsi" w:cs="Arial"/>
          <w:sz w:val="20"/>
          <w:szCs w:val="20"/>
        </w:rPr>
        <w:t xml:space="preserve">only </w:t>
      </w:r>
      <w:r w:rsidR="004538C2" w:rsidRPr="008337E8">
        <w:rPr>
          <w:rFonts w:asciiTheme="majorHAnsi" w:hAnsiTheme="majorHAnsi" w:cs="Arial"/>
          <w:sz w:val="20"/>
          <w:szCs w:val="20"/>
        </w:rPr>
        <w:t>when</w:t>
      </w:r>
      <w:r w:rsidR="009D1C17" w:rsidRPr="008337E8">
        <w:rPr>
          <w:rFonts w:asciiTheme="majorHAnsi" w:hAnsiTheme="majorHAnsi" w:cs="Arial"/>
          <w:sz w:val="20"/>
          <w:szCs w:val="20"/>
        </w:rPr>
        <w:t xml:space="preserve"> there is </w:t>
      </w:r>
      <w:r w:rsidR="00A91366" w:rsidRPr="00630279">
        <w:rPr>
          <w:rFonts w:asciiTheme="majorHAnsi" w:hAnsiTheme="majorHAnsi" w:cs="Arial"/>
          <w:sz w:val="20"/>
          <w:szCs w:val="20"/>
        </w:rPr>
        <w:t>‘</w:t>
      </w:r>
      <w:r w:rsidR="00630279" w:rsidRPr="00630279">
        <w:rPr>
          <w:rFonts w:asciiTheme="majorHAnsi" w:hAnsiTheme="majorHAnsi" w:cs="Arial"/>
          <w:sz w:val="20"/>
          <w:szCs w:val="20"/>
        </w:rPr>
        <w:t>precise</w:t>
      </w:r>
      <w:r w:rsidR="009D1C17" w:rsidRPr="00630279">
        <w:rPr>
          <w:rFonts w:asciiTheme="majorHAnsi" w:hAnsiTheme="majorHAnsi" w:cs="Arial"/>
          <w:sz w:val="20"/>
          <w:szCs w:val="20"/>
        </w:rPr>
        <w:t>, unequivocal and conclusive</w:t>
      </w:r>
      <w:r w:rsidR="00A91366" w:rsidRPr="00630279">
        <w:rPr>
          <w:rFonts w:asciiTheme="majorHAnsi" w:hAnsiTheme="majorHAnsi" w:cs="Arial"/>
          <w:sz w:val="20"/>
          <w:szCs w:val="20"/>
        </w:rPr>
        <w:t>’</w:t>
      </w:r>
      <w:r w:rsidR="009D1C17" w:rsidRPr="008337E8">
        <w:rPr>
          <w:rFonts w:asciiTheme="majorHAnsi" w:hAnsiTheme="majorHAnsi" w:cs="Arial"/>
          <w:sz w:val="20"/>
          <w:szCs w:val="20"/>
        </w:rPr>
        <w:t xml:space="preserve"> evidence of the breach of procedural norms.</w:t>
      </w:r>
    </w:p>
    <w:p w:rsidR="00F120C0" w:rsidRPr="008337E8" w:rsidRDefault="00630279"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In view of this</w:t>
      </w:r>
      <w:r w:rsidR="004538C2" w:rsidRPr="008337E8">
        <w:rPr>
          <w:rFonts w:asciiTheme="majorHAnsi" w:hAnsiTheme="majorHAnsi" w:cs="Arial"/>
          <w:sz w:val="20"/>
          <w:szCs w:val="20"/>
        </w:rPr>
        <w:t xml:space="preserve">, the petitioners </w:t>
      </w:r>
      <w:r w:rsidR="00BB6F90" w:rsidRPr="008337E8">
        <w:rPr>
          <w:rFonts w:asciiTheme="majorHAnsi" w:hAnsiTheme="majorHAnsi" w:cs="Arial"/>
          <w:sz w:val="20"/>
          <w:szCs w:val="20"/>
        </w:rPr>
        <w:t>argue</w:t>
      </w:r>
      <w:r w:rsidR="004538C2" w:rsidRPr="008337E8">
        <w:rPr>
          <w:rFonts w:asciiTheme="majorHAnsi" w:hAnsiTheme="majorHAnsi" w:cs="Arial"/>
          <w:sz w:val="20"/>
          <w:szCs w:val="20"/>
        </w:rPr>
        <w:t xml:space="preserve"> that, to the detriment of the alleged victim, the State violated</w:t>
      </w:r>
      <w:r w:rsidR="00E24CBD" w:rsidRPr="008337E8">
        <w:rPr>
          <w:rFonts w:asciiTheme="majorHAnsi" w:hAnsiTheme="majorHAnsi" w:cs="Arial"/>
          <w:sz w:val="20"/>
          <w:szCs w:val="20"/>
        </w:rPr>
        <w:t xml:space="preserve"> the rights enshrined in </w:t>
      </w:r>
      <w:r w:rsidR="00A462EA">
        <w:rPr>
          <w:rFonts w:asciiTheme="majorHAnsi" w:hAnsiTheme="majorHAnsi" w:cs="Arial"/>
          <w:sz w:val="20"/>
          <w:szCs w:val="20"/>
        </w:rPr>
        <w:t>Article</w:t>
      </w:r>
      <w:r w:rsidR="00E24CBD" w:rsidRPr="008337E8">
        <w:rPr>
          <w:rFonts w:asciiTheme="majorHAnsi" w:hAnsiTheme="majorHAnsi" w:cs="Arial"/>
          <w:sz w:val="20"/>
          <w:szCs w:val="20"/>
        </w:rPr>
        <w:t xml:space="preserve">s 8 and 25 of the American Convention </w:t>
      </w:r>
      <w:r w:rsidR="00BB6F90" w:rsidRPr="008337E8">
        <w:rPr>
          <w:rFonts w:asciiTheme="majorHAnsi" w:hAnsiTheme="majorHAnsi" w:cs="Arial"/>
          <w:sz w:val="20"/>
          <w:szCs w:val="20"/>
        </w:rPr>
        <w:t xml:space="preserve">in agreement with </w:t>
      </w:r>
      <w:r w:rsidR="00A462EA">
        <w:rPr>
          <w:rFonts w:asciiTheme="majorHAnsi" w:hAnsiTheme="majorHAnsi" w:cs="Arial"/>
          <w:sz w:val="20"/>
          <w:szCs w:val="20"/>
        </w:rPr>
        <w:t>Article</w:t>
      </w:r>
      <w:r w:rsidR="00BB6F90" w:rsidRPr="008337E8">
        <w:rPr>
          <w:rFonts w:asciiTheme="majorHAnsi" w:hAnsiTheme="majorHAnsi" w:cs="Arial"/>
          <w:sz w:val="20"/>
          <w:szCs w:val="20"/>
        </w:rPr>
        <w:t>s 1.1 and 2 of this same treaty.</w:t>
      </w:r>
    </w:p>
    <w:p w:rsidR="00F120C0" w:rsidRPr="008337E8" w:rsidRDefault="00F120C0" w:rsidP="00F120C0">
      <w:pPr>
        <w:spacing w:after="240"/>
        <w:ind w:firstLine="720"/>
        <w:jc w:val="both"/>
        <w:rPr>
          <w:rFonts w:asciiTheme="majorHAnsi" w:hAnsiTheme="majorHAnsi"/>
          <w:b/>
          <w:bCs/>
          <w:sz w:val="20"/>
          <w:szCs w:val="20"/>
        </w:rPr>
      </w:pPr>
      <w:r w:rsidRPr="008337E8">
        <w:rPr>
          <w:rFonts w:asciiTheme="majorHAnsi" w:hAnsiTheme="majorHAnsi"/>
          <w:b/>
          <w:bCs/>
          <w:sz w:val="20"/>
          <w:szCs w:val="20"/>
        </w:rPr>
        <w:t>B.</w:t>
      </w:r>
      <w:r w:rsidRPr="008337E8">
        <w:rPr>
          <w:rFonts w:asciiTheme="majorHAnsi" w:hAnsiTheme="majorHAnsi"/>
          <w:b/>
          <w:bCs/>
          <w:sz w:val="20"/>
          <w:szCs w:val="20"/>
        </w:rPr>
        <w:tab/>
        <w:t>Position of the State</w:t>
      </w:r>
      <w:r w:rsidRPr="008337E8">
        <w:rPr>
          <w:rFonts w:asciiTheme="majorHAnsi" w:hAnsiTheme="majorHAnsi"/>
          <w:sz w:val="20"/>
          <w:szCs w:val="20"/>
        </w:rPr>
        <w:t xml:space="preserve"> </w:t>
      </w:r>
    </w:p>
    <w:p w:rsidR="00F120C0" w:rsidRPr="008337E8" w:rsidRDefault="00BB6F90" w:rsidP="00BB6F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337E8">
        <w:rPr>
          <w:rFonts w:asciiTheme="majorHAnsi" w:hAnsiTheme="majorHAnsi"/>
          <w:sz w:val="20"/>
          <w:szCs w:val="20"/>
        </w:rPr>
        <w:t xml:space="preserve">The </w:t>
      </w:r>
      <w:r w:rsidR="007738CC" w:rsidRPr="008337E8">
        <w:rPr>
          <w:rFonts w:asciiTheme="majorHAnsi" w:hAnsiTheme="majorHAnsi"/>
          <w:sz w:val="20"/>
          <w:szCs w:val="20"/>
        </w:rPr>
        <w:t xml:space="preserve">Argentine State </w:t>
      </w:r>
      <w:r w:rsidR="00777833">
        <w:rPr>
          <w:rFonts w:asciiTheme="majorHAnsi" w:hAnsiTheme="majorHAnsi"/>
          <w:sz w:val="20"/>
          <w:szCs w:val="20"/>
        </w:rPr>
        <w:t>argues</w:t>
      </w:r>
      <w:r w:rsidR="007738CC" w:rsidRPr="008337E8">
        <w:rPr>
          <w:rFonts w:asciiTheme="majorHAnsi" w:hAnsiTheme="majorHAnsi"/>
          <w:sz w:val="20"/>
          <w:szCs w:val="20"/>
        </w:rPr>
        <w:t xml:space="preserve"> that</w:t>
      </w:r>
      <w:r w:rsidRPr="008337E8">
        <w:rPr>
          <w:rFonts w:asciiTheme="majorHAnsi" w:hAnsiTheme="majorHAnsi"/>
          <w:sz w:val="20"/>
          <w:szCs w:val="20"/>
        </w:rPr>
        <w:t xml:space="preserve"> the </w:t>
      </w:r>
      <w:r w:rsidR="007738CC" w:rsidRPr="008337E8">
        <w:rPr>
          <w:rFonts w:asciiTheme="majorHAnsi" w:hAnsiTheme="majorHAnsi"/>
          <w:sz w:val="20"/>
          <w:szCs w:val="20"/>
        </w:rPr>
        <w:t>petition</w:t>
      </w:r>
      <w:r w:rsidRPr="008337E8">
        <w:rPr>
          <w:rFonts w:asciiTheme="majorHAnsi" w:hAnsiTheme="majorHAnsi"/>
          <w:sz w:val="20"/>
          <w:szCs w:val="20"/>
        </w:rPr>
        <w:t xml:space="preserve"> </w:t>
      </w:r>
      <w:r w:rsidR="005134DF">
        <w:rPr>
          <w:rFonts w:asciiTheme="majorHAnsi" w:hAnsiTheme="majorHAnsi"/>
          <w:sz w:val="20"/>
          <w:szCs w:val="20"/>
        </w:rPr>
        <w:t xml:space="preserve">was referred </w:t>
      </w:r>
      <w:r w:rsidR="007738CC" w:rsidRPr="008337E8">
        <w:rPr>
          <w:rFonts w:asciiTheme="majorHAnsi" w:hAnsiTheme="majorHAnsi"/>
          <w:sz w:val="20"/>
          <w:szCs w:val="20"/>
        </w:rPr>
        <w:t xml:space="preserve">to the State </w:t>
      </w:r>
      <w:r w:rsidR="005134DF">
        <w:rPr>
          <w:rFonts w:asciiTheme="majorHAnsi" w:hAnsiTheme="majorHAnsi"/>
          <w:sz w:val="20"/>
          <w:szCs w:val="20"/>
        </w:rPr>
        <w:t>out of time,</w:t>
      </w:r>
      <w:r w:rsidR="007738CC" w:rsidRPr="008337E8">
        <w:rPr>
          <w:rFonts w:asciiTheme="majorHAnsi" w:hAnsiTheme="majorHAnsi"/>
          <w:sz w:val="20"/>
          <w:szCs w:val="20"/>
        </w:rPr>
        <w:t xml:space="preserve"> and requests that it be filed. It says that the petition was </w:t>
      </w:r>
      <w:r w:rsidR="005134DF">
        <w:rPr>
          <w:rFonts w:asciiTheme="majorHAnsi" w:hAnsiTheme="majorHAnsi"/>
          <w:sz w:val="20"/>
          <w:szCs w:val="20"/>
        </w:rPr>
        <w:t>lodged</w:t>
      </w:r>
      <w:r w:rsidR="007738CC" w:rsidRPr="008337E8">
        <w:rPr>
          <w:rFonts w:asciiTheme="majorHAnsi" w:hAnsiTheme="majorHAnsi"/>
          <w:sz w:val="20"/>
          <w:szCs w:val="20"/>
        </w:rPr>
        <w:t xml:space="preserve"> on August 28, 2003 and </w:t>
      </w:r>
      <w:r w:rsidR="0087749D" w:rsidRPr="008337E8">
        <w:rPr>
          <w:rFonts w:asciiTheme="majorHAnsi" w:hAnsiTheme="majorHAnsi"/>
          <w:sz w:val="20"/>
          <w:szCs w:val="20"/>
        </w:rPr>
        <w:t xml:space="preserve">that </w:t>
      </w:r>
      <w:r w:rsidR="007738CC" w:rsidRPr="008337E8">
        <w:rPr>
          <w:rFonts w:asciiTheme="majorHAnsi" w:hAnsiTheme="majorHAnsi"/>
          <w:sz w:val="20"/>
          <w:szCs w:val="20"/>
        </w:rPr>
        <w:t xml:space="preserve">the State </w:t>
      </w:r>
      <w:r w:rsidR="00A31C4B">
        <w:rPr>
          <w:rFonts w:asciiTheme="majorHAnsi" w:hAnsiTheme="majorHAnsi"/>
          <w:sz w:val="20"/>
          <w:szCs w:val="20"/>
        </w:rPr>
        <w:t>took note of</w:t>
      </w:r>
      <w:r w:rsidR="007738CC" w:rsidRPr="008337E8">
        <w:rPr>
          <w:rFonts w:asciiTheme="majorHAnsi" w:hAnsiTheme="majorHAnsi"/>
          <w:sz w:val="20"/>
          <w:szCs w:val="20"/>
        </w:rPr>
        <w:t xml:space="preserve"> it</w:t>
      </w:r>
      <w:r w:rsidR="0087749D" w:rsidRPr="008337E8">
        <w:rPr>
          <w:rFonts w:asciiTheme="majorHAnsi" w:hAnsiTheme="majorHAnsi"/>
          <w:sz w:val="20"/>
          <w:szCs w:val="20"/>
        </w:rPr>
        <w:t xml:space="preserve"> only</w:t>
      </w:r>
      <w:r w:rsidR="007738CC" w:rsidRPr="008337E8">
        <w:rPr>
          <w:rFonts w:asciiTheme="majorHAnsi" w:hAnsiTheme="majorHAnsi"/>
          <w:sz w:val="20"/>
          <w:szCs w:val="20"/>
        </w:rPr>
        <w:t xml:space="preserve"> six years and a half later.</w:t>
      </w:r>
      <w:r w:rsidR="0087749D" w:rsidRPr="008337E8">
        <w:rPr>
          <w:rFonts w:asciiTheme="majorHAnsi" w:hAnsiTheme="majorHAnsi"/>
          <w:sz w:val="20"/>
          <w:szCs w:val="20"/>
        </w:rPr>
        <w:t xml:space="preserve"> In addition, the State requests that the petition be declared inadmissible, since it </w:t>
      </w:r>
      <w:r w:rsidR="0087749D" w:rsidRPr="00A31C4B">
        <w:rPr>
          <w:rFonts w:asciiTheme="majorHAnsi" w:hAnsiTheme="majorHAnsi"/>
          <w:sz w:val="20"/>
          <w:szCs w:val="20"/>
        </w:rPr>
        <w:t xml:space="preserve">finds that </w:t>
      </w:r>
      <w:r w:rsidR="0087749D" w:rsidRPr="008337E8">
        <w:rPr>
          <w:rFonts w:asciiTheme="majorHAnsi" w:hAnsiTheme="majorHAnsi"/>
          <w:sz w:val="20"/>
          <w:szCs w:val="20"/>
        </w:rPr>
        <w:t xml:space="preserve">the Jury was impartial, </w:t>
      </w:r>
      <w:r w:rsidR="0088229D" w:rsidRPr="00A31C4B">
        <w:rPr>
          <w:rFonts w:asciiTheme="majorHAnsi" w:hAnsiTheme="majorHAnsi"/>
          <w:sz w:val="20"/>
          <w:szCs w:val="20"/>
        </w:rPr>
        <w:t xml:space="preserve">that </w:t>
      </w:r>
      <w:r w:rsidR="0087749D" w:rsidRPr="008337E8">
        <w:rPr>
          <w:rFonts w:asciiTheme="majorHAnsi" w:hAnsiTheme="majorHAnsi"/>
          <w:sz w:val="20"/>
          <w:szCs w:val="20"/>
        </w:rPr>
        <w:t xml:space="preserve">the alleged victim was able to </w:t>
      </w:r>
      <w:r w:rsidR="0087749D" w:rsidRPr="00A31C4B">
        <w:rPr>
          <w:rFonts w:asciiTheme="majorHAnsi" w:hAnsiTheme="majorHAnsi"/>
          <w:sz w:val="20"/>
          <w:szCs w:val="20"/>
        </w:rPr>
        <w:t xml:space="preserve">appeal the judgement </w:t>
      </w:r>
      <w:r w:rsidR="0087749D" w:rsidRPr="008337E8">
        <w:rPr>
          <w:rFonts w:asciiTheme="majorHAnsi" w:hAnsiTheme="majorHAnsi"/>
          <w:sz w:val="20"/>
          <w:szCs w:val="20"/>
        </w:rPr>
        <w:t xml:space="preserve">and </w:t>
      </w:r>
      <w:r w:rsidR="0088229D" w:rsidRPr="008337E8">
        <w:rPr>
          <w:rFonts w:asciiTheme="majorHAnsi" w:hAnsiTheme="majorHAnsi"/>
          <w:sz w:val="20"/>
          <w:szCs w:val="20"/>
        </w:rPr>
        <w:t xml:space="preserve">that there was no violation of </w:t>
      </w:r>
      <w:r w:rsidR="00A31C4B">
        <w:rPr>
          <w:rFonts w:asciiTheme="majorHAnsi" w:hAnsiTheme="majorHAnsi"/>
          <w:sz w:val="20"/>
          <w:szCs w:val="20"/>
        </w:rPr>
        <w:t xml:space="preserve">the </w:t>
      </w:r>
      <w:r w:rsidR="0088229D" w:rsidRPr="008337E8">
        <w:rPr>
          <w:rFonts w:asciiTheme="majorHAnsi" w:hAnsiTheme="majorHAnsi"/>
          <w:sz w:val="20"/>
          <w:szCs w:val="20"/>
        </w:rPr>
        <w:t>reasonable term.</w:t>
      </w:r>
      <w:r w:rsidR="003809C5" w:rsidRPr="008337E8">
        <w:rPr>
          <w:rFonts w:asciiTheme="majorHAnsi" w:hAnsiTheme="majorHAnsi"/>
          <w:sz w:val="20"/>
          <w:szCs w:val="20"/>
        </w:rPr>
        <w:t xml:space="preserve"> </w:t>
      </w:r>
      <w:r w:rsidR="00A31C4B">
        <w:rPr>
          <w:rFonts w:asciiTheme="majorHAnsi" w:hAnsiTheme="majorHAnsi"/>
          <w:sz w:val="20"/>
          <w:szCs w:val="20"/>
        </w:rPr>
        <w:t>T</w:t>
      </w:r>
      <w:r w:rsidR="003809C5" w:rsidRPr="008337E8">
        <w:rPr>
          <w:rFonts w:asciiTheme="majorHAnsi" w:hAnsiTheme="majorHAnsi"/>
          <w:sz w:val="20"/>
          <w:szCs w:val="20"/>
        </w:rPr>
        <w:t>he State</w:t>
      </w:r>
      <w:r w:rsidR="00A31C4B">
        <w:rPr>
          <w:rFonts w:asciiTheme="majorHAnsi" w:hAnsiTheme="majorHAnsi"/>
          <w:sz w:val="20"/>
          <w:szCs w:val="20"/>
        </w:rPr>
        <w:t>, therefore,</w:t>
      </w:r>
      <w:r w:rsidR="003809C5" w:rsidRPr="008337E8">
        <w:rPr>
          <w:rFonts w:asciiTheme="majorHAnsi" w:hAnsiTheme="majorHAnsi"/>
          <w:sz w:val="20"/>
          <w:szCs w:val="20"/>
        </w:rPr>
        <w:t xml:space="preserve"> affirms that Mr. Leiva was removed from office in conformity with the mecha</w:t>
      </w:r>
      <w:r w:rsidR="002A6AD7" w:rsidRPr="008337E8">
        <w:rPr>
          <w:rFonts w:asciiTheme="majorHAnsi" w:hAnsiTheme="majorHAnsi"/>
          <w:sz w:val="20"/>
          <w:szCs w:val="20"/>
        </w:rPr>
        <w:t>nisms provided by the law and in protection of all of his rights.</w:t>
      </w:r>
    </w:p>
    <w:p w:rsidR="00F120C0" w:rsidRPr="008337E8" w:rsidRDefault="002A6AD7"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337E8">
        <w:rPr>
          <w:rFonts w:asciiTheme="majorHAnsi" w:hAnsiTheme="majorHAnsi"/>
          <w:sz w:val="20"/>
          <w:szCs w:val="20"/>
        </w:rPr>
        <w:t xml:space="preserve">Regarding the arguments in the petition, the State </w:t>
      </w:r>
      <w:r w:rsidR="00A31C4B">
        <w:rPr>
          <w:rFonts w:asciiTheme="majorHAnsi" w:hAnsiTheme="majorHAnsi"/>
          <w:sz w:val="20"/>
          <w:szCs w:val="20"/>
        </w:rPr>
        <w:t>alleges</w:t>
      </w:r>
      <w:r w:rsidRPr="008337E8">
        <w:rPr>
          <w:rFonts w:asciiTheme="majorHAnsi" w:hAnsiTheme="majorHAnsi"/>
          <w:sz w:val="20"/>
          <w:szCs w:val="20"/>
        </w:rPr>
        <w:t xml:space="preserve"> that in th</w:t>
      </w:r>
      <w:r w:rsidR="00AE4C0E" w:rsidRPr="008337E8">
        <w:rPr>
          <w:rFonts w:asciiTheme="majorHAnsi" w:hAnsiTheme="majorHAnsi"/>
          <w:sz w:val="20"/>
          <w:szCs w:val="20"/>
        </w:rPr>
        <w:t>is</w:t>
      </w:r>
      <w:r w:rsidRPr="008337E8">
        <w:rPr>
          <w:rFonts w:asciiTheme="majorHAnsi" w:hAnsiTheme="majorHAnsi"/>
          <w:sz w:val="20"/>
          <w:szCs w:val="20"/>
        </w:rPr>
        <w:t xml:space="preserve"> case</w:t>
      </w:r>
      <w:r w:rsidR="00AE4C0E" w:rsidRPr="008337E8">
        <w:rPr>
          <w:rFonts w:asciiTheme="majorHAnsi" w:hAnsiTheme="majorHAnsi"/>
          <w:sz w:val="20"/>
          <w:szCs w:val="20"/>
        </w:rPr>
        <w:t xml:space="preserve"> the right to due process was protected, since al</w:t>
      </w:r>
      <w:r w:rsidR="00A64C6B">
        <w:rPr>
          <w:rFonts w:asciiTheme="majorHAnsi" w:hAnsiTheme="majorHAnsi"/>
          <w:sz w:val="20"/>
          <w:szCs w:val="20"/>
        </w:rPr>
        <w:t>l provisions in the Prosecution law</w:t>
      </w:r>
      <w:r w:rsidR="00AE4C0E" w:rsidRPr="008337E8">
        <w:rPr>
          <w:rFonts w:asciiTheme="majorHAnsi" w:hAnsiTheme="majorHAnsi"/>
          <w:sz w:val="20"/>
          <w:szCs w:val="20"/>
        </w:rPr>
        <w:t xml:space="preserve">, </w:t>
      </w:r>
      <w:r w:rsidR="00A64C6B">
        <w:rPr>
          <w:rFonts w:asciiTheme="majorHAnsi" w:hAnsiTheme="majorHAnsi"/>
          <w:sz w:val="20"/>
          <w:szCs w:val="20"/>
        </w:rPr>
        <w:t>Law</w:t>
      </w:r>
      <w:r w:rsidR="00AE4C0E" w:rsidRPr="008337E8">
        <w:rPr>
          <w:rFonts w:asciiTheme="majorHAnsi" w:hAnsiTheme="majorHAnsi"/>
          <w:sz w:val="20"/>
          <w:szCs w:val="20"/>
        </w:rPr>
        <w:t xml:space="preserve"> </w:t>
      </w:r>
      <w:r w:rsidR="00A64C6B">
        <w:rPr>
          <w:rFonts w:asciiTheme="majorHAnsi" w:hAnsiTheme="majorHAnsi"/>
          <w:sz w:val="20"/>
          <w:szCs w:val="20"/>
        </w:rPr>
        <w:t>n</w:t>
      </w:r>
      <w:r w:rsidR="00AE4C0E" w:rsidRPr="008337E8">
        <w:rPr>
          <w:rFonts w:asciiTheme="majorHAnsi" w:hAnsiTheme="majorHAnsi"/>
          <w:sz w:val="20"/>
          <w:szCs w:val="20"/>
        </w:rPr>
        <w:t>o. 24937</w:t>
      </w:r>
      <w:r w:rsidR="00A64C6B">
        <w:rPr>
          <w:rFonts w:asciiTheme="majorHAnsi" w:hAnsiTheme="majorHAnsi"/>
          <w:sz w:val="20"/>
          <w:szCs w:val="20"/>
        </w:rPr>
        <w:t>,</w:t>
      </w:r>
      <w:r w:rsidR="00AE4C0E" w:rsidRPr="008337E8">
        <w:rPr>
          <w:rFonts w:asciiTheme="majorHAnsi" w:hAnsiTheme="majorHAnsi"/>
          <w:sz w:val="20"/>
          <w:szCs w:val="20"/>
        </w:rPr>
        <w:t xml:space="preserve"> were abided by, and </w:t>
      </w:r>
      <w:r w:rsidR="00A64C6B">
        <w:rPr>
          <w:rFonts w:asciiTheme="majorHAnsi" w:hAnsiTheme="majorHAnsi"/>
          <w:sz w:val="20"/>
          <w:szCs w:val="20"/>
        </w:rPr>
        <w:t>says</w:t>
      </w:r>
      <w:r w:rsidR="00AE4C0E" w:rsidRPr="008337E8">
        <w:rPr>
          <w:rFonts w:asciiTheme="majorHAnsi" w:hAnsiTheme="majorHAnsi"/>
          <w:sz w:val="20"/>
          <w:szCs w:val="20"/>
        </w:rPr>
        <w:t xml:space="preserve"> that the Jury was presided </w:t>
      </w:r>
      <w:r w:rsidR="00A64C6B">
        <w:rPr>
          <w:rFonts w:asciiTheme="majorHAnsi" w:hAnsiTheme="majorHAnsi"/>
          <w:sz w:val="20"/>
          <w:szCs w:val="20"/>
        </w:rPr>
        <w:t xml:space="preserve">over </w:t>
      </w:r>
      <w:r w:rsidR="00AE4C0E" w:rsidRPr="008337E8">
        <w:rPr>
          <w:rFonts w:asciiTheme="majorHAnsi" w:hAnsiTheme="majorHAnsi"/>
          <w:sz w:val="20"/>
          <w:szCs w:val="20"/>
        </w:rPr>
        <w:t>by a Minister of the Supreme Court, as set forth by the law in its 22</w:t>
      </w:r>
      <w:r w:rsidR="00AE4C0E" w:rsidRPr="008337E8">
        <w:rPr>
          <w:rFonts w:asciiTheme="majorHAnsi" w:hAnsiTheme="majorHAnsi"/>
          <w:sz w:val="20"/>
          <w:szCs w:val="20"/>
          <w:vertAlign w:val="superscript"/>
        </w:rPr>
        <w:t>nd</w:t>
      </w:r>
      <w:r w:rsidR="00AE4C0E" w:rsidRPr="008337E8">
        <w:rPr>
          <w:rFonts w:asciiTheme="majorHAnsi" w:hAnsiTheme="majorHAnsi"/>
          <w:sz w:val="20"/>
          <w:szCs w:val="20"/>
        </w:rPr>
        <w:t xml:space="preserve"> </w:t>
      </w:r>
      <w:r w:rsidR="00A462EA">
        <w:rPr>
          <w:rFonts w:asciiTheme="majorHAnsi" w:hAnsiTheme="majorHAnsi"/>
          <w:sz w:val="20"/>
          <w:szCs w:val="20"/>
        </w:rPr>
        <w:t>Article</w:t>
      </w:r>
      <w:r w:rsidR="00AE4C0E" w:rsidRPr="008337E8">
        <w:rPr>
          <w:rFonts w:asciiTheme="majorHAnsi" w:hAnsiTheme="majorHAnsi"/>
          <w:sz w:val="20"/>
          <w:szCs w:val="20"/>
        </w:rPr>
        <w:t>.</w:t>
      </w:r>
    </w:p>
    <w:p w:rsidR="00F120C0" w:rsidRPr="008337E8" w:rsidRDefault="00AE4C0E"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337E8">
        <w:rPr>
          <w:rFonts w:asciiTheme="majorHAnsi" w:hAnsiTheme="majorHAnsi"/>
          <w:sz w:val="20"/>
          <w:szCs w:val="20"/>
        </w:rPr>
        <w:t>The State</w:t>
      </w:r>
      <w:r w:rsidR="00E270B8" w:rsidRPr="008337E8">
        <w:rPr>
          <w:rFonts w:asciiTheme="majorHAnsi" w:hAnsiTheme="majorHAnsi"/>
          <w:sz w:val="20"/>
          <w:szCs w:val="20"/>
        </w:rPr>
        <w:t xml:space="preserve"> reminds the Commission that </w:t>
      </w:r>
      <w:r w:rsidRPr="008337E8">
        <w:rPr>
          <w:rFonts w:asciiTheme="majorHAnsi" w:hAnsiTheme="majorHAnsi"/>
          <w:sz w:val="20"/>
          <w:szCs w:val="20"/>
        </w:rPr>
        <w:t xml:space="preserve">an impeachment </w:t>
      </w:r>
      <w:r w:rsidR="00E270B8" w:rsidRPr="008337E8">
        <w:rPr>
          <w:rFonts w:asciiTheme="majorHAnsi" w:hAnsiTheme="majorHAnsi"/>
          <w:sz w:val="20"/>
          <w:szCs w:val="20"/>
        </w:rPr>
        <w:t>aims</w:t>
      </w:r>
      <w:r w:rsidRPr="008337E8">
        <w:rPr>
          <w:rFonts w:asciiTheme="majorHAnsi" w:hAnsiTheme="majorHAnsi"/>
          <w:sz w:val="20"/>
          <w:szCs w:val="20"/>
        </w:rPr>
        <w:t xml:space="preserve"> not </w:t>
      </w:r>
      <w:r w:rsidR="00E270B8" w:rsidRPr="008337E8">
        <w:rPr>
          <w:rFonts w:asciiTheme="majorHAnsi" w:hAnsiTheme="majorHAnsi"/>
          <w:sz w:val="20"/>
          <w:szCs w:val="20"/>
        </w:rPr>
        <w:t xml:space="preserve">to punish a person but to remove them from office </w:t>
      </w:r>
      <w:r w:rsidR="00BA418C" w:rsidRPr="008337E8">
        <w:rPr>
          <w:rFonts w:asciiTheme="majorHAnsi" w:hAnsiTheme="majorHAnsi"/>
          <w:sz w:val="20"/>
          <w:szCs w:val="20"/>
        </w:rPr>
        <w:t>for the safeguard of public interests, and that it is not a judicial procedure but a political one.</w:t>
      </w:r>
    </w:p>
    <w:p w:rsidR="00F120C0" w:rsidRPr="008337E8" w:rsidRDefault="002200C4"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Pr>
          <w:rFonts w:asciiTheme="majorHAnsi" w:hAnsiTheme="majorHAnsi"/>
          <w:sz w:val="20"/>
          <w:szCs w:val="20"/>
        </w:rPr>
        <w:t>Concerning</w:t>
      </w:r>
      <w:r w:rsidR="00301573" w:rsidRPr="008337E8">
        <w:rPr>
          <w:rFonts w:asciiTheme="majorHAnsi" w:hAnsiTheme="majorHAnsi"/>
          <w:sz w:val="20"/>
          <w:szCs w:val="20"/>
        </w:rPr>
        <w:t xml:space="preserve"> the ability to </w:t>
      </w:r>
      <w:r w:rsidR="0028386B" w:rsidRPr="008337E8">
        <w:rPr>
          <w:rFonts w:asciiTheme="majorHAnsi" w:hAnsiTheme="majorHAnsi"/>
          <w:sz w:val="20"/>
          <w:szCs w:val="20"/>
        </w:rPr>
        <w:t xml:space="preserve">have </w:t>
      </w:r>
      <w:r w:rsidR="00301573" w:rsidRPr="008337E8">
        <w:rPr>
          <w:rFonts w:asciiTheme="majorHAnsi" w:hAnsiTheme="majorHAnsi"/>
          <w:sz w:val="20"/>
          <w:szCs w:val="20"/>
        </w:rPr>
        <w:t>the case</w:t>
      </w:r>
      <w:r w:rsidR="0028386B" w:rsidRPr="008337E8">
        <w:rPr>
          <w:rFonts w:asciiTheme="majorHAnsi" w:hAnsiTheme="majorHAnsi"/>
          <w:sz w:val="20"/>
          <w:szCs w:val="20"/>
        </w:rPr>
        <w:t xml:space="preserve"> reviewed</w:t>
      </w:r>
      <w:r w:rsidR="00301573" w:rsidRPr="008337E8">
        <w:rPr>
          <w:rFonts w:asciiTheme="majorHAnsi" w:hAnsiTheme="majorHAnsi"/>
          <w:sz w:val="20"/>
          <w:szCs w:val="20"/>
        </w:rPr>
        <w:t>, the State believes that although it was historically understood that the</w:t>
      </w:r>
      <w:r w:rsidR="00C60CA3" w:rsidRPr="008337E8">
        <w:rPr>
          <w:rFonts w:asciiTheme="majorHAnsi" w:hAnsiTheme="majorHAnsi"/>
          <w:sz w:val="20"/>
          <w:szCs w:val="20"/>
        </w:rPr>
        <w:t xml:space="preserve"> prosecution procedure was a non-actionable political issue, over </w:t>
      </w:r>
      <w:r w:rsidR="002F7A4E">
        <w:rPr>
          <w:rFonts w:asciiTheme="majorHAnsi" w:hAnsiTheme="majorHAnsi"/>
          <w:sz w:val="20"/>
          <w:szCs w:val="20"/>
        </w:rPr>
        <w:t>the years</w:t>
      </w:r>
      <w:r w:rsidR="00C60CA3" w:rsidRPr="008337E8">
        <w:rPr>
          <w:rFonts w:asciiTheme="majorHAnsi" w:hAnsiTheme="majorHAnsi"/>
          <w:sz w:val="20"/>
          <w:szCs w:val="20"/>
        </w:rPr>
        <w:t xml:space="preserve"> this situation changed along with the jurisprudence of the CSJN. This change became manifest in the case “Nicosia</w:t>
      </w:r>
      <w:r w:rsidR="002F7A4E">
        <w:rPr>
          <w:rFonts w:asciiTheme="majorHAnsi" w:hAnsiTheme="majorHAnsi"/>
          <w:sz w:val="20"/>
          <w:szCs w:val="20"/>
        </w:rPr>
        <w:t>”.</w:t>
      </w:r>
      <w:r w:rsidR="00C60CA3" w:rsidRPr="008337E8">
        <w:rPr>
          <w:rFonts w:asciiTheme="majorHAnsi" w:hAnsiTheme="majorHAnsi"/>
          <w:sz w:val="20"/>
          <w:szCs w:val="20"/>
        </w:rPr>
        <w:t xml:space="preserve"> This judgement set down the criterion that a decision by a Jury for the Prosecution can be subject</w:t>
      </w:r>
      <w:r w:rsidR="002637B4">
        <w:rPr>
          <w:rFonts w:asciiTheme="majorHAnsi" w:hAnsiTheme="majorHAnsi"/>
          <w:sz w:val="20"/>
          <w:szCs w:val="20"/>
        </w:rPr>
        <w:t>ed</w:t>
      </w:r>
      <w:r w:rsidR="00C60CA3" w:rsidRPr="008337E8">
        <w:rPr>
          <w:rFonts w:asciiTheme="majorHAnsi" w:hAnsiTheme="majorHAnsi"/>
          <w:sz w:val="20"/>
          <w:szCs w:val="20"/>
        </w:rPr>
        <w:t xml:space="preserve"> to review when the interested party </w:t>
      </w:r>
      <w:r w:rsidR="00BF4DF4" w:rsidRPr="008337E8">
        <w:rPr>
          <w:rFonts w:asciiTheme="majorHAnsi" w:hAnsiTheme="majorHAnsi"/>
          <w:sz w:val="20"/>
          <w:szCs w:val="20"/>
        </w:rPr>
        <w:t xml:space="preserve">is able to prove a violation to due process. The State sees that due to the specificity of the concept of impeachment, only </w:t>
      </w:r>
      <w:r w:rsidR="002637B4">
        <w:rPr>
          <w:rFonts w:asciiTheme="majorHAnsi" w:hAnsiTheme="majorHAnsi"/>
          <w:sz w:val="20"/>
          <w:szCs w:val="20"/>
        </w:rPr>
        <w:t>obvious</w:t>
      </w:r>
      <w:r w:rsidR="00BF4DF4" w:rsidRPr="008337E8">
        <w:rPr>
          <w:rFonts w:asciiTheme="majorHAnsi" w:hAnsiTheme="majorHAnsi"/>
          <w:sz w:val="20"/>
          <w:szCs w:val="20"/>
        </w:rPr>
        <w:t xml:space="preserve"> violations of basic aspects of the right to legal representation could be heard </w:t>
      </w:r>
      <w:r w:rsidR="00BF4DF4" w:rsidRPr="002637B4">
        <w:rPr>
          <w:rFonts w:asciiTheme="majorHAnsi" w:hAnsiTheme="majorHAnsi"/>
          <w:sz w:val="20"/>
          <w:szCs w:val="20"/>
        </w:rPr>
        <w:t>b</w:t>
      </w:r>
      <w:r w:rsidR="002637B4" w:rsidRPr="002637B4">
        <w:rPr>
          <w:rFonts w:asciiTheme="majorHAnsi" w:hAnsiTheme="majorHAnsi"/>
          <w:sz w:val="20"/>
          <w:szCs w:val="20"/>
        </w:rPr>
        <w:t>efore</w:t>
      </w:r>
      <w:r w:rsidR="00BF4DF4" w:rsidRPr="008337E8">
        <w:rPr>
          <w:rFonts w:asciiTheme="majorHAnsi" w:hAnsiTheme="majorHAnsi"/>
          <w:sz w:val="20"/>
          <w:szCs w:val="20"/>
        </w:rPr>
        <w:t xml:space="preserve"> </w:t>
      </w:r>
      <w:r w:rsidR="002637B4">
        <w:rPr>
          <w:rFonts w:asciiTheme="majorHAnsi" w:hAnsiTheme="majorHAnsi"/>
          <w:sz w:val="20"/>
          <w:szCs w:val="20"/>
        </w:rPr>
        <w:t>a court,</w:t>
      </w:r>
      <w:r w:rsidR="00774129" w:rsidRPr="008337E8">
        <w:rPr>
          <w:rFonts w:asciiTheme="majorHAnsi" w:hAnsiTheme="majorHAnsi"/>
          <w:sz w:val="20"/>
          <w:szCs w:val="20"/>
        </w:rPr>
        <w:t xml:space="preserve"> as long as this can be proved by the petitioner, who must also prove</w:t>
      </w:r>
      <w:r w:rsidR="00BF4DF4" w:rsidRPr="008337E8">
        <w:rPr>
          <w:rFonts w:asciiTheme="majorHAnsi" w:hAnsiTheme="majorHAnsi"/>
          <w:sz w:val="20"/>
          <w:szCs w:val="20"/>
        </w:rPr>
        <w:t xml:space="preserve"> </w:t>
      </w:r>
      <w:r w:rsidR="00774129" w:rsidRPr="008337E8">
        <w:rPr>
          <w:rFonts w:asciiTheme="majorHAnsi" w:hAnsiTheme="majorHAnsi"/>
          <w:sz w:val="20"/>
          <w:szCs w:val="20"/>
        </w:rPr>
        <w:t>that the redress of the damage can lead to reverse the judgement.</w:t>
      </w:r>
    </w:p>
    <w:p w:rsidR="00F120C0" w:rsidRPr="008337E8"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337E8">
        <w:rPr>
          <w:rFonts w:asciiTheme="majorHAnsi" w:hAnsiTheme="majorHAnsi"/>
          <w:sz w:val="20"/>
          <w:szCs w:val="20"/>
        </w:rPr>
        <w:t>The State says that the petitioner was able to file appeals, in accordance with the statements by the alleged victim, and that the Court overruled the appeal of complaint.</w:t>
      </w:r>
    </w:p>
    <w:p w:rsidR="00F120C0" w:rsidRPr="008337E8" w:rsidRDefault="00C01035"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337E8">
        <w:rPr>
          <w:rFonts w:asciiTheme="majorHAnsi" w:hAnsiTheme="majorHAnsi"/>
          <w:sz w:val="20"/>
          <w:szCs w:val="20"/>
        </w:rPr>
        <w:t xml:space="preserve">The State </w:t>
      </w:r>
      <w:r w:rsidR="00015254" w:rsidRPr="008337E8">
        <w:rPr>
          <w:rFonts w:asciiTheme="majorHAnsi" w:hAnsiTheme="majorHAnsi"/>
          <w:sz w:val="20"/>
          <w:szCs w:val="20"/>
        </w:rPr>
        <w:t>stresses</w:t>
      </w:r>
      <w:r w:rsidRPr="008337E8">
        <w:rPr>
          <w:rFonts w:asciiTheme="majorHAnsi" w:hAnsiTheme="majorHAnsi"/>
          <w:sz w:val="20"/>
          <w:szCs w:val="20"/>
        </w:rPr>
        <w:t xml:space="preserve"> that the CSJN, working with impartiality and made up of justices, did</w:t>
      </w:r>
      <w:r w:rsidR="0063195E" w:rsidRPr="008337E8">
        <w:rPr>
          <w:rFonts w:asciiTheme="majorHAnsi" w:hAnsiTheme="majorHAnsi"/>
          <w:sz w:val="20"/>
          <w:szCs w:val="20"/>
        </w:rPr>
        <w:t xml:space="preserve"> not straightforwardly dismiss</w:t>
      </w:r>
      <w:r w:rsidRPr="008337E8">
        <w:rPr>
          <w:rFonts w:asciiTheme="majorHAnsi" w:hAnsiTheme="majorHAnsi"/>
          <w:sz w:val="20"/>
          <w:szCs w:val="20"/>
        </w:rPr>
        <w:t xml:space="preserve"> the violations alleged by the petitioner</w:t>
      </w:r>
      <w:r w:rsidR="00015254" w:rsidRPr="008337E8">
        <w:rPr>
          <w:rFonts w:asciiTheme="majorHAnsi" w:hAnsiTheme="majorHAnsi"/>
          <w:sz w:val="20"/>
          <w:szCs w:val="20"/>
        </w:rPr>
        <w:t xml:space="preserve">, </w:t>
      </w:r>
      <w:r w:rsidR="00B85F26">
        <w:rPr>
          <w:rFonts w:asciiTheme="majorHAnsi" w:hAnsiTheme="majorHAnsi"/>
          <w:sz w:val="20"/>
          <w:szCs w:val="20"/>
        </w:rPr>
        <w:t>but</w:t>
      </w:r>
      <w:r w:rsidRPr="008337E8">
        <w:rPr>
          <w:rFonts w:asciiTheme="majorHAnsi" w:hAnsiTheme="majorHAnsi"/>
          <w:sz w:val="20"/>
          <w:szCs w:val="20"/>
        </w:rPr>
        <w:t xml:space="preserve"> </w:t>
      </w:r>
      <w:r w:rsidR="0063195E" w:rsidRPr="008337E8">
        <w:rPr>
          <w:rFonts w:asciiTheme="majorHAnsi" w:hAnsiTheme="majorHAnsi"/>
          <w:sz w:val="20"/>
          <w:szCs w:val="20"/>
        </w:rPr>
        <w:t xml:space="preserve">believed that it had to </w:t>
      </w:r>
      <w:r w:rsidR="00B85F26">
        <w:rPr>
          <w:rFonts w:asciiTheme="majorHAnsi" w:hAnsiTheme="majorHAnsi"/>
          <w:sz w:val="20"/>
          <w:szCs w:val="20"/>
        </w:rPr>
        <w:t>assess</w:t>
      </w:r>
      <w:r w:rsidR="0063195E" w:rsidRPr="008337E8">
        <w:rPr>
          <w:rFonts w:asciiTheme="majorHAnsi" w:hAnsiTheme="majorHAnsi"/>
          <w:sz w:val="20"/>
          <w:szCs w:val="20"/>
        </w:rPr>
        <w:t xml:space="preserve"> them</w:t>
      </w:r>
      <w:r w:rsidR="00F120C0" w:rsidRPr="008337E8">
        <w:rPr>
          <w:rFonts w:asciiTheme="majorHAnsi" w:hAnsiTheme="majorHAnsi"/>
          <w:sz w:val="20"/>
          <w:szCs w:val="20"/>
        </w:rPr>
        <w:t xml:space="preserve">. The Court </w:t>
      </w:r>
      <w:r w:rsidR="0063195E" w:rsidRPr="008337E8">
        <w:rPr>
          <w:rFonts w:asciiTheme="majorHAnsi" w:hAnsiTheme="majorHAnsi"/>
          <w:sz w:val="20"/>
          <w:szCs w:val="20"/>
        </w:rPr>
        <w:t>rejected</w:t>
      </w:r>
      <w:r w:rsidR="00F120C0" w:rsidRPr="008337E8">
        <w:rPr>
          <w:rFonts w:asciiTheme="majorHAnsi" w:hAnsiTheme="majorHAnsi"/>
          <w:sz w:val="20"/>
          <w:szCs w:val="20"/>
        </w:rPr>
        <w:t xml:space="preserve"> the appeal of complaint after the unanimous vote of its members</w:t>
      </w:r>
      <w:r w:rsidR="0063195E" w:rsidRPr="008337E8">
        <w:rPr>
          <w:rFonts w:asciiTheme="majorHAnsi" w:hAnsiTheme="majorHAnsi"/>
          <w:sz w:val="20"/>
          <w:szCs w:val="20"/>
        </w:rPr>
        <w:t>,</w:t>
      </w:r>
      <w:r w:rsidR="00F120C0" w:rsidRPr="008337E8">
        <w:rPr>
          <w:rFonts w:asciiTheme="majorHAnsi" w:hAnsiTheme="majorHAnsi"/>
          <w:sz w:val="20"/>
          <w:szCs w:val="20"/>
        </w:rPr>
        <w:t xml:space="preserve"> </w:t>
      </w:r>
      <w:r w:rsidR="00015254" w:rsidRPr="008337E8">
        <w:rPr>
          <w:rFonts w:asciiTheme="majorHAnsi" w:hAnsiTheme="majorHAnsi"/>
          <w:sz w:val="20"/>
          <w:szCs w:val="20"/>
        </w:rPr>
        <w:t>as they</w:t>
      </w:r>
      <w:r w:rsidR="00B85F26">
        <w:rPr>
          <w:rFonts w:asciiTheme="majorHAnsi" w:hAnsiTheme="majorHAnsi"/>
          <w:sz w:val="20"/>
          <w:szCs w:val="20"/>
        </w:rPr>
        <w:t xml:space="preserve"> found that Mr. Leiva’s charges were </w:t>
      </w:r>
      <w:r w:rsidR="00F120C0" w:rsidRPr="00B85F26">
        <w:rPr>
          <w:rFonts w:asciiTheme="majorHAnsi" w:hAnsiTheme="majorHAnsi"/>
          <w:sz w:val="20"/>
          <w:szCs w:val="20"/>
        </w:rPr>
        <w:t>final</w:t>
      </w:r>
      <w:r w:rsidR="00B85F26">
        <w:rPr>
          <w:rFonts w:asciiTheme="majorHAnsi" w:hAnsiTheme="majorHAnsi"/>
          <w:sz w:val="20"/>
          <w:szCs w:val="20"/>
        </w:rPr>
        <w:t xml:space="preserve"> charges</w:t>
      </w:r>
      <w:r w:rsidR="0063195E" w:rsidRPr="008337E8">
        <w:rPr>
          <w:rFonts w:asciiTheme="majorHAnsi" w:hAnsiTheme="majorHAnsi"/>
          <w:sz w:val="20"/>
          <w:szCs w:val="20"/>
        </w:rPr>
        <w:t>, that he</w:t>
      </w:r>
      <w:r w:rsidR="00F120C0" w:rsidRPr="008337E8">
        <w:rPr>
          <w:rFonts w:asciiTheme="majorHAnsi" w:hAnsiTheme="majorHAnsi"/>
          <w:sz w:val="20"/>
          <w:szCs w:val="20"/>
        </w:rPr>
        <w:t xml:space="preserve"> </w:t>
      </w:r>
      <w:r w:rsidR="0063195E" w:rsidRPr="008337E8">
        <w:rPr>
          <w:rFonts w:asciiTheme="majorHAnsi" w:hAnsiTheme="majorHAnsi"/>
          <w:sz w:val="20"/>
          <w:szCs w:val="20"/>
        </w:rPr>
        <w:t>was able</w:t>
      </w:r>
      <w:r w:rsidR="00F120C0" w:rsidRPr="008337E8">
        <w:rPr>
          <w:rFonts w:asciiTheme="majorHAnsi" w:hAnsiTheme="majorHAnsi"/>
          <w:sz w:val="20"/>
          <w:szCs w:val="20"/>
        </w:rPr>
        <w:t xml:space="preserve"> to </w:t>
      </w:r>
      <w:r w:rsidR="0063195E" w:rsidRPr="008337E8">
        <w:rPr>
          <w:rFonts w:asciiTheme="majorHAnsi" w:hAnsiTheme="majorHAnsi"/>
          <w:sz w:val="20"/>
          <w:szCs w:val="20"/>
        </w:rPr>
        <w:t xml:space="preserve">use </w:t>
      </w:r>
      <w:r w:rsidR="00F120C0" w:rsidRPr="008337E8">
        <w:rPr>
          <w:rFonts w:asciiTheme="majorHAnsi" w:hAnsiTheme="majorHAnsi"/>
          <w:sz w:val="20"/>
          <w:szCs w:val="20"/>
        </w:rPr>
        <w:t xml:space="preserve">procedural mechanisms to defend himself before an impartial court, and that the </w:t>
      </w:r>
      <w:r w:rsidR="0063195E" w:rsidRPr="008337E8">
        <w:rPr>
          <w:rFonts w:asciiTheme="majorHAnsi" w:hAnsiTheme="majorHAnsi"/>
          <w:sz w:val="20"/>
          <w:szCs w:val="20"/>
        </w:rPr>
        <w:t>judgement</w:t>
      </w:r>
      <w:r w:rsidR="00F120C0" w:rsidRPr="008337E8">
        <w:rPr>
          <w:rFonts w:asciiTheme="majorHAnsi" w:hAnsiTheme="majorHAnsi"/>
          <w:sz w:val="20"/>
          <w:szCs w:val="20"/>
        </w:rPr>
        <w:t xml:space="preserve"> was made by the corresponding body. </w:t>
      </w:r>
      <w:r w:rsidR="0063195E" w:rsidRPr="008337E8">
        <w:rPr>
          <w:rFonts w:asciiTheme="majorHAnsi" w:hAnsiTheme="majorHAnsi"/>
          <w:sz w:val="20"/>
          <w:szCs w:val="20"/>
        </w:rPr>
        <w:t xml:space="preserve">The Court concluded that there </w:t>
      </w:r>
      <w:r w:rsidR="0063195E" w:rsidRPr="008337E8">
        <w:rPr>
          <w:rFonts w:asciiTheme="majorHAnsi" w:hAnsiTheme="majorHAnsi"/>
          <w:sz w:val="20"/>
          <w:szCs w:val="20"/>
        </w:rPr>
        <w:lastRenderedPageBreak/>
        <w:t xml:space="preserve">was no </w:t>
      </w:r>
      <w:r w:rsidR="009B472F">
        <w:rPr>
          <w:rFonts w:asciiTheme="majorHAnsi" w:hAnsiTheme="majorHAnsi"/>
          <w:sz w:val="20"/>
          <w:szCs w:val="20"/>
        </w:rPr>
        <w:t>‘</w:t>
      </w:r>
      <w:r w:rsidR="0063195E" w:rsidRPr="008337E8">
        <w:rPr>
          <w:rFonts w:asciiTheme="majorHAnsi" w:hAnsiTheme="majorHAnsi"/>
          <w:sz w:val="20"/>
          <w:szCs w:val="20"/>
        </w:rPr>
        <w:t>clear, unequivocal and conclusive</w:t>
      </w:r>
      <w:r w:rsidR="009B472F">
        <w:rPr>
          <w:rFonts w:asciiTheme="majorHAnsi" w:hAnsiTheme="majorHAnsi"/>
          <w:sz w:val="20"/>
          <w:szCs w:val="20"/>
        </w:rPr>
        <w:t>’</w:t>
      </w:r>
      <w:r w:rsidR="0063195E" w:rsidRPr="008337E8">
        <w:rPr>
          <w:rFonts w:asciiTheme="majorHAnsi" w:hAnsiTheme="majorHAnsi"/>
          <w:sz w:val="20"/>
          <w:szCs w:val="20"/>
        </w:rPr>
        <w:t xml:space="preserve"> proof of the breach</w:t>
      </w:r>
      <w:r w:rsidR="00015254" w:rsidRPr="008337E8">
        <w:rPr>
          <w:rFonts w:asciiTheme="majorHAnsi" w:hAnsiTheme="majorHAnsi"/>
          <w:sz w:val="20"/>
          <w:szCs w:val="20"/>
        </w:rPr>
        <w:t>, and that</w:t>
      </w:r>
      <w:r w:rsidR="009B472F">
        <w:rPr>
          <w:rFonts w:asciiTheme="majorHAnsi" w:hAnsiTheme="majorHAnsi"/>
          <w:sz w:val="20"/>
          <w:szCs w:val="20"/>
        </w:rPr>
        <w:t>,</w:t>
      </w:r>
      <w:r w:rsidR="00015254" w:rsidRPr="008337E8">
        <w:rPr>
          <w:rFonts w:asciiTheme="majorHAnsi" w:hAnsiTheme="majorHAnsi"/>
          <w:sz w:val="20"/>
          <w:szCs w:val="20"/>
        </w:rPr>
        <w:t xml:space="preserve"> consequently, there were no federal issues </w:t>
      </w:r>
      <w:r w:rsidR="008D05A4" w:rsidRPr="008337E8">
        <w:rPr>
          <w:rFonts w:asciiTheme="majorHAnsi" w:hAnsiTheme="majorHAnsi"/>
          <w:sz w:val="20"/>
          <w:szCs w:val="20"/>
        </w:rPr>
        <w:t>that required</w:t>
      </w:r>
      <w:r w:rsidR="00015254" w:rsidRPr="008337E8">
        <w:rPr>
          <w:rFonts w:asciiTheme="majorHAnsi" w:hAnsiTheme="majorHAnsi"/>
          <w:sz w:val="20"/>
          <w:szCs w:val="20"/>
        </w:rPr>
        <w:t xml:space="preserve"> its intervention.</w:t>
      </w:r>
    </w:p>
    <w:p w:rsidR="00F120C0" w:rsidRPr="008337E8" w:rsidRDefault="008D05A4"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337E8">
        <w:rPr>
          <w:rFonts w:asciiTheme="majorHAnsi" w:hAnsiTheme="majorHAnsi"/>
          <w:sz w:val="20"/>
          <w:szCs w:val="20"/>
        </w:rPr>
        <w:t>As a result, the State alleges that it cannot be said that th</w:t>
      </w:r>
      <w:r w:rsidRPr="009B472F">
        <w:rPr>
          <w:rFonts w:asciiTheme="majorHAnsi" w:hAnsiTheme="majorHAnsi"/>
          <w:sz w:val="20"/>
          <w:szCs w:val="20"/>
        </w:rPr>
        <w:t xml:space="preserve">e proceedings were arbitrary, as </w:t>
      </w:r>
      <w:r w:rsidR="00B0028A" w:rsidRPr="009B472F">
        <w:rPr>
          <w:rFonts w:asciiTheme="majorHAnsi" w:hAnsiTheme="majorHAnsi"/>
          <w:sz w:val="20"/>
          <w:szCs w:val="20"/>
        </w:rPr>
        <w:t>they</w:t>
      </w:r>
      <w:r w:rsidRPr="009B472F">
        <w:rPr>
          <w:rFonts w:asciiTheme="majorHAnsi" w:hAnsiTheme="majorHAnsi"/>
          <w:sz w:val="20"/>
          <w:szCs w:val="20"/>
        </w:rPr>
        <w:t xml:space="preserve"> w</w:t>
      </w:r>
      <w:r w:rsidR="00B0028A" w:rsidRPr="009B472F">
        <w:rPr>
          <w:rFonts w:asciiTheme="majorHAnsi" w:hAnsiTheme="majorHAnsi"/>
          <w:sz w:val="20"/>
          <w:szCs w:val="20"/>
        </w:rPr>
        <w:t>ere</w:t>
      </w:r>
      <w:r w:rsidRPr="009B472F">
        <w:rPr>
          <w:rFonts w:asciiTheme="majorHAnsi" w:hAnsiTheme="majorHAnsi"/>
          <w:sz w:val="20"/>
          <w:szCs w:val="20"/>
        </w:rPr>
        <w:t xml:space="preserve"> carried out by </w:t>
      </w:r>
      <w:r w:rsidR="009B472F">
        <w:rPr>
          <w:rFonts w:asciiTheme="majorHAnsi" w:hAnsiTheme="majorHAnsi"/>
          <w:sz w:val="20"/>
          <w:szCs w:val="20"/>
        </w:rPr>
        <w:t>the</w:t>
      </w:r>
      <w:r w:rsidRPr="009B472F">
        <w:rPr>
          <w:rFonts w:asciiTheme="majorHAnsi" w:hAnsiTheme="majorHAnsi"/>
          <w:sz w:val="20"/>
          <w:szCs w:val="20"/>
        </w:rPr>
        <w:t xml:space="preserve"> legal and legitimate body to do this</w:t>
      </w:r>
      <w:r w:rsidR="009B472F">
        <w:rPr>
          <w:rFonts w:asciiTheme="majorHAnsi" w:hAnsiTheme="majorHAnsi"/>
          <w:sz w:val="20"/>
          <w:szCs w:val="20"/>
        </w:rPr>
        <w:t>,</w:t>
      </w:r>
      <w:r w:rsidRPr="009B472F">
        <w:rPr>
          <w:rFonts w:asciiTheme="majorHAnsi" w:hAnsiTheme="majorHAnsi"/>
          <w:sz w:val="20"/>
          <w:szCs w:val="20"/>
        </w:rPr>
        <w:t xml:space="preserve"> and the judg</w:t>
      </w:r>
      <w:r w:rsidRPr="008337E8">
        <w:rPr>
          <w:rFonts w:asciiTheme="majorHAnsi" w:hAnsiTheme="majorHAnsi"/>
          <w:sz w:val="20"/>
          <w:szCs w:val="20"/>
        </w:rPr>
        <w:t>ement was later reviewed</w:t>
      </w:r>
      <w:r w:rsidR="009B472F">
        <w:rPr>
          <w:rFonts w:asciiTheme="majorHAnsi" w:hAnsiTheme="majorHAnsi"/>
          <w:sz w:val="20"/>
          <w:szCs w:val="20"/>
        </w:rPr>
        <w:t xml:space="preserve"> by a court</w:t>
      </w:r>
      <w:r w:rsidR="00F120C0" w:rsidRPr="008337E8">
        <w:rPr>
          <w:rFonts w:asciiTheme="majorHAnsi" w:hAnsiTheme="majorHAnsi"/>
          <w:sz w:val="20"/>
          <w:szCs w:val="20"/>
        </w:rPr>
        <w:t>.</w:t>
      </w:r>
    </w:p>
    <w:p w:rsidR="00F120C0" w:rsidRPr="008337E8"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337E8">
        <w:rPr>
          <w:rFonts w:asciiTheme="majorHAnsi" w:hAnsiTheme="majorHAnsi"/>
          <w:sz w:val="20"/>
          <w:szCs w:val="20"/>
        </w:rPr>
        <w:t xml:space="preserve">It says that the rights and guarantees set forth in </w:t>
      </w:r>
      <w:r w:rsidR="00A462EA">
        <w:rPr>
          <w:rFonts w:asciiTheme="majorHAnsi" w:hAnsiTheme="majorHAnsi"/>
          <w:sz w:val="20"/>
          <w:szCs w:val="20"/>
        </w:rPr>
        <w:t>Article</w:t>
      </w:r>
      <w:r w:rsidRPr="008337E8">
        <w:rPr>
          <w:rFonts w:asciiTheme="majorHAnsi" w:hAnsiTheme="majorHAnsi"/>
          <w:sz w:val="20"/>
          <w:szCs w:val="20"/>
        </w:rPr>
        <w:t xml:space="preserve"> 8 of the Convention were observed in this case, </w:t>
      </w:r>
      <w:r w:rsidR="00B0028A" w:rsidRPr="008337E8">
        <w:rPr>
          <w:rFonts w:asciiTheme="majorHAnsi" w:hAnsiTheme="majorHAnsi"/>
          <w:sz w:val="20"/>
          <w:szCs w:val="20"/>
        </w:rPr>
        <w:t>since</w:t>
      </w:r>
      <w:r w:rsidRPr="008337E8">
        <w:rPr>
          <w:rFonts w:asciiTheme="majorHAnsi" w:hAnsiTheme="majorHAnsi"/>
          <w:sz w:val="20"/>
          <w:szCs w:val="20"/>
        </w:rPr>
        <w:t xml:space="preserve"> the alleged victim </w:t>
      </w:r>
      <w:r w:rsidR="00B0028A" w:rsidRPr="008337E8">
        <w:rPr>
          <w:rFonts w:asciiTheme="majorHAnsi" w:hAnsiTheme="majorHAnsi"/>
          <w:sz w:val="20"/>
          <w:szCs w:val="20"/>
        </w:rPr>
        <w:t xml:space="preserve">was able to access useful </w:t>
      </w:r>
      <w:r w:rsidRPr="008337E8">
        <w:rPr>
          <w:rFonts w:asciiTheme="majorHAnsi" w:hAnsiTheme="majorHAnsi"/>
          <w:sz w:val="20"/>
          <w:szCs w:val="20"/>
        </w:rPr>
        <w:t xml:space="preserve">judicial remedies in the domestic </w:t>
      </w:r>
      <w:r w:rsidR="00B0028A" w:rsidRPr="008337E8">
        <w:rPr>
          <w:rFonts w:asciiTheme="majorHAnsi" w:hAnsiTheme="majorHAnsi"/>
          <w:sz w:val="20"/>
          <w:szCs w:val="20"/>
        </w:rPr>
        <w:t>venue</w:t>
      </w:r>
      <w:r w:rsidRPr="008337E8">
        <w:rPr>
          <w:rFonts w:asciiTheme="majorHAnsi" w:hAnsiTheme="majorHAnsi"/>
          <w:sz w:val="20"/>
          <w:szCs w:val="20"/>
        </w:rPr>
        <w:t>, in confo</w:t>
      </w:r>
      <w:r w:rsidR="00B0028A" w:rsidRPr="008337E8">
        <w:rPr>
          <w:rFonts w:asciiTheme="majorHAnsi" w:hAnsiTheme="majorHAnsi"/>
          <w:sz w:val="20"/>
          <w:szCs w:val="20"/>
        </w:rPr>
        <w:t>r</w:t>
      </w:r>
      <w:r w:rsidRPr="008337E8">
        <w:rPr>
          <w:rFonts w:asciiTheme="majorHAnsi" w:hAnsiTheme="majorHAnsi"/>
          <w:sz w:val="20"/>
          <w:szCs w:val="20"/>
        </w:rPr>
        <w:t xml:space="preserve">mity with the </w:t>
      </w:r>
      <w:r w:rsidR="00B0028A" w:rsidRPr="008337E8">
        <w:rPr>
          <w:rFonts w:asciiTheme="majorHAnsi" w:hAnsiTheme="majorHAnsi"/>
          <w:sz w:val="20"/>
          <w:szCs w:val="20"/>
        </w:rPr>
        <w:t>right</w:t>
      </w:r>
      <w:r w:rsidRPr="008337E8">
        <w:rPr>
          <w:rFonts w:asciiTheme="majorHAnsi" w:hAnsiTheme="majorHAnsi"/>
          <w:sz w:val="20"/>
          <w:szCs w:val="20"/>
        </w:rPr>
        <w:t xml:space="preserve"> </w:t>
      </w:r>
      <w:r w:rsidR="00B0028A" w:rsidRPr="008337E8">
        <w:rPr>
          <w:rFonts w:asciiTheme="majorHAnsi" w:hAnsiTheme="majorHAnsi"/>
          <w:sz w:val="20"/>
          <w:szCs w:val="20"/>
        </w:rPr>
        <w:t>to</w:t>
      </w:r>
      <w:r w:rsidR="009B472F">
        <w:rPr>
          <w:rFonts w:asciiTheme="majorHAnsi" w:hAnsiTheme="majorHAnsi"/>
          <w:sz w:val="20"/>
          <w:szCs w:val="20"/>
        </w:rPr>
        <w:t xml:space="preserve"> due process, </w:t>
      </w:r>
      <w:r w:rsidRPr="008337E8">
        <w:rPr>
          <w:rFonts w:asciiTheme="majorHAnsi" w:hAnsiTheme="majorHAnsi"/>
          <w:sz w:val="20"/>
          <w:szCs w:val="20"/>
        </w:rPr>
        <w:t>to find if there had been a human rights</w:t>
      </w:r>
      <w:r w:rsidR="00B0028A" w:rsidRPr="008337E8">
        <w:rPr>
          <w:rFonts w:asciiTheme="majorHAnsi" w:hAnsiTheme="majorHAnsi"/>
          <w:sz w:val="20"/>
          <w:szCs w:val="20"/>
        </w:rPr>
        <w:t xml:space="preserve"> violation</w:t>
      </w:r>
      <w:r w:rsidRPr="008337E8">
        <w:rPr>
          <w:rFonts w:asciiTheme="majorHAnsi" w:hAnsiTheme="majorHAnsi"/>
          <w:sz w:val="20"/>
          <w:szCs w:val="20"/>
        </w:rPr>
        <w:t xml:space="preserve"> and to do as necessary to reverse it. </w:t>
      </w:r>
      <w:r w:rsidR="00B0028A" w:rsidRPr="008337E8">
        <w:rPr>
          <w:rFonts w:asciiTheme="majorHAnsi" w:hAnsiTheme="majorHAnsi"/>
          <w:sz w:val="20"/>
          <w:szCs w:val="20"/>
        </w:rPr>
        <w:t>In addition, the mechanisms in the domestic venue, in conformity with international rules, have been duly applied</w:t>
      </w:r>
      <w:r w:rsidR="00402A26" w:rsidRPr="008337E8">
        <w:rPr>
          <w:rFonts w:asciiTheme="majorHAnsi" w:hAnsiTheme="majorHAnsi"/>
          <w:sz w:val="20"/>
          <w:szCs w:val="20"/>
        </w:rPr>
        <w:t xml:space="preserve">, giving adequate solutions to Mr. Leiva. The State argues that what the petitioners seek is to resort to the IACHR as a fourth instance, and that this is contrary to the international legal framework. </w:t>
      </w:r>
      <w:r w:rsidR="00572440" w:rsidRPr="008337E8">
        <w:rPr>
          <w:rFonts w:asciiTheme="majorHAnsi" w:hAnsiTheme="majorHAnsi"/>
          <w:sz w:val="20"/>
          <w:szCs w:val="20"/>
        </w:rPr>
        <w:t>It believes that no violations of rights protected by the Convention have been reported.</w:t>
      </w:r>
    </w:p>
    <w:p w:rsidR="00F120C0" w:rsidRPr="005C3616" w:rsidRDefault="00F120C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 xml:space="preserve">To </w:t>
      </w:r>
      <w:r w:rsidR="00572440" w:rsidRPr="008337E8">
        <w:rPr>
          <w:rFonts w:asciiTheme="majorHAnsi" w:hAnsiTheme="majorHAnsi"/>
          <w:sz w:val="20"/>
          <w:szCs w:val="20"/>
        </w:rPr>
        <w:t>conclude</w:t>
      </w:r>
      <w:r w:rsidRPr="008337E8">
        <w:rPr>
          <w:rFonts w:asciiTheme="majorHAnsi" w:hAnsiTheme="majorHAnsi"/>
          <w:sz w:val="20"/>
          <w:szCs w:val="20"/>
        </w:rPr>
        <w:t xml:space="preserve">, the State </w:t>
      </w:r>
      <w:r w:rsidR="00572440" w:rsidRPr="008337E8">
        <w:rPr>
          <w:rFonts w:asciiTheme="majorHAnsi" w:hAnsiTheme="majorHAnsi"/>
          <w:sz w:val="20"/>
          <w:szCs w:val="20"/>
        </w:rPr>
        <w:t>states</w:t>
      </w:r>
      <w:r w:rsidRPr="008337E8">
        <w:rPr>
          <w:rFonts w:asciiTheme="majorHAnsi" w:hAnsiTheme="majorHAnsi"/>
          <w:sz w:val="20"/>
          <w:szCs w:val="20"/>
        </w:rPr>
        <w:t xml:space="preserve"> that the petition must be filed </w:t>
      </w:r>
      <w:r w:rsidR="009B472F">
        <w:rPr>
          <w:rFonts w:asciiTheme="majorHAnsi" w:hAnsiTheme="majorHAnsi"/>
          <w:sz w:val="20"/>
          <w:szCs w:val="20"/>
        </w:rPr>
        <w:t>as it was referred to the State out of time</w:t>
      </w:r>
      <w:r w:rsidR="00572440" w:rsidRPr="008337E8">
        <w:rPr>
          <w:rFonts w:asciiTheme="majorHAnsi" w:hAnsiTheme="majorHAnsi"/>
          <w:sz w:val="20"/>
          <w:szCs w:val="20"/>
        </w:rPr>
        <w:t>,</w:t>
      </w:r>
      <w:r w:rsidRPr="008337E8">
        <w:rPr>
          <w:rFonts w:asciiTheme="majorHAnsi" w:hAnsiTheme="majorHAnsi"/>
          <w:sz w:val="20"/>
          <w:szCs w:val="20"/>
        </w:rPr>
        <w:t xml:space="preserve"> and requests it be declared inadmissible on the grounds that there was no violation of the right to due process and that the alleged victim </w:t>
      </w:r>
      <w:r w:rsidR="003809C5" w:rsidRPr="008337E8">
        <w:rPr>
          <w:rFonts w:asciiTheme="majorHAnsi" w:hAnsiTheme="majorHAnsi"/>
          <w:sz w:val="20"/>
          <w:szCs w:val="20"/>
        </w:rPr>
        <w:t>was</w:t>
      </w:r>
      <w:r w:rsidRPr="008337E8">
        <w:rPr>
          <w:rFonts w:asciiTheme="majorHAnsi" w:hAnsiTheme="majorHAnsi"/>
          <w:sz w:val="20"/>
          <w:szCs w:val="20"/>
        </w:rPr>
        <w:t xml:space="preserve"> </w:t>
      </w:r>
      <w:r w:rsidR="003809C5" w:rsidRPr="008337E8">
        <w:rPr>
          <w:rFonts w:asciiTheme="majorHAnsi" w:hAnsiTheme="majorHAnsi"/>
          <w:sz w:val="20"/>
          <w:szCs w:val="20"/>
        </w:rPr>
        <w:t xml:space="preserve">able to </w:t>
      </w:r>
      <w:r w:rsidRPr="008337E8">
        <w:rPr>
          <w:rFonts w:asciiTheme="majorHAnsi" w:hAnsiTheme="majorHAnsi"/>
          <w:sz w:val="20"/>
          <w:szCs w:val="20"/>
        </w:rPr>
        <w:t xml:space="preserve">appeal the judgement </w:t>
      </w:r>
      <w:r w:rsidR="003809C5" w:rsidRPr="008337E8">
        <w:rPr>
          <w:rFonts w:asciiTheme="majorHAnsi" w:hAnsiTheme="majorHAnsi"/>
          <w:sz w:val="20"/>
          <w:szCs w:val="20"/>
        </w:rPr>
        <w:t xml:space="preserve">that removed him </w:t>
      </w:r>
      <w:r w:rsidR="003809C5" w:rsidRPr="005C3616">
        <w:rPr>
          <w:rFonts w:asciiTheme="majorHAnsi" w:hAnsiTheme="majorHAnsi"/>
          <w:sz w:val="20"/>
          <w:szCs w:val="20"/>
        </w:rPr>
        <w:t>from office.</w:t>
      </w:r>
      <w:r w:rsidRPr="005C3616">
        <w:rPr>
          <w:rFonts w:asciiTheme="majorHAnsi" w:hAnsiTheme="majorHAnsi"/>
          <w:sz w:val="20"/>
          <w:szCs w:val="20"/>
        </w:rPr>
        <w:t xml:space="preserve"> </w:t>
      </w:r>
    </w:p>
    <w:p w:rsidR="00F120C0" w:rsidRPr="008337E8" w:rsidRDefault="00F120C0" w:rsidP="00F120C0">
      <w:pPr>
        <w:spacing w:after="240"/>
        <w:ind w:firstLine="720"/>
        <w:jc w:val="both"/>
        <w:rPr>
          <w:rFonts w:asciiTheme="majorHAnsi" w:hAnsiTheme="majorHAnsi"/>
          <w:b/>
          <w:bCs/>
          <w:sz w:val="20"/>
          <w:szCs w:val="20"/>
        </w:rPr>
      </w:pPr>
      <w:r w:rsidRPr="008337E8">
        <w:rPr>
          <w:rFonts w:asciiTheme="majorHAnsi" w:hAnsiTheme="majorHAnsi"/>
          <w:b/>
          <w:bCs/>
          <w:sz w:val="20"/>
          <w:szCs w:val="20"/>
        </w:rPr>
        <w:t>IV.</w:t>
      </w:r>
      <w:r w:rsidRPr="008337E8">
        <w:rPr>
          <w:rFonts w:asciiTheme="majorHAnsi" w:hAnsiTheme="majorHAnsi"/>
          <w:b/>
          <w:bCs/>
          <w:sz w:val="20"/>
          <w:szCs w:val="20"/>
        </w:rPr>
        <w:tab/>
        <w:t>ANALYSIS ON COMPETENCE AND ADMISSIBILITY</w:t>
      </w:r>
    </w:p>
    <w:p w:rsidR="00F120C0" w:rsidRPr="008337E8" w:rsidRDefault="00F120C0" w:rsidP="00F120C0">
      <w:pPr>
        <w:spacing w:after="240"/>
        <w:ind w:firstLine="720"/>
        <w:jc w:val="both"/>
        <w:rPr>
          <w:rFonts w:asciiTheme="majorHAnsi" w:hAnsiTheme="majorHAnsi"/>
          <w:b/>
          <w:bCs/>
          <w:sz w:val="20"/>
          <w:szCs w:val="20"/>
        </w:rPr>
      </w:pPr>
      <w:r w:rsidRPr="008337E8">
        <w:rPr>
          <w:rFonts w:asciiTheme="majorHAnsi" w:hAnsiTheme="majorHAnsi"/>
          <w:b/>
          <w:bCs/>
          <w:sz w:val="20"/>
          <w:szCs w:val="20"/>
        </w:rPr>
        <w:t>A.</w:t>
      </w:r>
      <w:r w:rsidRPr="008337E8">
        <w:rPr>
          <w:rFonts w:asciiTheme="majorHAnsi" w:hAnsiTheme="majorHAnsi"/>
          <w:b/>
          <w:bCs/>
          <w:sz w:val="20"/>
          <w:szCs w:val="20"/>
        </w:rPr>
        <w:tab/>
        <w:t>Competence</w:t>
      </w:r>
      <w:r w:rsidRPr="008337E8">
        <w:rPr>
          <w:rFonts w:asciiTheme="majorHAnsi" w:hAnsiTheme="majorHAnsi"/>
          <w:sz w:val="20"/>
          <w:szCs w:val="20"/>
        </w:rPr>
        <w:t xml:space="preserve"> </w:t>
      </w:r>
    </w:p>
    <w:p w:rsidR="00906421" w:rsidRPr="008337E8" w:rsidRDefault="00F120C0"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337E8">
        <w:rPr>
          <w:rFonts w:asciiTheme="majorHAnsi" w:eastAsia="SimSun" w:hAnsiTheme="majorHAnsi"/>
          <w:sz w:val="20"/>
          <w:szCs w:val="20"/>
        </w:rPr>
        <w:t xml:space="preserve"> </w:t>
      </w:r>
      <w:r w:rsidR="00906421" w:rsidRPr="008337E8">
        <w:rPr>
          <w:rFonts w:asciiTheme="majorHAnsi" w:eastAsia="SimSun" w:hAnsiTheme="majorHAnsi"/>
          <w:sz w:val="20"/>
          <w:szCs w:val="20"/>
        </w:rPr>
        <w:t>U</w:t>
      </w:r>
      <w:r w:rsidR="008A24BD" w:rsidRPr="008337E8">
        <w:rPr>
          <w:rFonts w:asciiTheme="majorHAnsi" w:eastAsia="SimSun" w:hAnsiTheme="majorHAnsi"/>
          <w:sz w:val="20"/>
          <w:szCs w:val="20"/>
        </w:rPr>
        <w:t>nder Article 23 of the IACHR’s Rules and Article</w:t>
      </w:r>
      <w:r w:rsidR="00906421" w:rsidRPr="008337E8">
        <w:rPr>
          <w:rFonts w:asciiTheme="majorHAnsi" w:eastAsia="SimSun" w:hAnsiTheme="majorHAnsi"/>
          <w:sz w:val="20"/>
          <w:szCs w:val="20"/>
        </w:rPr>
        <w:t xml:space="preserve"> 44 of the American Convention,</w:t>
      </w:r>
      <w:r w:rsidR="008A24BD" w:rsidRPr="008337E8">
        <w:rPr>
          <w:rFonts w:asciiTheme="majorHAnsi" w:eastAsia="SimSun" w:hAnsiTheme="majorHAnsi"/>
          <w:sz w:val="20"/>
          <w:szCs w:val="20"/>
        </w:rPr>
        <w:t xml:space="preserve"> the petitioners are e</w:t>
      </w:r>
      <w:r w:rsidR="00906421" w:rsidRPr="008337E8">
        <w:rPr>
          <w:rFonts w:asciiTheme="majorHAnsi" w:eastAsia="SimSun" w:hAnsiTheme="majorHAnsi"/>
          <w:sz w:val="20"/>
          <w:szCs w:val="20"/>
        </w:rPr>
        <w:t>ntitled to lodge complaints with the Commission. In the petition, the alleged victim is an individual person</w:t>
      </w:r>
      <w:r w:rsidR="00F17453" w:rsidRPr="008337E8">
        <w:rPr>
          <w:rFonts w:asciiTheme="majorHAnsi" w:eastAsia="SimSun" w:hAnsiTheme="majorHAnsi"/>
          <w:sz w:val="20"/>
          <w:szCs w:val="20"/>
        </w:rPr>
        <w:t xml:space="preserve"> whose rights are protected under the American Convention, which</w:t>
      </w:r>
      <w:r w:rsidR="00906421" w:rsidRPr="008337E8">
        <w:rPr>
          <w:rFonts w:asciiTheme="majorHAnsi" w:eastAsia="SimSun" w:hAnsiTheme="majorHAnsi"/>
          <w:sz w:val="20"/>
          <w:szCs w:val="20"/>
        </w:rPr>
        <w:t xml:space="preserve"> the State of Argentina is bound to </w:t>
      </w:r>
      <w:r w:rsidR="00F17453" w:rsidRPr="008337E8">
        <w:rPr>
          <w:rFonts w:asciiTheme="majorHAnsi" w:eastAsia="SimSun" w:hAnsiTheme="majorHAnsi"/>
          <w:sz w:val="20"/>
          <w:szCs w:val="20"/>
        </w:rPr>
        <w:t>abide by.</w:t>
      </w:r>
      <w:r w:rsidR="00B26070" w:rsidRPr="008337E8">
        <w:rPr>
          <w:rFonts w:asciiTheme="majorHAnsi" w:eastAsia="SimSun" w:hAnsiTheme="majorHAnsi"/>
          <w:sz w:val="20"/>
          <w:szCs w:val="20"/>
        </w:rPr>
        <w:t xml:space="preserve"> As to the State, the Commission declares that it is a State </w:t>
      </w:r>
      <w:r w:rsidR="00964927" w:rsidRPr="008337E8">
        <w:rPr>
          <w:rFonts w:asciiTheme="majorHAnsi" w:eastAsia="SimSun" w:hAnsiTheme="majorHAnsi"/>
          <w:sz w:val="20"/>
          <w:szCs w:val="20"/>
        </w:rPr>
        <w:t>P</w:t>
      </w:r>
      <w:r w:rsidR="00B26070" w:rsidRPr="008337E8">
        <w:rPr>
          <w:rFonts w:asciiTheme="majorHAnsi" w:eastAsia="SimSun" w:hAnsiTheme="majorHAnsi"/>
          <w:sz w:val="20"/>
          <w:szCs w:val="20"/>
        </w:rPr>
        <w:t xml:space="preserve">arty to the Convention since September 5, 1984 when it deposited its instrument of ratification of </w:t>
      </w:r>
      <w:r w:rsidR="00210074" w:rsidRPr="008337E8">
        <w:rPr>
          <w:rFonts w:asciiTheme="majorHAnsi" w:eastAsia="SimSun" w:hAnsiTheme="majorHAnsi"/>
          <w:sz w:val="20"/>
          <w:szCs w:val="20"/>
        </w:rPr>
        <w:t>said</w:t>
      </w:r>
      <w:r w:rsidR="00B26070" w:rsidRPr="008337E8">
        <w:rPr>
          <w:rFonts w:asciiTheme="majorHAnsi" w:eastAsia="SimSun" w:hAnsiTheme="majorHAnsi"/>
          <w:sz w:val="20"/>
          <w:szCs w:val="20"/>
        </w:rPr>
        <w:t xml:space="preserve"> </w:t>
      </w:r>
      <w:r w:rsidR="00210074" w:rsidRPr="008337E8">
        <w:rPr>
          <w:rFonts w:asciiTheme="majorHAnsi" w:eastAsia="SimSun" w:hAnsiTheme="majorHAnsi"/>
          <w:sz w:val="20"/>
          <w:szCs w:val="20"/>
        </w:rPr>
        <w:t xml:space="preserve">treaty. As a result, the Commission is competent </w:t>
      </w:r>
      <w:r w:rsidR="00210074" w:rsidRPr="008337E8">
        <w:rPr>
          <w:rFonts w:asciiTheme="majorHAnsi" w:eastAsia="SimSun" w:hAnsiTheme="majorHAnsi"/>
          <w:i/>
          <w:sz w:val="20"/>
          <w:szCs w:val="20"/>
        </w:rPr>
        <w:t>ratione personae</w:t>
      </w:r>
      <w:r w:rsidR="00210074" w:rsidRPr="008337E8">
        <w:rPr>
          <w:rFonts w:asciiTheme="majorHAnsi" w:eastAsia="SimSun" w:hAnsiTheme="majorHAnsi"/>
          <w:sz w:val="20"/>
          <w:szCs w:val="20"/>
        </w:rPr>
        <w:t xml:space="preserve"> to </w:t>
      </w:r>
      <w:r w:rsidR="00A66E51" w:rsidRPr="008337E8">
        <w:rPr>
          <w:rFonts w:asciiTheme="majorHAnsi" w:eastAsia="SimSun" w:hAnsiTheme="majorHAnsi"/>
          <w:sz w:val="20"/>
          <w:szCs w:val="20"/>
        </w:rPr>
        <w:t>examine</w:t>
      </w:r>
      <w:r w:rsidR="00210074" w:rsidRPr="008337E8">
        <w:rPr>
          <w:rFonts w:asciiTheme="majorHAnsi" w:eastAsia="SimSun" w:hAnsiTheme="majorHAnsi"/>
          <w:sz w:val="20"/>
          <w:szCs w:val="20"/>
        </w:rPr>
        <w:t xml:space="preserve"> the petition. </w:t>
      </w:r>
      <w:r w:rsidR="00A66E51" w:rsidRPr="008337E8">
        <w:rPr>
          <w:rFonts w:asciiTheme="majorHAnsi" w:eastAsia="SimSun" w:hAnsiTheme="majorHAnsi"/>
          <w:sz w:val="20"/>
          <w:szCs w:val="20"/>
        </w:rPr>
        <w:t>T</w:t>
      </w:r>
      <w:r w:rsidR="00210074" w:rsidRPr="008337E8">
        <w:rPr>
          <w:rFonts w:asciiTheme="majorHAnsi" w:eastAsia="SimSun" w:hAnsiTheme="majorHAnsi"/>
          <w:sz w:val="20"/>
          <w:szCs w:val="20"/>
        </w:rPr>
        <w:t>he Commission is</w:t>
      </w:r>
      <w:r w:rsidR="00A66E51" w:rsidRPr="008337E8">
        <w:rPr>
          <w:rFonts w:asciiTheme="majorHAnsi" w:eastAsia="SimSun" w:hAnsiTheme="majorHAnsi"/>
          <w:sz w:val="20"/>
          <w:szCs w:val="20"/>
        </w:rPr>
        <w:t xml:space="preserve"> also</w:t>
      </w:r>
      <w:r w:rsidR="00210074" w:rsidRPr="008337E8">
        <w:rPr>
          <w:rFonts w:asciiTheme="majorHAnsi" w:eastAsia="SimSun" w:hAnsiTheme="majorHAnsi"/>
          <w:sz w:val="20"/>
          <w:szCs w:val="20"/>
        </w:rPr>
        <w:t xml:space="preserve"> competent </w:t>
      </w:r>
      <w:r w:rsidR="00210074" w:rsidRPr="008337E8">
        <w:rPr>
          <w:rFonts w:asciiTheme="majorHAnsi" w:eastAsia="SimSun" w:hAnsiTheme="majorHAnsi"/>
          <w:i/>
          <w:sz w:val="20"/>
          <w:szCs w:val="20"/>
        </w:rPr>
        <w:t>ratione loci</w:t>
      </w:r>
      <w:r w:rsidR="00210074" w:rsidRPr="008337E8">
        <w:rPr>
          <w:rFonts w:asciiTheme="majorHAnsi" w:eastAsia="SimSun" w:hAnsiTheme="majorHAnsi"/>
          <w:sz w:val="20"/>
          <w:szCs w:val="20"/>
        </w:rPr>
        <w:t xml:space="preserve"> to assess</w:t>
      </w:r>
      <w:r w:rsidR="002616F8" w:rsidRPr="008337E8">
        <w:rPr>
          <w:rFonts w:asciiTheme="majorHAnsi" w:eastAsia="SimSun" w:hAnsiTheme="majorHAnsi"/>
          <w:sz w:val="20"/>
          <w:szCs w:val="20"/>
        </w:rPr>
        <w:t xml:space="preserve"> the petition, in so far as it alleges</w:t>
      </w:r>
      <w:r w:rsidR="00210074" w:rsidRPr="008337E8">
        <w:rPr>
          <w:rFonts w:asciiTheme="majorHAnsi" w:eastAsia="SimSun" w:hAnsiTheme="majorHAnsi"/>
          <w:sz w:val="20"/>
          <w:szCs w:val="20"/>
        </w:rPr>
        <w:t xml:space="preserve"> violations </w:t>
      </w:r>
      <w:r w:rsidR="002616F8" w:rsidRPr="008337E8">
        <w:rPr>
          <w:rFonts w:asciiTheme="majorHAnsi" w:eastAsia="SimSun" w:hAnsiTheme="majorHAnsi"/>
          <w:sz w:val="20"/>
          <w:szCs w:val="20"/>
        </w:rPr>
        <w:t xml:space="preserve">that seemingly </w:t>
      </w:r>
      <w:r w:rsidR="00210074" w:rsidRPr="008337E8">
        <w:rPr>
          <w:rFonts w:asciiTheme="majorHAnsi" w:eastAsia="SimSun" w:hAnsiTheme="majorHAnsi"/>
          <w:sz w:val="20"/>
          <w:szCs w:val="20"/>
        </w:rPr>
        <w:t>occurred within the territory</w:t>
      </w:r>
      <w:r w:rsidR="002616F8" w:rsidRPr="008337E8">
        <w:rPr>
          <w:rFonts w:asciiTheme="majorHAnsi" w:eastAsia="SimSun" w:hAnsiTheme="majorHAnsi"/>
          <w:sz w:val="20"/>
          <w:szCs w:val="20"/>
        </w:rPr>
        <w:t xml:space="preserve"> of Argentina</w:t>
      </w:r>
      <w:r w:rsidR="00210074" w:rsidRPr="008337E8">
        <w:rPr>
          <w:rFonts w:asciiTheme="majorHAnsi" w:eastAsia="SimSun" w:hAnsiTheme="majorHAnsi"/>
          <w:sz w:val="20"/>
          <w:szCs w:val="20"/>
        </w:rPr>
        <w:t>.</w:t>
      </w:r>
    </w:p>
    <w:p w:rsidR="00F120C0" w:rsidRPr="008337E8" w:rsidRDefault="002616F8"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337E8">
        <w:rPr>
          <w:rFonts w:asciiTheme="majorHAnsi" w:eastAsia="SimSun" w:hAnsiTheme="majorHAnsi"/>
          <w:sz w:val="20"/>
          <w:szCs w:val="20"/>
        </w:rPr>
        <w:t xml:space="preserve">The Commission is competent </w:t>
      </w:r>
      <w:r w:rsidR="00F120C0" w:rsidRPr="008337E8">
        <w:rPr>
          <w:rFonts w:asciiTheme="majorHAnsi" w:eastAsia="SimSun" w:hAnsiTheme="majorHAnsi"/>
          <w:i/>
          <w:iCs/>
          <w:sz w:val="20"/>
          <w:szCs w:val="20"/>
        </w:rPr>
        <w:t>ratione temporis</w:t>
      </w:r>
      <w:r w:rsidRPr="008337E8">
        <w:rPr>
          <w:rFonts w:asciiTheme="majorHAnsi" w:eastAsia="SimSun" w:hAnsiTheme="majorHAnsi"/>
          <w:iCs/>
          <w:sz w:val="20"/>
          <w:szCs w:val="20"/>
        </w:rPr>
        <w:t xml:space="preserve">, </w:t>
      </w:r>
      <w:r w:rsidRPr="008337E8">
        <w:rPr>
          <w:rFonts w:asciiTheme="majorHAnsi" w:eastAsia="SimSun" w:hAnsiTheme="majorHAnsi"/>
          <w:sz w:val="20"/>
          <w:szCs w:val="20"/>
        </w:rPr>
        <w:t>since by the time</w:t>
      </w:r>
      <w:r w:rsidR="00847589">
        <w:rPr>
          <w:rFonts w:asciiTheme="majorHAnsi" w:eastAsia="SimSun" w:hAnsiTheme="majorHAnsi"/>
          <w:sz w:val="20"/>
          <w:szCs w:val="20"/>
        </w:rPr>
        <w:t xml:space="preserve"> </w:t>
      </w:r>
      <w:r w:rsidRPr="008337E8">
        <w:rPr>
          <w:rFonts w:asciiTheme="majorHAnsi" w:eastAsia="SimSun" w:hAnsiTheme="majorHAnsi"/>
          <w:sz w:val="20"/>
          <w:szCs w:val="20"/>
        </w:rPr>
        <w:t xml:space="preserve">the facts alleged </w:t>
      </w:r>
      <w:r w:rsidR="00E3012B" w:rsidRPr="008337E8">
        <w:rPr>
          <w:rFonts w:asciiTheme="majorHAnsi" w:eastAsia="SimSun" w:hAnsiTheme="majorHAnsi"/>
          <w:sz w:val="20"/>
          <w:szCs w:val="20"/>
        </w:rPr>
        <w:t xml:space="preserve">are said to have </w:t>
      </w:r>
      <w:r w:rsidRPr="008337E8">
        <w:rPr>
          <w:rFonts w:asciiTheme="majorHAnsi" w:eastAsia="SimSun" w:hAnsiTheme="majorHAnsi"/>
          <w:sz w:val="20"/>
          <w:szCs w:val="20"/>
        </w:rPr>
        <w:t>t</w:t>
      </w:r>
      <w:r w:rsidR="00E3012B" w:rsidRPr="008337E8">
        <w:rPr>
          <w:rFonts w:asciiTheme="majorHAnsi" w:eastAsia="SimSun" w:hAnsiTheme="majorHAnsi"/>
          <w:sz w:val="20"/>
          <w:szCs w:val="20"/>
        </w:rPr>
        <w:t>aken</w:t>
      </w:r>
      <w:r w:rsidRPr="008337E8">
        <w:rPr>
          <w:rFonts w:asciiTheme="majorHAnsi" w:eastAsia="SimSun" w:hAnsiTheme="majorHAnsi"/>
          <w:sz w:val="20"/>
          <w:szCs w:val="20"/>
        </w:rPr>
        <w:t xml:space="preserve"> place, the State was </w:t>
      </w:r>
      <w:r w:rsidR="00E3012B" w:rsidRPr="008337E8">
        <w:rPr>
          <w:rFonts w:asciiTheme="majorHAnsi" w:eastAsia="SimSun" w:hAnsiTheme="majorHAnsi"/>
          <w:sz w:val="20"/>
          <w:szCs w:val="20"/>
        </w:rPr>
        <w:t xml:space="preserve">already </w:t>
      </w:r>
      <w:r w:rsidRPr="008337E8">
        <w:rPr>
          <w:rFonts w:asciiTheme="majorHAnsi" w:eastAsia="SimSun" w:hAnsiTheme="majorHAnsi"/>
          <w:sz w:val="20"/>
          <w:szCs w:val="20"/>
        </w:rPr>
        <w:t xml:space="preserve">bound to </w:t>
      </w:r>
      <w:r w:rsidR="00E3012B" w:rsidRPr="008337E8">
        <w:rPr>
          <w:rFonts w:asciiTheme="majorHAnsi" w:eastAsia="SimSun" w:hAnsiTheme="majorHAnsi"/>
          <w:sz w:val="20"/>
          <w:szCs w:val="20"/>
        </w:rPr>
        <w:t>respect</w:t>
      </w:r>
      <w:r w:rsidRPr="008337E8">
        <w:rPr>
          <w:rFonts w:asciiTheme="majorHAnsi" w:eastAsia="SimSun" w:hAnsiTheme="majorHAnsi"/>
          <w:sz w:val="20"/>
          <w:szCs w:val="20"/>
        </w:rPr>
        <w:t xml:space="preserve"> and </w:t>
      </w:r>
      <w:r w:rsidR="00E3012B" w:rsidRPr="008337E8">
        <w:rPr>
          <w:rFonts w:asciiTheme="majorHAnsi" w:eastAsia="SimSun" w:hAnsiTheme="majorHAnsi"/>
          <w:sz w:val="20"/>
          <w:szCs w:val="20"/>
        </w:rPr>
        <w:t>ensure</w:t>
      </w:r>
      <w:r w:rsidRPr="008337E8">
        <w:rPr>
          <w:rFonts w:asciiTheme="majorHAnsi" w:eastAsia="SimSun" w:hAnsiTheme="majorHAnsi"/>
          <w:sz w:val="20"/>
          <w:szCs w:val="20"/>
        </w:rPr>
        <w:t xml:space="preserve"> the rights </w:t>
      </w:r>
      <w:r w:rsidR="00E3012B" w:rsidRPr="008337E8">
        <w:rPr>
          <w:rFonts w:asciiTheme="majorHAnsi" w:eastAsia="SimSun" w:hAnsiTheme="majorHAnsi"/>
          <w:sz w:val="20"/>
          <w:szCs w:val="20"/>
        </w:rPr>
        <w:t>protected by the Convention.</w:t>
      </w:r>
      <w:r w:rsidR="00F120C0" w:rsidRPr="008337E8">
        <w:rPr>
          <w:rFonts w:asciiTheme="majorHAnsi" w:eastAsia="SimSun" w:hAnsiTheme="majorHAnsi"/>
          <w:sz w:val="20"/>
          <w:szCs w:val="20"/>
        </w:rPr>
        <w:t xml:space="preserve"> </w:t>
      </w:r>
      <w:r w:rsidR="00075263" w:rsidRPr="008337E8">
        <w:rPr>
          <w:rFonts w:asciiTheme="majorHAnsi" w:eastAsia="SimSun" w:hAnsiTheme="majorHAnsi"/>
          <w:sz w:val="20"/>
          <w:szCs w:val="20"/>
        </w:rPr>
        <w:t>Finally</w:t>
      </w:r>
      <w:r w:rsidR="00F120C0" w:rsidRPr="008337E8">
        <w:rPr>
          <w:rFonts w:asciiTheme="majorHAnsi" w:eastAsia="SimSun" w:hAnsiTheme="majorHAnsi"/>
          <w:sz w:val="20"/>
          <w:szCs w:val="20"/>
        </w:rPr>
        <w:t xml:space="preserve">, </w:t>
      </w:r>
      <w:r w:rsidR="00075263" w:rsidRPr="008337E8">
        <w:rPr>
          <w:rFonts w:asciiTheme="majorHAnsi" w:eastAsia="SimSun" w:hAnsiTheme="majorHAnsi"/>
          <w:sz w:val="20"/>
          <w:szCs w:val="20"/>
        </w:rPr>
        <w:t xml:space="preserve">the Commission is competent </w:t>
      </w:r>
      <w:r w:rsidR="00F120C0" w:rsidRPr="008337E8">
        <w:rPr>
          <w:rFonts w:asciiTheme="majorHAnsi" w:eastAsia="SimSun" w:hAnsiTheme="majorHAnsi"/>
          <w:i/>
          <w:iCs/>
          <w:sz w:val="20"/>
          <w:szCs w:val="20"/>
        </w:rPr>
        <w:t>ratione materiae</w:t>
      </w:r>
      <w:r w:rsidR="00F120C0" w:rsidRPr="008337E8">
        <w:rPr>
          <w:rFonts w:asciiTheme="majorHAnsi" w:eastAsia="SimSun" w:hAnsiTheme="majorHAnsi"/>
          <w:sz w:val="20"/>
          <w:szCs w:val="20"/>
        </w:rPr>
        <w:t xml:space="preserve"> </w:t>
      </w:r>
      <w:r w:rsidR="00075263" w:rsidRPr="008337E8">
        <w:rPr>
          <w:rFonts w:asciiTheme="majorHAnsi" w:eastAsia="SimSun" w:hAnsiTheme="majorHAnsi"/>
          <w:sz w:val="20"/>
          <w:szCs w:val="20"/>
        </w:rPr>
        <w:t>regarding the alleged violations of human rights protected by the Convention.</w:t>
      </w:r>
    </w:p>
    <w:p w:rsidR="00F120C0" w:rsidRPr="008337E8" w:rsidRDefault="00075263"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337E8">
        <w:rPr>
          <w:rFonts w:asciiTheme="majorHAnsi" w:hAnsiTheme="majorHAnsi"/>
          <w:sz w:val="20"/>
          <w:szCs w:val="20"/>
        </w:rPr>
        <w:t>The Inter-American Commission takes note of the State’s claim about the</w:t>
      </w:r>
      <w:r w:rsidR="000E178D" w:rsidRPr="008337E8">
        <w:rPr>
          <w:rFonts w:asciiTheme="majorHAnsi" w:hAnsiTheme="majorHAnsi"/>
          <w:sz w:val="20"/>
          <w:szCs w:val="20"/>
        </w:rPr>
        <w:t xml:space="preserve"> failure to refer the petition within the stipulated period. In this regard, the IACHR says that</w:t>
      </w:r>
      <w:r w:rsidR="00E15D12" w:rsidRPr="008337E8">
        <w:rPr>
          <w:rFonts w:asciiTheme="majorHAnsi" w:hAnsiTheme="majorHAnsi"/>
          <w:sz w:val="20"/>
          <w:szCs w:val="20"/>
        </w:rPr>
        <w:t xml:space="preserve"> after receipt there is</w:t>
      </w:r>
      <w:r w:rsidR="000E178D" w:rsidRPr="008337E8">
        <w:rPr>
          <w:rFonts w:asciiTheme="majorHAnsi" w:hAnsiTheme="majorHAnsi"/>
          <w:sz w:val="20"/>
          <w:szCs w:val="20"/>
        </w:rPr>
        <w:t xml:space="preserve"> </w:t>
      </w:r>
      <w:r w:rsidR="00E15D12" w:rsidRPr="008337E8">
        <w:rPr>
          <w:rFonts w:asciiTheme="majorHAnsi" w:hAnsiTheme="majorHAnsi"/>
          <w:sz w:val="20"/>
          <w:szCs w:val="20"/>
        </w:rPr>
        <w:t>no deadline</w:t>
      </w:r>
      <w:r w:rsidR="000E178D" w:rsidRPr="008337E8">
        <w:rPr>
          <w:rFonts w:asciiTheme="majorHAnsi" w:hAnsiTheme="majorHAnsi"/>
          <w:sz w:val="20"/>
          <w:szCs w:val="20"/>
        </w:rPr>
        <w:t xml:space="preserve"> for the referral of petitions to the State</w:t>
      </w:r>
      <w:r w:rsidR="00E15D12" w:rsidRPr="008337E8">
        <w:rPr>
          <w:rFonts w:asciiTheme="majorHAnsi" w:hAnsiTheme="majorHAnsi"/>
          <w:sz w:val="20"/>
          <w:szCs w:val="20"/>
        </w:rPr>
        <w:t>,</w:t>
      </w:r>
      <w:r w:rsidR="000E178D" w:rsidRPr="008337E8">
        <w:rPr>
          <w:rFonts w:asciiTheme="majorHAnsi" w:hAnsiTheme="majorHAnsi"/>
          <w:sz w:val="20"/>
          <w:szCs w:val="20"/>
        </w:rPr>
        <w:t xml:space="preserve"> </w:t>
      </w:r>
      <w:r w:rsidR="00E15D12" w:rsidRPr="008337E8">
        <w:rPr>
          <w:rFonts w:asciiTheme="majorHAnsi" w:hAnsiTheme="majorHAnsi"/>
          <w:sz w:val="20"/>
          <w:szCs w:val="20"/>
        </w:rPr>
        <w:t xml:space="preserve">under </w:t>
      </w:r>
      <w:r w:rsidR="000E178D" w:rsidRPr="008337E8">
        <w:rPr>
          <w:rFonts w:asciiTheme="majorHAnsi" w:hAnsiTheme="majorHAnsi"/>
          <w:sz w:val="20"/>
          <w:szCs w:val="20"/>
        </w:rPr>
        <w:t xml:space="preserve">the American Convention </w:t>
      </w:r>
      <w:r w:rsidR="00E15D12" w:rsidRPr="008337E8">
        <w:rPr>
          <w:rFonts w:asciiTheme="majorHAnsi" w:hAnsiTheme="majorHAnsi"/>
          <w:sz w:val="20"/>
          <w:szCs w:val="20"/>
        </w:rPr>
        <w:t>and</w:t>
      </w:r>
      <w:r w:rsidR="000E178D" w:rsidRPr="008337E8">
        <w:rPr>
          <w:rFonts w:asciiTheme="majorHAnsi" w:hAnsiTheme="majorHAnsi"/>
          <w:sz w:val="20"/>
          <w:szCs w:val="20"/>
        </w:rPr>
        <w:t xml:space="preserve"> the Commission’</w:t>
      </w:r>
      <w:r w:rsidR="00E15D12" w:rsidRPr="008337E8">
        <w:rPr>
          <w:rFonts w:asciiTheme="majorHAnsi" w:hAnsiTheme="majorHAnsi"/>
          <w:sz w:val="20"/>
          <w:szCs w:val="20"/>
        </w:rPr>
        <w:t xml:space="preserve">s Rules. </w:t>
      </w:r>
      <w:r w:rsidR="00B52193" w:rsidRPr="008337E8">
        <w:rPr>
          <w:rFonts w:asciiTheme="majorHAnsi" w:hAnsiTheme="majorHAnsi"/>
          <w:sz w:val="20"/>
          <w:szCs w:val="20"/>
        </w:rPr>
        <w:t>D</w:t>
      </w:r>
      <w:r w:rsidR="00E15D12" w:rsidRPr="008337E8">
        <w:rPr>
          <w:rFonts w:asciiTheme="majorHAnsi" w:hAnsiTheme="majorHAnsi"/>
          <w:sz w:val="20"/>
          <w:szCs w:val="20"/>
        </w:rPr>
        <w:t xml:space="preserve">eadlines </w:t>
      </w:r>
      <w:r w:rsidR="00B52193" w:rsidRPr="008337E8">
        <w:rPr>
          <w:rFonts w:asciiTheme="majorHAnsi" w:hAnsiTheme="majorHAnsi"/>
          <w:sz w:val="20"/>
          <w:szCs w:val="20"/>
        </w:rPr>
        <w:t>established by the Rules and the Convention f</w:t>
      </w:r>
      <w:r w:rsidR="00E15D12" w:rsidRPr="008337E8">
        <w:rPr>
          <w:rFonts w:asciiTheme="majorHAnsi" w:hAnsiTheme="majorHAnsi"/>
          <w:sz w:val="20"/>
          <w:szCs w:val="20"/>
        </w:rPr>
        <w:t xml:space="preserve">or other stages </w:t>
      </w:r>
      <w:r w:rsidR="00847589">
        <w:rPr>
          <w:rFonts w:asciiTheme="majorHAnsi" w:hAnsiTheme="majorHAnsi"/>
          <w:sz w:val="20"/>
          <w:szCs w:val="20"/>
        </w:rPr>
        <w:t>in the processing</w:t>
      </w:r>
      <w:r w:rsidR="00B52193" w:rsidRPr="008337E8">
        <w:rPr>
          <w:rFonts w:asciiTheme="majorHAnsi" w:hAnsiTheme="majorHAnsi"/>
          <w:sz w:val="20"/>
          <w:szCs w:val="20"/>
        </w:rPr>
        <w:t xml:space="preserve"> do not apply by analogy</w:t>
      </w:r>
      <w:r w:rsidR="00F120C0" w:rsidRPr="008337E8">
        <w:rPr>
          <w:rFonts w:asciiTheme="majorHAnsi" w:hAnsiTheme="majorHAnsi"/>
          <w:sz w:val="20"/>
          <w:szCs w:val="20"/>
          <w:vertAlign w:val="superscript"/>
        </w:rPr>
        <w:footnoteReference w:id="2"/>
      </w:r>
      <w:r w:rsidR="00B52193" w:rsidRPr="008337E8">
        <w:rPr>
          <w:rFonts w:asciiTheme="majorHAnsi" w:hAnsiTheme="majorHAnsi"/>
          <w:sz w:val="20"/>
          <w:szCs w:val="20"/>
        </w:rPr>
        <w:t>.</w:t>
      </w:r>
    </w:p>
    <w:p w:rsidR="00F120C0" w:rsidRPr="008337E8" w:rsidRDefault="00F120C0" w:rsidP="00F120C0">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8337E8">
        <w:rPr>
          <w:rFonts w:asciiTheme="majorHAnsi" w:hAnsiTheme="majorHAnsi"/>
          <w:b/>
          <w:bCs/>
          <w:sz w:val="20"/>
          <w:szCs w:val="20"/>
        </w:rPr>
        <w:t>Admissibility requirements</w:t>
      </w:r>
    </w:p>
    <w:p w:rsidR="00F120C0" w:rsidRPr="008337E8" w:rsidRDefault="00F120C0" w:rsidP="00F120C0">
      <w:pPr>
        <w:spacing w:after="240"/>
        <w:ind w:firstLine="720"/>
        <w:jc w:val="both"/>
        <w:rPr>
          <w:rFonts w:asciiTheme="majorHAnsi" w:hAnsiTheme="majorHAnsi"/>
          <w:b/>
          <w:color w:val="FF0000"/>
          <w:sz w:val="20"/>
          <w:szCs w:val="20"/>
        </w:rPr>
      </w:pPr>
      <w:r w:rsidRPr="008337E8">
        <w:rPr>
          <w:rFonts w:asciiTheme="majorHAnsi" w:hAnsiTheme="majorHAnsi"/>
          <w:b/>
          <w:bCs/>
          <w:sz w:val="20"/>
          <w:szCs w:val="20"/>
        </w:rPr>
        <w:t>1.</w:t>
      </w:r>
      <w:r w:rsidRPr="008337E8">
        <w:rPr>
          <w:rFonts w:asciiTheme="majorHAnsi" w:hAnsiTheme="majorHAnsi"/>
          <w:b/>
          <w:bCs/>
          <w:sz w:val="20"/>
          <w:szCs w:val="20"/>
        </w:rPr>
        <w:tab/>
        <w:t>Exhaustion of domestic remedies</w:t>
      </w:r>
      <w:r w:rsidRPr="008337E8">
        <w:rPr>
          <w:rFonts w:asciiTheme="majorHAnsi" w:hAnsiTheme="majorHAnsi"/>
          <w:sz w:val="20"/>
          <w:szCs w:val="20"/>
        </w:rPr>
        <w:t xml:space="preserve"> </w:t>
      </w:r>
      <w:r w:rsidRPr="008337E8">
        <w:rPr>
          <w:rFonts w:asciiTheme="majorHAnsi" w:hAnsiTheme="majorHAnsi"/>
          <w:b/>
          <w:bCs/>
          <w:sz w:val="20"/>
          <w:szCs w:val="20"/>
        </w:rPr>
        <w:t xml:space="preserve"> </w:t>
      </w:r>
    </w:p>
    <w:p w:rsidR="00F120C0" w:rsidRPr="008337E8" w:rsidRDefault="00FD23B5" w:rsidP="00FD23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 xml:space="preserve"> Under </w:t>
      </w:r>
      <w:r w:rsidR="00A462EA">
        <w:rPr>
          <w:rFonts w:asciiTheme="majorHAnsi" w:hAnsiTheme="majorHAnsi"/>
          <w:sz w:val="20"/>
          <w:szCs w:val="20"/>
        </w:rPr>
        <w:t>Article</w:t>
      </w:r>
      <w:r w:rsidRPr="008337E8">
        <w:rPr>
          <w:rFonts w:asciiTheme="majorHAnsi" w:hAnsiTheme="majorHAnsi"/>
          <w:sz w:val="20"/>
          <w:szCs w:val="20"/>
        </w:rPr>
        <w:t>s 31.1 of the Rules and 46.1.a) of the American Convention, for a petition to be admissible, domestic remedies must have been pursued and exhausted, in accordance with generally recognized principles of international law. This requirement is aimed at enabling national authorities to take cognizance of the alleged violation of a protected right and, if applicable, reverse the situation before it is heard by an international body.</w:t>
      </w:r>
    </w:p>
    <w:p w:rsidR="00F120C0" w:rsidRPr="008337E8" w:rsidRDefault="002A653D"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lastRenderedPageBreak/>
        <w:t xml:space="preserve">The petitioner alleges that the Argentine law does not allow the filing of appeals </w:t>
      </w:r>
      <w:r w:rsidR="00205B63">
        <w:rPr>
          <w:rFonts w:asciiTheme="majorHAnsi" w:hAnsiTheme="majorHAnsi"/>
          <w:sz w:val="20"/>
          <w:szCs w:val="20"/>
        </w:rPr>
        <w:t xml:space="preserve">against </w:t>
      </w:r>
      <w:r w:rsidR="00CE74BC">
        <w:rPr>
          <w:rFonts w:asciiTheme="majorHAnsi" w:hAnsiTheme="majorHAnsi"/>
          <w:sz w:val="20"/>
          <w:szCs w:val="20"/>
        </w:rPr>
        <w:t xml:space="preserve">a </w:t>
      </w:r>
      <w:r w:rsidRPr="008337E8">
        <w:rPr>
          <w:rFonts w:asciiTheme="majorHAnsi" w:hAnsiTheme="majorHAnsi"/>
          <w:sz w:val="20"/>
          <w:szCs w:val="20"/>
        </w:rPr>
        <w:t>removal</w:t>
      </w:r>
      <w:r w:rsidR="00205B63">
        <w:rPr>
          <w:rFonts w:asciiTheme="majorHAnsi" w:hAnsiTheme="majorHAnsi"/>
          <w:sz w:val="20"/>
          <w:szCs w:val="20"/>
        </w:rPr>
        <w:t xml:space="preserve"> judgement</w:t>
      </w:r>
      <w:r w:rsidR="00F120C0" w:rsidRPr="008337E8">
        <w:rPr>
          <w:rFonts w:asciiTheme="majorHAnsi" w:hAnsiTheme="majorHAnsi"/>
          <w:sz w:val="20"/>
          <w:szCs w:val="20"/>
        </w:rPr>
        <w:t>.</w:t>
      </w:r>
      <w:r w:rsidRPr="008337E8">
        <w:rPr>
          <w:rFonts w:asciiTheme="majorHAnsi" w:hAnsiTheme="majorHAnsi"/>
          <w:sz w:val="20"/>
          <w:szCs w:val="20"/>
        </w:rPr>
        <w:t xml:space="preserve"> </w:t>
      </w:r>
      <w:r w:rsidR="00326438" w:rsidRPr="008337E8">
        <w:rPr>
          <w:rFonts w:asciiTheme="majorHAnsi" w:hAnsiTheme="majorHAnsi"/>
          <w:sz w:val="20"/>
          <w:szCs w:val="20"/>
        </w:rPr>
        <w:t xml:space="preserve">Despite </w:t>
      </w:r>
      <w:r w:rsidRPr="008337E8">
        <w:rPr>
          <w:rFonts w:asciiTheme="majorHAnsi" w:hAnsiTheme="majorHAnsi"/>
          <w:sz w:val="20"/>
          <w:szCs w:val="20"/>
        </w:rPr>
        <w:t xml:space="preserve">this, and seeing that under the jurisprudence judgements </w:t>
      </w:r>
      <w:r w:rsidR="00A8270D" w:rsidRPr="008337E8">
        <w:rPr>
          <w:rFonts w:asciiTheme="majorHAnsi" w:hAnsiTheme="majorHAnsi"/>
          <w:sz w:val="20"/>
          <w:szCs w:val="20"/>
        </w:rPr>
        <w:t xml:space="preserve">can be exceptionally </w:t>
      </w:r>
      <w:r w:rsidRPr="008337E8">
        <w:rPr>
          <w:rFonts w:asciiTheme="majorHAnsi" w:hAnsiTheme="majorHAnsi"/>
          <w:sz w:val="20"/>
          <w:szCs w:val="20"/>
        </w:rPr>
        <w:t>reviewed</w:t>
      </w:r>
      <w:r w:rsidR="00326438" w:rsidRPr="008337E8">
        <w:rPr>
          <w:rFonts w:asciiTheme="majorHAnsi" w:hAnsiTheme="majorHAnsi"/>
          <w:sz w:val="20"/>
          <w:szCs w:val="20"/>
        </w:rPr>
        <w:t xml:space="preserve">, </w:t>
      </w:r>
      <w:r w:rsidR="00CE74BC">
        <w:rPr>
          <w:rFonts w:asciiTheme="majorHAnsi" w:hAnsiTheme="majorHAnsi"/>
          <w:sz w:val="20"/>
          <w:szCs w:val="20"/>
        </w:rPr>
        <w:t>t</w:t>
      </w:r>
      <w:r w:rsidR="00326438" w:rsidRPr="008337E8">
        <w:rPr>
          <w:rFonts w:asciiTheme="majorHAnsi" w:hAnsiTheme="majorHAnsi"/>
          <w:sz w:val="20"/>
          <w:szCs w:val="20"/>
        </w:rPr>
        <w:t>he</w:t>
      </w:r>
      <w:r w:rsidR="00CE74BC">
        <w:rPr>
          <w:rFonts w:asciiTheme="majorHAnsi" w:hAnsiTheme="majorHAnsi"/>
          <w:sz w:val="20"/>
          <w:szCs w:val="20"/>
        </w:rPr>
        <w:t xml:space="preserve"> petitioner</w:t>
      </w:r>
      <w:r w:rsidR="00326438" w:rsidRPr="008337E8">
        <w:rPr>
          <w:rFonts w:asciiTheme="majorHAnsi" w:hAnsiTheme="majorHAnsi"/>
          <w:sz w:val="20"/>
          <w:szCs w:val="20"/>
        </w:rPr>
        <w:t xml:space="preserve"> filed two extraordinary appeals</w:t>
      </w:r>
      <w:r w:rsidR="00CE74BC">
        <w:rPr>
          <w:rFonts w:asciiTheme="majorHAnsi" w:hAnsiTheme="majorHAnsi"/>
          <w:sz w:val="20"/>
          <w:szCs w:val="20"/>
        </w:rPr>
        <w:t xml:space="preserve"> and sees</w:t>
      </w:r>
      <w:r w:rsidR="00326438" w:rsidRPr="008337E8">
        <w:rPr>
          <w:rFonts w:asciiTheme="majorHAnsi" w:hAnsiTheme="majorHAnsi"/>
          <w:sz w:val="20"/>
          <w:szCs w:val="20"/>
        </w:rPr>
        <w:t xml:space="preserve"> that </w:t>
      </w:r>
      <w:r w:rsidR="00D61916" w:rsidRPr="008337E8">
        <w:rPr>
          <w:rFonts w:asciiTheme="majorHAnsi" w:hAnsiTheme="majorHAnsi"/>
          <w:sz w:val="20"/>
          <w:szCs w:val="20"/>
        </w:rPr>
        <w:t xml:space="preserve">domestic </w:t>
      </w:r>
      <w:r w:rsidR="00326438" w:rsidRPr="008337E8">
        <w:rPr>
          <w:rFonts w:asciiTheme="majorHAnsi" w:hAnsiTheme="majorHAnsi"/>
          <w:sz w:val="20"/>
          <w:szCs w:val="20"/>
        </w:rPr>
        <w:t>remedies have been exhausted. In turn, the State does not challenge the exhaustion of domestic remedies and argues that a higher court reviewed the Jury’s judgement.</w:t>
      </w:r>
    </w:p>
    <w:p w:rsidR="00EA2243" w:rsidRPr="008337E8" w:rsidRDefault="00A8270D" w:rsidP="0034488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 xml:space="preserve">The IACHR </w:t>
      </w:r>
      <w:r w:rsidR="00815892" w:rsidRPr="008337E8">
        <w:rPr>
          <w:rFonts w:asciiTheme="majorHAnsi" w:hAnsiTheme="majorHAnsi"/>
          <w:sz w:val="20"/>
          <w:szCs w:val="20"/>
        </w:rPr>
        <w:t xml:space="preserve">sees that the alleged violations mentioned by the petitioners are the </w:t>
      </w:r>
      <w:r w:rsidR="00344885" w:rsidRPr="008337E8">
        <w:rPr>
          <w:rFonts w:asciiTheme="majorHAnsi" w:hAnsiTheme="majorHAnsi"/>
          <w:sz w:val="20"/>
          <w:szCs w:val="20"/>
        </w:rPr>
        <w:t>violation</w:t>
      </w:r>
      <w:r w:rsidR="00815892" w:rsidRPr="008337E8">
        <w:rPr>
          <w:rFonts w:asciiTheme="majorHAnsi" w:hAnsiTheme="majorHAnsi"/>
          <w:sz w:val="20"/>
          <w:szCs w:val="20"/>
        </w:rPr>
        <w:t xml:space="preserve"> of the right</w:t>
      </w:r>
      <w:r w:rsidR="00A10F2C">
        <w:rPr>
          <w:rFonts w:asciiTheme="majorHAnsi" w:hAnsiTheme="majorHAnsi"/>
          <w:sz w:val="20"/>
          <w:szCs w:val="20"/>
        </w:rPr>
        <w:t>s</w:t>
      </w:r>
      <w:r w:rsidR="00815892" w:rsidRPr="008337E8">
        <w:rPr>
          <w:rFonts w:asciiTheme="majorHAnsi" w:hAnsiTheme="majorHAnsi"/>
          <w:sz w:val="20"/>
          <w:szCs w:val="20"/>
        </w:rPr>
        <w:t xml:space="preserve"> to due process and </w:t>
      </w:r>
      <w:r w:rsidR="00A10F2C">
        <w:rPr>
          <w:rFonts w:asciiTheme="majorHAnsi" w:hAnsiTheme="majorHAnsi"/>
          <w:sz w:val="20"/>
          <w:szCs w:val="20"/>
        </w:rPr>
        <w:t xml:space="preserve">to </w:t>
      </w:r>
      <w:r w:rsidR="003206F5">
        <w:rPr>
          <w:rFonts w:asciiTheme="majorHAnsi" w:hAnsiTheme="majorHAnsi"/>
          <w:sz w:val="20"/>
          <w:szCs w:val="20"/>
        </w:rPr>
        <w:t>a</w:t>
      </w:r>
      <w:r w:rsidR="00815892" w:rsidRPr="008337E8">
        <w:rPr>
          <w:rFonts w:asciiTheme="majorHAnsi" w:hAnsiTheme="majorHAnsi"/>
          <w:sz w:val="20"/>
          <w:szCs w:val="20"/>
        </w:rPr>
        <w:t xml:space="preserve"> </w:t>
      </w:r>
      <w:r w:rsidR="003206F5">
        <w:rPr>
          <w:rFonts w:asciiTheme="majorHAnsi" w:hAnsiTheme="majorHAnsi"/>
          <w:sz w:val="20"/>
          <w:szCs w:val="20"/>
        </w:rPr>
        <w:t xml:space="preserve">comprehensive </w:t>
      </w:r>
      <w:r w:rsidR="00815892" w:rsidRPr="008337E8">
        <w:rPr>
          <w:rFonts w:asciiTheme="majorHAnsi" w:hAnsiTheme="majorHAnsi"/>
          <w:sz w:val="20"/>
          <w:szCs w:val="20"/>
        </w:rPr>
        <w:t>judgement review</w:t>
      </w:r>
      <w:r w:rsidR="003206F5">
        <w:rPr>
          <w:rFonts w:asciiTheme="majorHAnsi" w:hAnsiTheme="majorHAnsi"/>
          <w:sz w:val="20"/>
          <w:szCs w:val="20"/>
        </w:rPr>
        <w:t xml:space="preserve"> by a court</w:t>
      </w:r>
      <w:r w:rsidR="00815892" w:rsidRPr="008337E8">
        <w:rPr>
          <w:rFonts w:asciiTheme="majorHAnsi" w:hAnsiTheme="majorHAnsi"/>
          <w:sz w:val="20"/>
          <w:szCs w:val="20"/>
        </w:rPr>
        <w:t>.</w:t>
      </w:r>
      <w:r w:rsidR="00D61916" w:rsidRPr="008337E8">
        <w:rPr>
          <w:rFonts w:asciiTheme="majorHAnsi" w:hAnsiTheme="majorHAnsi"/>
          <w:sz w:val="20"/>
          <w:szCs w:val="20"/>
        </w:rPr>
        <w:t xml:space="preserve"> </w:t>
      </w:r>
      <w:r w:rsidR="00EA2243" w:rsidRPr="008337E8">
        <w:rPr>
          <w:rFonts w:asciiTheme="majorHAnsi" w:hAnsiTheme="majorHAnsi"/>
          <w:sz w:val="20"/>
          <w:szCs w:val="20"/>
        </w:rPr>
        <w:t>T</w:t>
      </w:r>
      <w:r w:rsidR="00D61916" w:rsidRPr="008337E8">
        <w:rPr>
          <w:rFonts w:asciiTheme="majorHAnsi" w:hAnsiTheme="majorHAnsi"/>
          <w:sz w:val="20"/>
          <w:szCs w:val="20"/>
        </w:rPr>
        <w:t xml:space="preserve">he aim of </w:t>
      </w:r>
      <w:r w:rsidR="00A50544">
        <w:rPr>
          <w:rFonts w:asciiTheme="majorHAnsi" w:hAnsiTheme="majorHAnsi"/>
          <w:sz w:val="20"/>
          <w:szCs w:val="20"/>
        </w:rPr>
        <w:t xml:space="preserve">the </w:t>
      </w:r>
      <w:r w:rsidR="00EE3529" w:rsidRPr="008337E8">
        <w:rPr>
          <w:rFonts w:asciiTheme="majorHAnsi" w:hAnsiTheme="majorHAnsi"/>
          <w:sz w:val="20"/>
          <w:szCs w:val="20"/>
        </w:rPr>
        <w:t>prior</w:t>
      </w:r>
      <w:r w:rsidR="00D61916" w:rsidRPr="008337E8">
        <w:rPr>
          <w:rFonts w:asciiTheme="majorHAnsi" w:hAnsiTheme="majorHAnsi"/>
          <w:sz w:val="20"/>
          <w:szCs w:val="20"/>
        </w:rPr>
        <w:t xml:space="preserve"> exhaustion of domestic</w:t>
      </w:r>
      <w:r w:rsidR="00EA2243" w:rsidRPr="008337E8">
        <w:rPr>
          <w:rFonts w:asciiTheme="majorHAnsi" w:hAnsiTheme="majorHAnsi"/>
          <w:sz w:val="20"/>
          <w:szCs w:val="20"/>
        </w:rPr>
        <w:t xml:space="preserve"> remedies is </w:t>
      </w:r>
      <w:r w:rsidR="00EE3529" w:rsidRPr="008337E8">
        <w:rPr>
          <w:rFonts w:asciiTheme="majorHAnsi" w:hAnsiTheme="majorHAnsi"/>
          <w:sz w:val="20"/>
          <w:szCs w:val="20"/>
        </w:rPr>
        <w:t>allowing</w:t>
      </w:r>
      <w:r w:rsidR="00EA2243" w:rsidRPr="008337E8">
        <w:rPr>
          <w:rFonts w:asciiTheme="majorHAnsi" w:hAnsiTheme="majorHAnsi"/>
          <w:sz w:val="20"/>
          <w:szCs w:val="20"/>
        </w:rPr>
        <w:t xml:space="preserve"> national authorities to take </w:t>
      </w:r>
      <w:r w:rsidR="00A50544">
        <w:rPr>
          <w:rFonts w:asciiTheme="majorHAnsi" w:hAnsiTheme="majorHAnsi"/>
          <w:sz w:val="20"/>
          <w:szCs w:val="20"/>
        </w:rPr>
        <w:t>note</w:t>
      </w:r>
      <w:r w:rsidR="00EA2243" w:rsidRPr="008337E8">
        <w:rPr>
          <w:rFonts w:asciiTheme="majorHAnsi" w:hAnsiTheme="majorHAnsi"/>
          <w:sz w:val="20"/>
          <w:szCs w:val="20"/>
        </w:rPr>
        <w:t xml:space="preserve"> of the alleged violation of a protected right and, if applicable, reverse the situation before it is heard </w:t>
      </w:r>
      <w:r w:rsidR="00010E79" w:rsidRPr="008337E8">
        <w:rPr>
          <w:rFonts w:asciiTheme="majorHAnsi" w:hAnsiTheme="majorHAnsi"/>
          <w:sz w:val="20"/>
          <w:szCs w:val="20"/>
        </w:rPr>
        <w:t>by</w:t>
      </w:r>
      <w:r w:rsidR="00EA2243" w:rsidRPr="008337E8">
        <w:rPr>
          <w:rFonts w:asciiTheme="majorHAnsi" w:hAnsiTheme="majorHAnsi"/>
          <w:sz w:val="20"/>
          <w:szCs w:val="20"/>
        </w:rPr>
        <w:t xml:space="preserve"> </w:t>
      </w:r>
      <w:r w:rsidR="00010E79" w:rsidRPr="008337E8">
        <w:rPr>
          <w:rFonts w:asciiTheme="majorHAnsi" w:hAnsiTheme="majorHAnsi"/>
          <w:sz w:val="20"/>
          <w:szCs w:val="20"/>
        </w:rPr>
        <w:t>an</w:t>
      </w:r>
      <w:r w:rsidR="00EA2243" w:rsidRPr="008337E8">
        <w:rPr>
          <w:rFonts w:asciiTheme="majorHAnsi" w:hAnsiTheme="majorHAnsi"/>
          <w:sz w:val="20"/>
          <w:szCs w:val="20"/>
        </w:rPr>
        <w:t xml:space="preserve"> international </w:t>
      </w:r>
      <w:r w:rsidR="00010E79" w:rsidRPr="008337E8">
        <w:rPr>
          <w:rFonts w:asciiTheme="majorHAnsi" w:hAnsiTheme="majorHAnsi"/>
          <w:sz w:val="20"/>
          <w:szCs w:val="20"/>
        </w:rPr>
        <w:t>body</w:t>
      </w:r>
      <w:r w:rsidR="00EA2243" w:rsidRPr="008337E8">
        <w:rPr>
          <w:rFonts w:asciiTheme="majorHAnsi" w:hAnsiTheme="majorHAnsi"/>
          <w:sz w:val="20"/>
          <w:szCs w:val="20"/>
        </w:rPr>
        <w:t xml:space="preserve">. </w:t>
      </w:r>
      <w:r w:rsidR="000F44AF" w:rsidRPr="008337E8">
        <w:rPr>
          <w:rFonts w:asciiTheme="majorHAnsi" w:hAnsiTheme="majorHAnsi"/>
          <w:sz w:val="20"/>
          <w:szCs w:val="20"/>
        </w:rPr>
        <w:t>Consequently</w:t>
      </w:r>
      <w:r w:rsidR="00EA2243" w:rsidRPr="008337E8">
        <w:rPr>
          <w:rFonts w:asciiTheme="majorHAnsi" w:hAnsiTheme="majorHAnsi"/>
          <w:sz w:val="20"/>
          <w:szCs w:val="20"/>
        </w:rPr>
        <w:t xml:space="preserve">, the Commission finds that several State courts had the opportunity to hear the allegations filed by the alleged victim, </w:t>
      </w:r>
      <w:r w:rsidR="000F44AF" w:rsidRPr="008337E8">
        <w:rPr>
          <w:rFonts w:asciiTheme="majorHAnsi" w:hAnsiTheme="majorHAnsi"/>
          <w:sz w:val="20"/>
          <w:szCs w:val="20"/>
        </w:rPr>
        <w:t>regarding both the</w:t>
      </w:r>
      <w:r w:rsidR="00EA2243" w:rsidRPr="008337E8">
        <w:rPr>
          <w:rFonts w:asciiTheme="majorHAnsi" w:hAnsiTheme="majorHAnsi"/>
          <w:sz w:val="20"/>
          <w:szCs w:val="20"/>
        </w:rPr>
        <w:t xml:space="preserve"> </w:t>
      </w:r>
      <w:r w:rsidR="000F44AF" w:rsidRPr="008337E8">
        <w:rPr>
          <w:rFonts w:asciiTheme="majorHAnsi" w:hAnsiTheme="majorHAnsi"/>
          <w:sz w:val="20"/>
          <w:szCs w:val="20"/>
        </w:rPr>
        <w:t xml:space="preserve">request for a comprehensive review of the </w:t>
      </w:r>
      <w:r w:rsidR="00EA2243" w:rsidRPr="008337E8">
        <w:rPr>
          <w:rFonts w:asciiTheme="majorHAnsi" w:hAnsiTheme="majorHAnsi"/>
          <w:sz w:val="20"/>
          <w:szCs w:val="20"/>
        </w:rPr>
        <w:t xml:space="preserve">condemning judgement </w:t>
      </w:r>
      <w:r w:rsidR="000F44AF" w:rsidRPr="008337E8">
        <w:rPr>
          <w:rFonts w:asciiTheme="majorHAnsi" w:hAnsiTheme="majorHAnsi"/>
          <w:sz w:val="20"/>
          <w:szCs w:val="20"/>
        </w:rPr>
        <w:t xml:space="preserve">as well as </w:t>
      </w:r>
      <w:r w:rsidR="00344885" w:rsidRPr="008337E8">
        <w:rPr>
          <w:rFonts w:asciiTheme="majorHAnsi" w:hAnsiTheme="majorHAnsi"/>
          <w:sz w:val="20"/>
          <w:szCs w:val="20"/>
        </w:rPr>
        <w:t xml:space="preserve">the </w:t>
      </w:r>
      <w:r w:rsidR="000F44AF" w:rsidRPr="008337E8">
        <w:rPr>
          <w:rFonts w:asciiTheme="majorHAnsi" w:hAnsiTheme="majorHAnsi"/>
          <w:sz w:val="20"/>
          <w:szCs w:val="20"/>
        </w:rPr>
        <w:t>other alleged violations of due process.</w:t>
      </w:r>
    </w:p>
    <w:p w:rsidR="00F120C0" w:rsidRPr="008337E8" w:rsidRDefault="00344885"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 xml:space="preserve">As a result, the Commission concludes that in this case, domestic remedies have been pursued and exhausted in conformity with </w:t>
      </w:r>
      <w:r w:rsidR="00A462EA">
        <w:rPr>
          <w:rFonts w:asciiTheme="majorHAnsi" w:hAnsiTheme="majorHAnsi"/>
          <w:sz w:val="20"/>
          <w:szCs w:val="20"/>
        </w:rPr>
        <w:t>Article</w:t>
      </w:r>
      <w:r w:rsidRPr="008337E8">
        <w:rPr>
          <w:rFonts w:asciiTheme="majorHAnsi" w:hAnsiTheme="majorHAnsi"/>
          <w:sz w:val="20"/>
          <w:szCs w:val="20"/>
        </w:rPr>
        <w:t>s 46.1</w:t>
      </w:r>
      <w:r w:rsidR="00A50544">
        <w:rPr>
          <w:rFonts w:asciiTheme="majorHAnsi" w:hAnsiTheme="majorHAnsi"/>
          <w:sz w:val="20"/>
          <w:szCs w:val="20"/>
        </w:rPr>
        <w:t xml:space="preserve"> (a)</w:t>
      </w:r>
      <w:r w:rsidRPr="008337E8">
        <w:rPr>
          <w:rFonts w:asciiTheme="majorHAnsi" w:hAnsiTheme="majorHAnsi"/>
          <w:sz w:val="20"/>
          <w:szCs w:val="20"/>
        </w:rPr>
        <w:t xml:space="preserve"> of the American Convention and 31.1 of the Rules.</w:t>
      </w:r>
    </w:p>
    <w:p w:rsidR="00F120C0" w:rsidRPr="008337E8" w:rsidRDefault="00F120C0" w:rsidP="00F120C0">
      <w:pPr>
        <w:spacing w:after="240"/>
        <w:ind w:firstLine="720"/>
        <w:jc w:val="both"/>
        <w:rPr>
          <w:rFonts w:asciiTheme="majorHAnsi" w:hAnsiTheme="majorHAnsi"/>
          <w:b/>
          <w:sz w:val="20"/>
          <w:szCs w:val="20"/>
        </w:rPr>
      </w:pPr>
      <w:r w:rsidRPr="008337E8">
        <w:rPr>
          <w:rFonts w:asciiTheme="majorHAnsi" w:hAnsiTheme="majorHAnsi"/>
          <w:b/>
          <w:bCs/>
          <w:sz w:val="20"/>
          <w:szCs w:val="20"/>
        </w:rPr>
        <w:t>2.</w:t>
      </w:r>
      <w:r w:rsidRPr="008337E8">
        <w:rPr>
          <w:rFonts w:asciiTheme="majorHAnsi" w:hAnsiTheme="majorHAnsi"/>
          <w:b/>
          <w:bCs/>
          <w:sz w:val="20"/>
          <w:szCs w:val="20"/>
        </w:rPr>
        <w:tab/>
        <w:t>Timeliness of the petition</w:t>
      </w:r>
    </w:p>
    <w:p w:rsidR="00F120C0" w:rsidRPr="008337E8" w:rsidRDefault="0001451F" w:rsidP="002770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 xml:space="preserve">Under </w:t>
      </w:r>
      <w:r w:rsidR="00A462EA">
        <w:rPr>
          <w:rFonts w:asciiTheme="majorHAnsi" w:hAnsiTheme="majorHAnsi"/>
          <w:sz w:val="20"/>
          <w:szCs w:val="20"/>
        </w:rPr>
        <w:t>Article</w:t>
      </w:r>
      <w:r w:rsidRPr="008337E8">
        <w:rPr>
          <w:rFonts w:asciiTheme="majorHAnsi" w:hAnsiTheme="majorHAnsi"/>
          <w:sz w:val="20"/>
          <w:szCs w:val="20"/>
        </w:rPr>
        <w:t>s</w:t>
      </w:r>
      <w:r w:rsidR="00A50544">
        <w:rPr>
          <w:rFonts w:asciiTheme="majorHAnsi" w:hAnsiTheme="majorHAnsi"/>
          <w:sz w:val="20"/>
          <w:szCs w:val="20"/>
        </w:rPr>
        <w:t xml:space="preserve"> 46.1 (</w:t>
      </w:r>
      <w:r w:rsidR="00F120C0" w:rsidRPr="008337E8">
        <w:rPr>
          <w:rFonts w:asciiTheme="majorHAnsi" w:hAnsiTheme="majorHAnsi"/>
          <w:sz w:val="20"/>
          <w:szCs w:val="20"/>
        </w:rPr>
        <w:t>b</w:t>
      </w:r>
      <w:r w:rsidR="00A50544">
        <w:rPr>
          <w:rFonts w:asciiTheme="majorHAnsi" w:hAnsiTheme="majorHAnsi"/>
          <w:sz w:val="20"/>
          <w:szCs w:val="20"/>
        </w:rPr>
        <w:t>)</w:t>
      </w:r>
      <w:r w:rsidR="00F120C0" w:rsidRPr="008337E8">
        <w:rPr>
          <w:rFonts w:asciiTheme="majorHAnsi" w:hAnsiTheme="majorHAnsi"/>
          <w:sz w:val="20"/>
          <w:szCs w:val="20"/>
        </w:rPr>
        <w:t xml:space="preserve"> </w:t>
      </w:r>
      <w:r w:rsidRPr="008337E8">
        <w:rPr>
          <w:rFonts w:asciiTheme="majorHAnsi" w:hAnsiTheme="majorHAnsi"/>
          <w:sz w:val="20"/>
          <w:szCs w:val="20"/>
        </w:rPr>
        <w:t xml:space="preserve">of the American Convention and 32.1 of the Rules, </w:t>
      </w:r>
      <w:r w:rsidR="009E5E1E" w:rsidRPr="008337E8">
        <w:rPr>
          <w:rFonts w:asciiTheme="majorHAnsi" w:hAnsiTheme="majorHAnsi"/>
          <w:sz w:val="20"/>
          <w:szCs w:val="20"/>
        </w:rPr>
        <w:t xml:space="preserve">for a petition to be declared </w:t>
      </w:r>
      <w:r w:rsidRPr="008337E8">
        <w:rPr>
          <w:rFonts w:asciiTheme="majorHAnsi" w:hAnsiTheme="majorHAnsi"/>
          <w:sz w:val="20"/>
          <w:szCs w:val="20"/>
        </w:rPr>
        <w:t>admissible by the Commission</w:t>
      </w:r>
      <w:r w:rsidR="009E5E1E" w:rsidRPr="008337E8">
        <w:rPr>
          <w:rFonts w:asciiTheme="majorHAnsi" w:hAnsiTheme="majorHAnsi"/>
          <w:sz w:val="20"/>
          <w:szCs w:val="20"/>
        </w:rPr>
        <w:t>,</w:t>
      </w:r>
      <w:r w:rsidRPr="008337E8">
        <w:rPr>
          <w:rFonts w:asciiTheme="majorHAnsi" w:hAnsiTheme="majorHAnsi"/>
          <w:sz w:val="20"/>
          <w:szCs w:val="20"/>
        </w:rPr>
        <w:t xml:space="preserve"> </w:t>
      </w:r>
      <w:r w:rsidR="009E5E1E" w:rsidRPr="008337E8">
        <w:rPr>
          <w:rFonts w:asciiTheme="majorHAnsi" w:hAnsiTheme="majorHAnsi"/>
          <w:sz w:val="20"/>
          <w:szCs w:val="20"/>
        </w:rPr>
        <w:t xml:space="preserve">it must be lodged </w:t>
      </w:r>
      <w:r w:rsidRPr="008337E8">
        <w:rPr>
          <w:rFonts w:asciiTheme="majorHAnsi" w:hAnsiTheme="majorHAnsi"/>
          <w:sz w:val="20"/>
          <w:szCs w:val="20"/>
        </w:rPr>
        <w:t xml:space="preserve">within </w:t>
      </w:r>
      <w:r w:rsidR="009E5E1E" w:rsidRPr="008337E8">
        <w:rPr>
          <w:rFonts w:asciiTheme="majorHAnsi" w:hAnsiTheme="majorHAnsi"/>
          <w:sz w:val="20"/>
          <w:szCs w:val="20"/>
        </w:rPr>
        <w:t>a period of six months from</w:t>
      </w:r>
      <w:r w:rsidRPr="008337E8">
        <w:rPr>
          <w:rFonts w:asciiTheme="majorHAnsi" w:hAnsiTheme="majorHAnsi"/>
          <w:sz w:val="20"/>
          <w:szCs w:val="20"/>
        </w:rPr>
        <w:t xml:space="preserve"> the date on which the alleged victim was notified of the final </w:t>
      </w:r>
      <w:r w:rsidR="009E5E1E" w:rsidRPr="008337E8">
        <w:rPr>
          <w:rFonts w:asciiTheme="majorHAnsi" w:hAnsiTheme="majorHAnsi"/>
          <w:sz w:val="20"/>
          <w:szCs w:val="20"/>
        </w:rPr>
        <w:t>judgment</w:t>
      </w:r>
      <w:r w:rsidRPr="008337E8">
        <w:rPr>
          <w:rFonts w:asciiTheme="majorHAnsi" w:hAnsiTheme="majorHAnsi"/>
          <w:sz w:val="20"/>
          <w:szCs w:val="20"/>
        </w:rPr>
        <w:t>. The petition was lodged with the IACHR on August 28, 2003 and the domestic remedies exhausted on May 19, 2009 when the Supreme Court</w:t>
      </w:r>
      <w:r w:rsidR="007A1298" w:rsidRPr="008337E8">
        <w:rPr>
          <w:rFonts w:asciiTheme="majorHAnsi" w:hAnsiTheme="majorHAnsi"/>
          <w:sz w:val="20"/>
          <w:szCs w:val="20"/>
        </w:rPr>
        <w:t xml:space="preserve"> decided to reject the appeal of complaint</w:t>
      </w:r>
      <w:r w:rsidR="004B16EE" w:rsidRPr="008337E8">
        <w:rPr>
          <w:rFonts w:asciiTheme="majorHAnsi" w:hAnsiTheme="majorHAnsi"/>
          <w:sz w:val="20"/>
          <w:szCs w:val="20"/>
        </w:rPr>
        <w:t xml:space="preserve"> </w:t>
      </w:r>
      <w:r w:rsidR="007F0716" w:rsidRPr="008337E8">
        <w:rPr>
          <w:rFonts w:asciiTheme="majorHAnsi" w:hAnsiTheme="majorHAnsi"/>
          <w:sz w:val="20"/>
          <w:szCs w:val="20"/>
        </w:rPr>
        <w:t>–</w:t>
      </w:r>
      <w:r w:rsidR="004B16EE" w:rsidRPr="008337E8">
        <w:rPr>
          <w:rFonts w:asciiTheme="majorHAnsi" w:hAnsiTheme="majorHAnsi"/>
          <w:sz w:val="20"/>
          <w:szCs w:val="20"/>
        </w:rPr>
        <w:t xml:space="preserve">at </w:t>
      </w:r>
      <w:r w:rsidR="007F0716" w:rsidRPr="008337E8">
        <w:rPr>
          <w:rFonts w:asciiTheme="majorHAnsi" w:hAnsiTheme="majorHAnsi"/>
          <w:sz w:val="20"/>
          <w:szCs w:val="20"/>
        </w:rPr>
        <w:t>that</w:t>
      </w:r>
      <w:r w:rsidR="004B16EE" w:rsidRPr="008337E8">
        <w:rPr>
          <w:rFonts w:asciiTheme="majorHAnsi" w:hAnsiTheme="majorHAnsi"/>
          <w:sz w:val="20"/>
          <w:szCs w:val="20"/>
        </w:rPr>
        <w:t xml:space="preserve"> time</w:t>
      </w:r>
      <w:r w:rsidR="007F0716" w:rsidRPr="008337E8">
        <w:rPr>
          <w:rFonts w:asciiTheme="majorHAnsi" w:hAnsiTheme="majorHAnsi"/>
          <w:sz w:val="20"/>
          <w:szCs w:val="20"/>
        </w:rPr>
        <w:t>,</w:t>
      </w:r>
      <w:r w:rsidR="004B16EE" w:rsidRPr="008337E8">
        <w:rPr>
          <w:rFonts w:asciiTheme="majorHAnsi" w:hAnsiTheme="majorHAnsi"/>
          <w:sz w:val="20"/>
          <w:szCs w:val="20"/>
        </w:rPr>
        <w:t xml:space="preserve"> the petition was under assessment for admissibility. </w:t>
      </w:r>
      <w:r w:rsidR="00F406C6" w:rsidRPr="008337E8">
        <w:rPr>
          <w:rFonts w:asciiTheme="majorHAnsi" w:hAnsiTheme="majorHAnsi"/>
          <w:sz w:val="20"/>
          <w:szCs w:val="20"/>
        </w:rPr>
        <w:t xml:space="preserve">In accordance with </w:t>
      </w:r>
      <w:r w:rsidR="001B1BC9" w:rsidRPr="008337E8">
        <w:rPr>
          <w:rFonts w:asciiTheme="majorHAnsi" w:hAnsiTheme="majorHAnsi"/>
          <w:sz w:val="20"/>
          <w:szCs w:val="20"/>
        </w:rPr>
        <w:t>the doctrine of the IACHR, the analysis concerning the requirem</w:t>
      </w:r>
      <w:r w:rsidR="00A50544">
        <w:rPr>
          <w:rFonts w:asciiTheme="majorHAnsi" w:hAnsiTheme="majorHAnsi"/>
          <w:sz w:val="20"/>
          <w:szCs w:val="20"/>
        </w:rPr>
        <w:t xml:space="preserve">ents set forth in </w:t>
      </w:r>
      <w:r w:rsidR="00A462EA">
        <w:rPr>
          <w:rFonts w:asciiTheme="majorHAnsi" w:hAnsiTheme="majorHAnsi"/>
          <w:sz w:val="20"/>
          <w:szCs w:val="20"/>
        </w:rPr>
        <w:t>Article</w:t>
      </w:r>
      <w:r w:rsidR="00A50544">
        <w:rPr>
          <w:rFonts w:asciiTheme="majorHAnsi" w:hAnsiTheme="majorHAnsi"/>
          <w:sz w:val="20"/>
          <w:szCs w:val="20"/>
        </w:rPr>
        <w:t>s 46.1 (</w:t>
      </w:r>
      <w:r w:rsidR="001B1BC9" w:rsidRPr="008337E8">
        <w:rPr>
          <w:rFonts w:asciiTheme="majorHAnsi" w:hAnsiTheme="majorHAnsi"/>
          <w:sz w:val="20"/>
          <w:szCs w:val="20"/>
        </w:rPr>
        <w:t>b</w:t>
      </w:r>
      <w:r w:rsidR="00A50544">
        <w:rPr>
          <w:rFonts w:asciiTheme="majorHAnsi" w:hAnsiTheme="majorHAnsi"/>
          <w:sz w:val="20"/>
          <w:szCs w:val="20"/>
        </w:rPr>
        <w:t>)</w:t>
      </w:r>
      <w:r w:rsidR="001B1BC9" w:rsidRPr="008337E8">
        <w:rPr>
          <w:rFonts w:asciiTheme="majorHAnsi" w:hAnsiTheme="majorHAnsi"/>
          <w:sz w:val="20"/>
          <w:szCs w:val="20"/>
        </w:rPr>
        <w:t xml:space="preserve"> of the Convention and 32.1 of the Rules, shall be </w:t>
      </w:r>
      <w:r w:rsidR="00277037" w:rsidRPr="008337E8">
        <w:rPr>
          <w:rFonts w:asciiTheme="majorHAnsi" w:hAnsiTheme="majorHAnsi"/>
          <w:sz w:val="20"/>
          <w:szCs w:val="20"/>
        </w:rPr>
        <w:t>done in light of the situation existing at the moment when it decides on the admissibility or inadmissibility of the petition</w:t>
      </w:r>
      <w:r w:rsidR="00E6301C" w:rsidRPr="008337E8">
        <w:rPr>
          <w:rFonts w:asciiTheme="majorHAnsi" w:hAnsiTheme="majorHAnsi"/>
          <w:sz w:val="20"/>
          <w:szCs w:val="20"/>
          <w:vertAlign w:val="superscript"/>
        </w:rPr>
        <w:footnoteReference w:id="3"/>
      </w:r>
      <w:r w:rsidR="00277037" w:rsidRPr="008337E8">
        <w:rPr>
          <w:rFonts w:asciiTheme="majorHAnsi" w:hAnsiTheme="majorHAnsi"/>
          <w:sz w:val="20"/>
          <w:szCs w:val="20"/>
        </w:rPr>
        <w:t>.</w:t>
      </w:r>
      <w:r w:rsidR="00E6301C" w:rsidRPr="008337E8">
        <w:rPr>
          <w:rFonts w:asciiTheme="majorHAnsi" w:hAnsiTheme="majorHAnsi"/>
          <w:sz w:val="20"/>
          <w:szCs w:val="20"/>
        </w:rPr>
        <w:t xml:space="preserve"> In view of this, the Commission finds that the requirement has been met.</w:t>
      </w:r>
    </w:p>
    <w:p w:rsidR="00F120C0" w:rsidRPr="008337E8" w:rsidRDefault="00F120C0" w:rsidP="00F120C0">
      <w:pPr>
        <w:spacing w:after="240"/>
        <w:ind w:firstLine="720"/>
        <w:jc w:val="both"/>
        <w:rPr>
          <w:rFonts w:asciiTheme="majorHAnsi" w:hAnsiTheme="majorHAnsi"/>
          <w:b/>
          <w:bCs/>
          <w:sz w:val="20"/>
          <w:szCs w:val="20"/>
        </w:rPr>
      </w:pPr>
      <w:r w:rsidRPr="008337E8">
        <w:rPr>
          <w:rFonts w:asciiTheme="majorHAnsi" w:hAnsiTheme="majorHAnsi"/>
          <w:b/>
          <w:bCs/>
          <w:sz w:val="20"/>
          <w:szCs w:val="20"/>
        </w:rPr>
        <w:t>3.</w:t>
      </w:r>
      <w:r w:rsidRPr="008337E8">
        <w:rPr>
          <w:rFonts w:asciiTheme="majorHAnsi" w:hAnsiTheme="majorHAnsi"/>
          <w:b/>
          <w:bCs/>
          <w:sz w:val="20"/>
          <w:szCs w:val="20"/>
        </w:rPr>
        <w:tab/>
        <w:t xml:space="preserve">Duplication of proceedings and International </w:t>
      </w:r>
      <w:r w:rsidRPr="008337E8">
        <w:rPr>
          <w:rFonts w:asciiTheme="majorHAnsi" w:hAnsiTheme="majorHAnsi"/>
          <w:b/>
          <w:bCs/>
          <w:i/>
          <w:iCs/>
          <w:sz w:val="20"/>
          <w:szCs w:val="20"/>
        </w:rPr>
        <w:t>res judicata</w:t>
      </w:r>
    </w:p>
    <w:p w:rsidR="00F120C0" w:rsidRPr="008337E8" w:rsidRDefault="007E7870"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From the case file</w:t>
      </w:r>
      <w:r w:rsidR="00D01754" w:rsidRPr="008337E8">
        <w:rPr>
          <w:rFonts w:asciiTheme="majorHAnsi" w:hAnsiTheme="majorHAnsi"/>
          <w:sz w:val="20"/>
          <w:szCs w:val="20"/>
        </w:rPr>
        <w:t>,</w:t>
      </w:r>
      <w:r w:rsidRPr="008337E8">
        <w:rPr>
          <w:rFonts w:asciiTheme="majorHAnsi" w:hAnsiTheme="majorHAnsi"/>
          <w:sz w:val="20"/>
          <w:szCs w:val="20"/>
        </w:rPr>
        <w:t xml:space="preserve"> there is nothing to indicate that the </w:t>
      </w:r>
      <w:r w:rsidR="00764D00" w:rsidRPr="008337E8">
        <w:rPr>
          <w:rFonts w:asciiTheme="majorHAnsi" w:hAnsiTheme="majorHAnsi"/>
          <w:sz w:val="20"/>
          <w:szCs w:val="20"/>
        </w:rPr>
        <w:t>subject matter</w:t>
      </w:r>
      <w:r w:rsidRPr="008337E8">
        <w:rPr>
          <w:rFonts w:asciiTheme="majorHAnsi" w:hAnsiTheme="majorHAnsi"/>
          <w:sz w:val="20"/>
          <w:szCs w:val="20"/>
        </w:rPr>
        <w:t xml:space="preserve"> of the petition is pending </w:t>
      </w:r>
      <w:r w:rsidR="00D01754" w:rsidRPr="008337E8">
        <w:rPr>
          <w:rFonts w:asciiTheme="majorHAnsi" w:hAnsiTheme="majorHAnsi"/>
          <w:sz w:val="20"/>
          <w:szCs w:val="20"/>
        </w:rPr>
        <w:t>in</w:t>
      </w:r>
      <w:r w:rsidRPr="008337E8">
        <w:rPr>
          <w:rFonts w:asciiTheme="majorHAnsi" w:hAnsiTheme="majorHAnsi"/>
          <w:sz w:val="20"/>
          <w:szCs w:val="20"/>
        </w:rPr>
        <w:t xml:space="preserve"> another international proceeding </w:t>
      </w:r>
      <w:r w:rsidR="00D01754" w:rsidRPr="008337E8">
        <w:rPr>
          <w:rFonts w:asciiTheme="majorHAnsi" w:hAnsiTheme="majorHAnsi"/>
          <w:sz w:val="20"/>
          <w:szCs w:val="20"/>
        </w:rPr>
        <w:t xml:space="preserve">for settlement </w:t>
      </w:r>
      <w:r w:rsidRPr="008337E8">
        <w:rPr>
          <w:rFonts w:asciiTheme="majorHAnsi" w:hAnsiTheme="majorHAnsi"/>
          <w:sz w:val="20"/>
          <w:szCs w:val="20"/>
        </w:rPr>
        <w:t xml:space="preserve">or that it </w:t>
      </w:r>
      <w:r w:rsidR="00D01754" w:rsidRPr="008337E8">
        <w:rPr>
          <w:rFonts w:asciiTheme="majorHAnsi" w:hAnsiTheme="majorHAnsi"/>
          <w:sz w:val="20"/>
          <w:szCs w:val="20"/>
        </w:rPr>
        <w:t>duplicates</w:t>
      </w:r>
      <w:r w:rsidRPr="008337E8">
        <w:rPr>
          <w:rFonts w:asciiTheme="majorHAnsi" w:hAnsiTheme="majorHAnsi"/>
          <w:sz w:val="20"/>
          <w:szCs w:val="20"/>
        </w:rPr>
        <w:t xml:space="preserve"> a petition already examined by this or another international body. Therefore, inadmissibility </w:t>
      </w:r>
      <w:r w:rsidR="008037A1" w:rsidRPr="008337E8">
        <w:rPr>
          <w:rFonts w:asciiTheme="majorHAnsi" w:hAnsiTheme="majorHAnsi"/>
          <w:sz w:val="20"/>
          <w:szCs w:val="20"/>
        </w:rPr>
        <w:t>requirements</w:t>
      </w:r>
      <w:r w:rsidRPr="008337E8">
        <w:rPr>
          <w:rFonts w:asciiTheme="majorHAnsi" w:hAnsiTheme="majorHAnsi"/>
          <w:sz w:val="20"/>
          <w:szCs w:val="20"/>
        </w:rPr>
        <w:t xml:space="preserve"> </w:t>
      </w:r>
      <w:r w:rsidR="008037A1" w:rsidRPr="008337E8">
        <w:rPr>
          <w:rFonts w:asciiTheme="majorHAnsi" w:hAnsiTheme="majorHAnsi"/>
          <w:sz w:val="20"/>
          <w:szCs w:val="20"/>
        </w:rPr>
        <w:t>set forth</w:t>
      </w:r>
      <w:r w:rsidR="0096003E">
        <w:rPr>
          <w:rFonts w:asciiTheme="majorHAnsi" w:hAnsiTheme="majorHAnsi"/>
          <w:sz w:val="20"/>
          <w:szCs w:val="20"/>
        </w:rPr>
        <w:t xml:space="preserve"> in </w:t>
      </w:r>
      <w:r w:rsidR="00A462EA">
        <w:rPr>
          <w:rFonts w:asciiTheme="majorHAnsi" w:hAnsiTheme="majorHAnsi"/>
          <w:sz w:val="20"/>
          <w:szCs w:val="20"/>
        </w:rPr>
        <w:t>Article</w:t>
      </w:r>
      <w:r w:rsidR="0096003E">
        <w:rPr>
          <w:rFonts w:asciiTheme="majorHAnsi" w:hAnsiTheme="majorHAnsi"/>
          <w:sz w:val="20"/>
          <w:szCs w:val="20"/>
        </w:rPr>
        <w:t>s 46.1 (</w:t>
      </w:r>
      <w:r w:rsidRPr="008337E8">
        <w:rPr>
          <w:rFonts w:asciiTheme="majorHAnsi" w:hAnsiTheme="majorHAnsi"/>
          <w:sz w:val="20"/>
          <w:szCs w:val="20"/>
        </w:rPr>
        <w:t>c</w:t>
      </w:r>
      <w:r w:rsidR="0096003E">
        <w:rPr>
          <w:rFonts w:asciiTheme="majorHAnsi" w:hAnsiTheme="majorHAnsi"/>
          <w:sz w:val="20"/>
          <w:szCs w:val="20"/>
        </w:rPr>
        <w:t>)</w:t>
      </w:r>
      <w:r w:rsidR="00015E66">
        <w:rPr>
          <w:rFonts w:asciiTheme="majorHAnsi" w:hAnsiTheme="majorHAnsi"/>
          <w:sz w:val="20"/>
          <w:szCs w:val="20"/>
        </w:rPr>
        <w:t xml:space="preserve"> and 47 (</w:t>
      </w:r>
      <w:r w:rsidRPr="008337E8">
        <w:rPr>
          <w:rFonts w:asciiTheme="majorHAnsi" w:hAnsiTheme="majorHAnsi"/>
          <w:sz w:val="20"/>
          <w:szCs w:val="20"/>
        </w:rPr>
        <w:t>d</w:t>
      </w:r>
      <w:r w:rsidR="00015E66">
        <w:rPr>
          <w:rFonts w:asciiTheme="majorHAnsi" w:hAnsiTheme="majorHAnsi"/>
          <w:sz w:val="20"/>
          <w:szCs w:val="20"/>
        </w:rPr>
        <w:t>)</w:t>
      </w:r>
      <w:r w:rsidRPr="008337E8">
        <w:rPr>
          <w:rFonts w:asciiTheme="majorHAnsi" w:hAnsiTheme="majorHAnsi"/>
          <w:sz w:val="20"/>
          <w:szCs w:val="20"/>
        </w:rPr>
        <w:t xml:space="preserve"> of t</w:t>
      </w:r>
      <w:r w:rsidR="00015E66">
        <w:rPr>
          <w:rFonts w:asciiTheme="majorHAnsi" w:hAnsiTheme="majorHAnsi"/>
          <w:sz w:val="20"/>
          <w:szCs w:val="20"/>
        </w:rPr>
        <w:t xml:space="preserve">he Convention and </w:t>
      </w:r>
      <w:r w:rsidR="00A462EA">
        <w:rPr>
          <w:rFonts w:asciiTheme="majorHAnsi" w:hAnsiTheme="majorHAnsi"/>
          <w:sz w:val="20"/>
          <w:szCs w:val="20"/>
        </w:rPr>
        <w:t>Article</w:t>
      </w:r>
      <w:r w:rsidR="00015E66">
        <w:rPr>
          <w:rFonts w:asciiTheme="majorHAnsi" w:hAnsiTheme="majorHAnsi"/>
          <w:sz w:val="20"/>
          <w:szCs w:val="20"/>
        </w:rPr>
        <w:t>s 33.1 (</w:t>
      </w:r>
      <w:r w:rsidRPr="008337E8">
        <w:rPr>
          <w:rFonts w:asciiTheme="majorHAnsi" w:hAnsiTheme="majorHAnsi"/>
          <w:sz w:val="20"/>
          <w:szCs w:val="20"/>
        </w:rPr>
        <w:t>a</w:t>
      </w:r>
      <w:r w:rsidR="00015E66">
        <w:rPr>
          <w:rFonts w:asciiTheme="majorHAnsi" w:hAnsiTheme="majorHAnsi"/>
          <w:sz w:val="20"/>
          <w:szCs w:val="20"/>
        </w:rPr>
        <w:t>)</w:t>
      </w:r>
      <w:r w:rsidRPr="008337E8">
        <w:rPr>
          <w:rFonts w:asciiTheme="majorHAnsi" w:hAnsiTheme="majorHAnsi"/>
          <w:sz w:val="20"/>
          <w:szCs w:val="20"/>
        </w:rPr>
        <w:t xml:space="preserve"> an</w:t>
      </w:r>
      <w:r w:rsidR="00015E66">
        <w:rPr>
          <w:rFonts w:asciiTheme="majorHAnsi" w:hAnsiTheme="majorHAnsi"/>
          <w:sz w:val="20"/>
          <w:szCs w:val="20"/>
        </w:rPr>
        <w:t>d 33.1 (</w:t>
      </w:r>
      <w:r w:rsidRPr="008337E8">
        <w:rPr>
          <w:rFonts w:asciiTheme="majorHAnsi" w:hAnsiTheme="majorHAnsi"/>
          <w:sz w:val="20"/>
          <w:szCs w:val="20"/>
        </w:rPr>
        <w:t>b</w:t>
      </w:r>
      <w:r w:rsidR="00015E66">
        <w:rPr>
          <w:rFonts w:asciiTheme="majorHAnsi" w:hAnsiTheme="majorHAnsi"/>
          <w:sz w:val="20"/>
          <w:szCs w:val="20"/>
        </w:rPr>
        <w:t>)</w:t>
      </w:r>
      <w:r w:rsidRPr="008337E8">
        <w:rPr>
          <w:rFonts w:asciiTheme="majorHAnsi" w:hAnsiTheme="majorHAnsi"/>
          <w:sz w:val="20"/>
          <w:szCs w:val="20"/>
        </w:rPr>
        <w:t xml:space="preserve"> of the Rules do not apply.</w:t>
      </w:r>
    </w:p>
    <w:p w:rsidR="00F120C0" w:rsidRDefault="00F120C0" w:rsidP="00ED3FE8">
      <w:pPr>
        <w:ind w:firstLine="720"/>
        <w:rPr>
          <w:rFonts w:asciiTheme="majorHAnsi" w:hAnsiTheme="majorHAnsi"/>
          <w:b/>
          <w:bCs/>
          <w:sz w:val="20"/>
          <w:szCs w:val="20"/>
        </w:rPr>
      </w:pPr>
      <w:r w:rsidRPr="008337E8">
        <w:rPr>
          <w:rFonts w:asciiTheme="majorHAnsi" w:hAnsiTheme="majorHAnsi"/>
          <w:b/>
          <w:bCs/>
          <w:sz w:val="20"/>
          <w:szCs w:val="20"/>
        </w:rPr>
        <w:t>4.</w:t>
      </w:r>
      <w:r w:rsidRPr="008337E8">
        <w:rPr>
          <w:rFonts w:asciiTheme="majorHAnsi" w:hAnsiTheme="majorHAnsi"/>
          <w:b/>
          <w:bCs/>
          <w:sz w:val="20"/>
          <w:szCs w:val="20"/>
        </w:rPr>
        <w:tab/>
        <w:t>Colorable claim</w:t>
      </w:r>
    </w:p>
    <w:p w:rsidR="00ED3FE8" w:rsidRPr="008337E8" w:rsidRDefault="00ED3FE8" w:rsidP="00ED3FE8">
      <w:pPr>
        <w:ind w:firstLine="720"/>
        <w:rPr>
          <w:rFonts w:asciiTheme="majorHAnsi" w:hAnsiTheme="majorHAnsi"/>
          <w:b/>
          <w:bCs/>
          <w:sz w:val="20"/>
          <w:szCs w:val="20"/>
        </w:rPr>
      </w:pPr>
    </w:p>
    <w:p w:rsidR="00F120C0" w:rsidRPr="008337E8" w:rsidRDefault="00C572A9" w:rsidP="00C572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 xml:space="preserve">The Commission must decide if the facts alleged tend to establish a violation of protected rights, under </w:t>
      </w:r>
      <w:r w:rsidR="00A462EA">
        <w:rPr>
          <w:rFonts w:asciiTheme="majorHAnsi" w:hAnsiTheme="majorHAnsi"/>
          <w:sz w:val="20"/>
          <w:szCs w:val="20"/>
        </w:rPr>
        <w:t>Article</w:t>
      </w:r>
      <w:r w:rsidRPr="008337E8">
        <w:rPr>
          <w:rFonts w:asciiTheme="majorHAnsi" w:hAnsiTheme="majorHAnsi"/>
          <w:sz w:val="20"/>
          <w:szCs w:val="20"/>
        </w:rPr>
        <w:t xml:space="preserve">s 47 (b) of the American Convention and 34 (a) of the Rules of Procedure, or if the petition is ‘manifestly groundless’ or ‘obviously out of order,’ under </w:t>
      </w:r>
      <w:r w:rsidR="00A462EA">
        <w:rPr>
          <w:rFonts w:asciiTheme="majorHAnsi" w:hAnsiTheme="majorHAnsi"/>
          <w:sz w:val="20"/>
          <w:szCs w:val="20"/>
        </w:rPr>
        <w:t>Article</w:t>
      </w:r>
      <w:r w:rsidRPr="008337E8">
        <w:rPr>
          <w:rFonts w:asciiTheme="majorHAnsi" w:hAnsiTheme="majorHAnsi"/>
          <w:sz w:val="20"/>
          <w:szCs w:val="20"/>
        </w:rPr>
        <w:t xml:space="preserve">s 47 (c) of the American Convention and 34 (b) of the Rules. The assessment criteria for admissibility differs from that used for the assessment of the merits of the petition, since the Commission only undertakes a </w:t>
      </w:r>
      <w:r w:rsidRPr="008337E8">
        <w:rPr>
          <w:rFonts w:asciiTheme="majorHAnsi" w:hAnsiTheme="majorHAnsi"/>
          <w:i/>
          <w:sz w:val="20"/>
          <w:szCs w:val="20"/>
        </w:rPr>
        <w:t>prima facie</w:t>
      </w:r>
      <w:r w:rsidRPr="008337E8">
        <w:rPr>
          <w:rFonts w:asciiTheme="majorHAnsi" w:hAnsiTheme="majorHAnsi"/>
          <w:sz w:val="20"/>
          <w:szCs w:val="20"/>
        </w:rPr>
        <w:t xml:space="preserve"> assessment to determine whether the petitioners have established the apparent or possible violation of a right protected by the American Convention on Human Rights. It is a general analysis not involving a prejudgment of, or issuance of a preliminary opinion on the merits of the matter</w:t>
      </w:r>
      <w:r w:rsidR="00EE3529" w:rsidRPr="008337E8">
        <w:rPr>
          <w:rFonts w:asciiTheme="majorHAnsi" w:hAnsiTheme="majorHAnsi"/>
          <w:sz w:val="20"/>
          <w:szCs w:val="20"/>
        </w:rPr>
        <w:t>.</w:t>
      </w:r>
    </w:p>
    <w:p w:rsidR="0034372F" w:rsidRPr="008337E8" w:rsidRDefault="0034372F"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337E8">
        <w:rPr>
          <w:rFonts w:asciiTheme="majorHAnsi" w:eastAsia="SimSun" w:hAnsiTheme="majorHAnsi"/>
          <w:sz w:val="20"/>
          <w:szCs w:val="20"/>
        </w:rPr>
        <w:t xml:space="preserve">Moreover, the corresponding legal instruments </w:t>
      </w:r>
      <w:r w:rsidR="00A362EB" w:rsidRPr="008337E8">
        <w:rPr>
          <w:rFonts w:asciiTheme="majorHAnsi" w:eastAsia="SimSun" w:hAnsiTheme="majorHAnsi"/>
          <w:sz w:val="20"/>
          <w:szCs w:val="20"/>
        </w:rPr>
        <w:t xml:space="preserve">do not </w:t>
      </w:r>
      <w:r w:rsidRPr="008337E8">
        <w:rPr>
          <w:rFonts w:asciiTheme="majorHAnsi" w:eastAsia="SimSun" w:hAnsiTheme="majorHAnsi"/>
          <w:sz w:val="20"/>
          <w:szCs w:val="20"/>
        </w:rPr>
        <w:t xml:space="preserve">require a petitioner to identify the specific rights allegedly violated by the State in the matter brought before the Commission, although petitioners may do so. It is for the Commission, based on the system's jurisprudence, to determine in its </w:t>
      </w:r>
      <w:r w:rsidRPr="008337E8">
        <w:rPr>
          <w:rFonts w:asciiTheme="majorHAnsi" w:eastAsia="SimSun" w:hAnsiTheme="majorHAnsi"/>
          <w:sz w:val="20"/>
          <w:szCs w:val="20"/>
        </w:rPr>
        <w:lastRenderedPageBreak/>
        <w:t>admissibility report which provisions of the relevant Inter-American instruments are applicable and could be found to have been violated if the alleged facts are proven by sufficient element</w:t>
      </w:r>
      <w:r w:rsidR="00167059" w:rsidRPr="008337E8">
        <w:rPr>
          <w:rFonts w:asciiTheme="majorHAnsi" w:eastAsia="SimSun" w:hAnsiTheme="majorHAnsi"/>
          <w:sz w:val="20"/>
          <w:szCs w:val="20"/>
        </w:rPr>
        <w:t>s</w:t>
      </w:r>
      <w:r w:rsidRPr="008337E8">
        <w:rPr>
          <w:rFonts w:asciiTheme="majorHAnsi" w:eastAsia="SimSun" w:hAnsiTheme="majorHAnsi"/>
          <w:sz w:val="20"/>
          <w:szCs w:val="20"/>
        </w:rPr>
        <w:t>.</w:t>
      </w:r>
    </w:p>
    <w:p w:rsidR="00167059" w:rsidRPr="008337E8" w:rsidRDefault="00167059"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337E8">
        <w:rPr>
          <w:rFonts w:asciiTheme="majorHAnsi" w:eastAsia="SimSun" w:hAnsiTheme="majorHAnsi"/>
          <w:sz w:val="20"/>
          <w:szCs w:val="20"/>
        </w:rPr>
        <w:t xml:space="preserve">The petitioners argue that Mr. Leiva’s rights to an impartial court, appeal of judgement and timely processing of remedies were violated in the removal procedure </w:t>
      </w:r>
      <w:r w:rsidR="005D3F5C">
        <w:rPr>
          <w:rFonts w:asciiTheme="majorHAnsi" w:eastAsia="SimSun" w:hAnsiTheme="majorHAnsi"/>
          <w:sz w:val="20"/>
          <w:szCs w:val="20"/>
        </w:rPr>
        <w:t xml:space="preserve">followed </w:t>
      </w:r>
      <w:r w:rsidRPr="008337E8">
        <w:rPr>
          <w:rFonts w:asciiTheme="majorHAnsi" w:eastAsia="SimSun" w:hAnsiTheme="majorHAnsi"/>
          <w:sz w:val="20"/>
          <w:szCs w:val="20"/>
        </w:rPr>
        <w:t>against him.</w:t>
      </w:r>
      <w:r w:rsidR="00382D5A" w:rsidRPr="008337E8">
        <w:rPr>
          <w:rFonts w:asciiTheme="majorHAnsi" w:eastAsia="SimSun" w:hAnsiTheme="majorHAnsi"/>
          <w:sz w:val="20"/>
          <w:szCs w:val="20"/>
        </w:rPr>
        <w:t xml:space="preserve"> In turn, the State holds that the removal procedure did not </w:t>
      </w:r>
      <w:r w:rsidR="005D3F5C">
        <w:rPr>
          <w:rFonts w:asciiTheme="majorHAnsi" w:eastAsia="SimSun" w:hAnsiTheme="majorHAnsi"/>
          <w:sz w:val="20"/>
          <w:szCs w:val="20"/>
        </w:rPr>
        <w:t>violate</w:t>
      </w:r>
      <w:r w:rsidR="00382D5A" w:rsidRPr="008337E8">
        <w:rPr>
          <w:rFonts w:asciiTheme="majorHAnsi" w:eastAsia="SimSun" w:hAnsiTheme="majorHAnsi"/>
          <w:sz w:val="20"/>
          <w:szCs w:val="20"/>
        </w:rPr>
        <w:t xml:space="preserve"> any of the alleged victim’s rights, as it was done in conformity with the law, and the decision made by the Jury was subjected to judicial review.</w:t>
      </w:r>
    </w:p>
    <w:p w:rsidR="00382D5A" w:rsidRPr="008337E8" w:rsidRDefault="00382D5A" w:rsidP="00F120C0">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337E8">
        <w:rPr>
          <w:rFonts w:asciiTheme="majorHAnsi" w:eastAsia="SimSun" w:hAnsiTheme="majorHAnsi"/>
          <w:sz w:val="20"/>
          <w:szCs w:val="20"/>
        </w:rPr>
        <w:t xml:space="preserve">In view of the elements of fact and law filed by the petitioners, along with the nature of the matter brought to its attention, the IACHR </w:t>
      </w:r>
      <w:r w:rsidR="00AC5976" w:rsidRPr="008337E8">
        <w:rPr>
          <w:rFonts w:asciiTheme="majorHAnsi" w:eastAsia="SimSun" w:hAnsiTheme="majorHAnsi"/>
          <w:sz w:val="20"/>
          <w:szCs w:val="20"/>
        </w:rPr>
        <w:t>believes that</w:t>
      </w:r>
      <w:r w:rsidR="00F155FD" w:rsidRPr="008337E8">
        <w:rPr>
          <w:rFonts w:asciiTheme="majorHAnsi" w:eastAsia="SimSun" w:hAnsiTheme="majorHAnsi"/>
          <w:sz w:val="20"/>
          <w:szCs w:val="20"/>
        </w:rPr>
        <w:t xml:space="preserve">, if proved, the facts </w:t>
      </w:r>
      <w:r w:rsidR="00F155FD" w:rsidRPr="005D3F5C">
        <w:rPr>
          <w:rFonts w:asciiTheme="majorHAnsi" w:eastAsia="SimSun" w:hAnsiTheme="majorHAnsi"/>
          <w:sz w:val="20"/>
          <w:szCs w:val="20"/>
        </w:rPr>
        <w:t>alleged</w:t>
      </w:r>
      <w:r w:rsidR="00F155FD" w:rsidRPr="008337E8">
        <w:rPr>
          <w:rFonts w:asciiTheme="majorHAnsi" w:eastAsia="SimSun" w:hAnsiTheme="majorHAnsi"/>
          <w:sz w:val="20"/>
          <w:szCs w:val="20"/>
        </w:rPr>
        <w:t xml:space="preserve"> may </w:t>
      </w:r>
      <w:r w:rsidR="00EA676C">
        <w:rPr>
          <w:rFonts w:asciiTheme="majorHAnsi" w:eastAsia="SimSun" w:hAnsiTheme="majorHAnsi"/>
          <w:sz w:val="20"/>
          <w:szCs w:val="20"/>
        </w:rPr>
        <w:t>tend to establish</w:t>
      </w:r>
      <w:r w:rsidR="00F155FD" w:rsidRPr="008337E8">
        <w:rPr>
          <w:rFonts w:asciiTheme="majorHAnsi" w:eastAsia="SimSun" w:hAnsiTheme="majorHAnsi"/>
          <w:sz w:val="20"/>
          <w:szCs w:val="20"/>
        </w:rPr>
        <w:t xml:space="preserve"> </w:t>
      </w:r>
      <w:r w:rsidR="00EA676C">
        <w:rPr>
          <w:rFonts w:asciiTheme="majorHAnsi" w:eastAsia="SimSun" w:hAnsiTheme="majorHAnsi"/>
          <w:sz w:val="20"/>
          <w:szCs w:val="20"/>
        </w:rPr>
        <w:t xml:space="preserve">a </w:t>
      </w:r>
      <w:r w:rsidR="00F821FD" w:rsidRPr="008337E8">
        <w:rPr>
          <w:rFonts w:asciiTheme="majorHAnsi" w:eastAsia="SimSun" w:hAnsiTheme="majorHAnsi"/>
          <w:sz w:val="20"/>
          <w:szCs w:val="20"/>
        </w:rPr>
        <w:t>possible</w:t>
      </w:r>
      <w:r w:rsidR="00F155FD" w:rsidRPr="008337E8">
        <w:rPr>
          <w:rFonts w:asciiTheme="majorHAnsi" w:eastAsia="SimSun" w:hAnsiTheme="majorHAnsi"/>
          <w:sz w:val="20"/>
          <w:szCs w:val="20"/>
        </w:rPr>
        <w:t xml:space="preserve"> violation </w:t>
      </w:r>
      <w:r w:rsidR="00EA676C">
        <w:rPr>
          <w:rFonts w:asciiTheme="majorHAnsi" w:eastAsia="SimSun" w:hAnsiTheme="majorHAnsi"/>
          <w:sz w:val="20"/>
          <w:szCs w:val="20"/>
        </w:rPr>
        <w:t>of</w:t>
      </w:r>
      <w:r w:rsidR="00F155FD" w:rsidRPr="008337E8">
        <w:rPr>
          <w:rFonts w:asciiTheme="majorHAnsi" w:eastAsia="SimSun" w:hAnsiTheme="majorHAnsi"/>
          <w:sz w:val="20"/>
          <w:szCs w:val="20"/>
        </w:rPr>
        <w:t xml:space="preserve"> human rights protected by </w:t>
      </w:r>
      <w:r w:rsidR="00A462EA">
        <w:rPr>
          <w:rFonts w:asciiTheme="majorHAnsi" w:eastAsia="SimSun" w:hAnsiTheme="majorHAnsi"/>
          <w:sz w:val="20"/>
          <w:szCs w:val="20"/>
        </w:rPr>
        <w:t>Article</w:t>
      </w:r>
      <w:r w:rsidR="00F155FD" w:rsidRPr="008337E8">
        <w:rPr>
          <w:rFonts w:asciiTheme="majorHAnsi" w:eastAsia="SimSun" w:hAnsiTheme="majorHAnsi"/>
          <w:sz w:val="20"/>
          <w:szCs w:val="20"/>
        </w:rPr>
        <w:t xml:space="preserve">s 8 and 25 of the American Convention in agreement with </w:t>
      </w:r>
      <w:r w:rsidR="00A462EA">
        <w:rPr>
          <w:rFonts w:asciiTheme="majorHAnsi" w:eastAsia="SimSun" w:hAnsiTheme="majorHAnsi"/>
          <w:sz w:val="20"/>
          <w:szCs w:val="20"/>
        </w:rPr>
        <w:t>Article</w:t>
      </w:r>
      <w:r w:rsidR="00F155FD" w:rsidRPr="008337E8">
        <w:rPr>
          <w:rFonts w:asciiTheme="majorHAnsi" w:eastAsia="SimSun" w:hAnsiTheme="majorHAnsi"/>
          <w:sz w:val="20"/>
          <w:szCs w:val="20"/>
        </w:rPr>
        <w:t>s 1.1 and 2 of said treaty.</w:t>
      </w:r>
    </w:p>
    <w:p w:rsidR="00F120C0" w:rsidRPr="008337E8" w:rsidRDefault="00F120C0" w:rsidP="00F120C0">
      <w:pPr>
        <w:spacing w:after="240"/>
        <w:ind w:firstLine="720"/>
        <w:jc w:val="both"/>
        <w:rPr>
          <w:rFonts w:asciiTheme="majorHAnsi" w:hAnsiTheme="majorHAnsi"/>
          <w:b/>
          <w:bCs/>
          <w:sz w:val="20"/>
          <w:szCs w:val="20"/>
        </w:rPr>
      </w:pPr>
      <w:r w:rsidRPr="008337E8">
        <w:rPr>
          <w:rFonts w:asciiTheme="majorHAnsi" w:hAnsiTheme="majorHAnsi"/>
          <w:b/>
          <w:bCs/>
          <w:sz w:val="20"/>
          <w:szCs w:val="20"/>
        </w:rPr>
        <w:t>V.</w:t>
      </w:r>
      <w:r w:rsidRPr="008337E8">
        <w:rPr>
          <w:rFonts w:asciiTheme="majorHAnsi" w:hAnsiTheme="majorHAnsi"/>
          <w:b/>
          <w:bCs/>
          <w:sz w:val="20"/>
          <w:szCs w:val="20"/>
        </w:rPr>
        <w:tab/>
        <w:t>CONCLUSIONS</w:t>
      </w:r>
    </w:p>
    <w:p w:rsidR="00F120C0" w:rsidRPr="008337E8" w:rsidRDefault="00F155FD" w:rsidP="00F120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337E8">
        <w:rPr>
          <w:rFonts w:asciiTheme="majorHAnsi" w:hAnsiTheme="majorHAnsi"/>
          <w:sz w:val="20"/>
          <w:szCs w:val="20"/>
        </w:rPr>
        <w:t>Based on the</w:t>
      </w:r>
      <w:r w:rsidR="00137BE7" w:rsidRPr="008337E8">
        <w:rPr>
          <w:rFonts w:asciiTheme="majorHAnsi" w:hAnsiTheme="majorHAnsi"/>
          <w:sz w:val="20"/>
          <w:szCs w:val="20"/>
        </w:rPr>
        <w:t xml:space="preserve"> above elements of fact and law, the Inter-American Commission concludes that this petition meets the admissibility requirements set forth in </w:t>
      </w:r>
      <w:r w:rsidR="00A462EA">
        <w:rPr>
          <w:rFonts w:asciiTheme="majorHAnsi" w:hAnsiTheme="majorHAnsi"/>
          <w:sz w:val="20"/>
          <w:szCs w:val="20"/>
        </w:rPr>
        <w:t>Article</w:t>
      </w:r>
      <w:r w:rsidR="00137BE7" w:rsidRPr="008337E8">
        <w:rPr>
          <w:rFonts w:asciiTheme="majorHAnsi" w:hAnsiTheme="majorHAnsi"/>
          <w:sz w:val="20"/>
          <w:szCs w:val="20"/>
        </w:rPr>
        <w:t xml:space="preserve">s 31 to 34 of the Rules and </w:t>
      </w:r>
      <w:r w:rsidR="00A462EA">
        <w:rPr>
          <w:rFonts w:asciiTheme="majorHAnsi" w:hAnsiTheme="majorHAnsi"/>
          <w:sz w:val="20"/>
          <w:szCs w:val="20"/>
        </w:rPr>
        <w:t>Article</w:t>
      </w:r>
      <w:r w:rsidR="00137BE7" w:rsidRPr="008337E8">
        <w:rPr>
          <w:rFonts w:asciiTheme="majorHAnsi" w:hAnsiTheme="majorHAnsi"/>
          <w:sz w:val="20"/>
          <w:szCs w:val="20"/>
        </w:rPr>
        <w:t>s 46 and 47 of the American Convention, and without prejudgment of the merits of the matter,</w:t>
      </w:r>
    </w:p>
    <w:p w:rsidR="00F120C0" w:rsidRPr="008337E8" w:rsidRDefault="00F120C0" w:rsidP="00E950B9">
      <w:pPr>
        <w:spacing w:after="240"/>
        <w:jc w:val="center"/>
        <w:rPr>
          <w:rFonts w:asciiTheme="majorHAnsi" w:hAnsiTheme="majorHAnsi"/>
          <w:b/>
          <w:bCs/>
          <w:sz w:val="20"/>
          <w:szCs w:val="20"/>
        </w:rPr>
      </w:pPr>
      <w:r w:rsidRPr="008337E8">
        <w:rPr>
          <w:rFonts w:asciiTheme="majorHAnsi" w:hAnsiTheme="majorHAnsi"/>
          <w:b/>
          <w:bCs/>
          <w:sz w:val="20"/>
          <w:szCs w:val="20"/>
        </w:rPr>
        <w:t>THE INTER-AMERICAN COMMISSION ON HUMAN RIGHTS</w:t>
      </w:r>
    </w:p>
    <w:p w:rsidR="00F120C0" w:rsidRPr="008337E8" w:rsidRDefault="00F120C0" w:rsidP="00E950B9">
      <w:pPr>
        <w:spacing w:after="240"/>
        <w:jc w:val="both"/>
        <w:rPr>
          <w:rFonts w:asciiTheme="majorHAnsi" w:hAnsiTheme="majorHAnsi"/>
          <w:b/>
          <w:bCs/>
          <w:sz w:val="20"/>
          <w:szCs w:val="20"/>
        </w:rPr>
      </w:pPr>
      <w:r w:rsidRPr="008337E8">
        <w:rPr>
          <w:rFonts w:asciiTheme="majorHAnsi" w:hAnsiTheme="majorHAnsi"/>
          <w:b/>
          <w:bCs/>
          <w:sz w:val="20"/>
          <w:szCs w:val="20"/>
        </w:rPr>
        <w:t>DECIDES:</w:t>
      </w:r>
    </w:p>
    <w:p w:rsidR="00F120C0" w:rsidRPr="008337E8"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8337E8">
        <w:rPr>
          <w:rFonts w:asciiTheme="majorHAnsi" w:hAnsiTheme="majorHAnsi"/>
          <w:sz w:val="20"/>
          <w:szCs w:val="20"/>
        </w:rPr>
        <w:t>To d</w:t>
      </w:r>
      <w:r w:rsidR="00F120C0" w:rsidRPr="008337E8">
        <w:rPr>
          <w:rFonts w:asciiTheme="majorHAnsi" w:hAnsiTheme="majorHAnsi"/>
          <w:sz w:val="20"/>
          <w:szCs w:val="20"/>
        </w:rPr>
        <w:t>eclar</w:t>
      </w:r>
      <w:r w:rsidR="00137BE7" w:rsidRPr="008337E8">
        <w:rPr>
          <w:rFonts w:asciiTheme="majorHAnsi" w:hAnsiTheme="majorHAnsi"/>
          <w:sz w:val="20"/>
          <w:szCs w:val="20"/>
        </w:rPr>
        <w:t>e this petition admi</w:t>
      </w:r>
      <w:r w:rsidRPr="008337E8">
        <w:rPr>
          <w:rFonts w:asciiTheme="majorHAnsi" w:hAnsiTheme="majorHAnsi"/>
          <w:sz w:val="20"/>
          <w:szCs w:val="20"/>
        </w:rPr>
        <w:t>s</w:t>
      </w:r>
      <w:r w:rsidR="00137BE7" w:rsidRPr="008337E8">
        <w:rPr>
          <w:rFonts w:asciiTheme="majorHAnsi" w:hAnsiTheme="majorHAnsi"/>
          <w:sz w:val="20"/>
          <w:szCs w:val="20"/>
        </w:rPr>
        <w:t xml:space="preserve">sible with regard to </w:t>
      </w:r>
      <w:r w:rsidR="00A462EA">
        <w:rPr>
          <w:rFonts w:asciiTheme="majorHAnsi" w:hAnsiTheme="majorHAnsi"/>
          <w:sz w:val="20"/>
          <w:szCs w:val="20"/>
        </w:rPr>
        <w:t>Article</w:t>
      </w:r>
      <w:r w:rsidR="00137BE7" w:rsidRPr="008337E8">
        <w:rPr>
          <w:rFonts w:asciiTheme="majorHAnsi" w:hAnsiTheme="majorHAnsi"/>
          <w:sz w:val="20"/>
          <w:szCs w:val="20"/>
        </w:rPr>
        <w:t xml:space="preserve">s 8 and 25 of the American Convention in accordance with </w:t>
      </w:r>
      <w:r w:rsidR="00A462EA">
        <w:rPr>
          <w:rFonts w:asciiTheme="majorHAnsi" w:hAnsiTheme="majorHAnsi"/>
          <w:sz w:val="20"/>
          <w:szCs w:val="20"/>
        </w:rPr>
        <w:t>Article</w:t>
      </w:r>
      <w:r w:rsidR="00137BE7" w:rsidRPr="008337E8">
        <w:rPr>
          <w:rFonts w:asciiTheme="majorHAnsi" w:hAnsiTheme="majorHAnsi"/>
          <w:sz w:val="20"/>
          <w:szCs w:val="20"/>
        </w:rPr>
        <w:t>s</w:t>
      </w:r>
      <w:r w:rsidRPr="008337E8">
        <w:rPr>
          <w:rFonts w:asciiTheme="majorHAnsi" w:hAnsiTheme="majorHAnsi"/>
          <w:sz w:val="20"/>
          <w:szCs w:val="20"/>
        </w:rPr>
        <w:t xml:space="preserve"> 1.1 and 2 of said treaty</w:t>
      </w:r>
      <w:r w:rsidR="00F120C0" w:rsidRPr="008337E8">
        <w:rPr>
          <w:rFonts w:asciiTheme="majorHAnsi" w:hAnsiTheme="majorHAnsi"/>
          <w:sz w:val="20"/>
          <w:szCs w:val="20"/>
        </w:rPr>
        <w:t>.</w:t>
      </w:r>
    </w:p>
    <w:p w:rsidR="00F120C0" w:rsidRPr="008337E8"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8337E8">
        <w:rPr>
          <w:rFonts w:asciiTheme="majorHAnsi" w:hAnsiTheme="majorHAnsi"/>
          <w:sz w:val="20"/>
          <w:szCs w:val="20"/>
        </w:rPr>
        <w:t>To notify the parties of this decision</w:t>
      </w:r>
      <w:r w:rsidR="00F120C0" w:rsidRPr="008337E8">
        <w:rPr>
          <w:rFonts w:asciiTheme="majorHAnsi" w:hAnsiTheme="majorHAnsi"/>
          <w:sz w:val="20"/>
          <w:szCs w:val="20"/>
        </w:rPr>
        <w:t>;</w:t>
      </w:r>
    </w:p>
    <w:p w:rsidR="00F120C0" w:rsidRPr="008337E8"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8337E8">
        <w:rPr>
          <w:rFonts w:asciiTheme="majorHAnsi" w:hAnsiTheme="majorHAnsi"/>
          <w:sz w:val="20"/>
          <w:szCs w:val="20"/>
        </w:rPr>
        <w:t>To proceed to the analysis of the merits of the matter; and</w:t>
      </w:r>
    </w:p>
    <w:p w:rsidR="00706D3C" w:rsidRDefault="00FD595F" w:rsidP="00A40CC4">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8337E8">
        <w:rPr>
          <w:rFonts w:asciiTheme="majorHAnsi" w:hAnsiTheme="majorHAnsi"/>
          <w:sz w:val="20"/>
          <w:szCs w:val="20"/>
        </w:rPr>
        <w:t>To publish this decision and include it in its Annual Report to the General Assembly of the Organization of American States</w:t>
      </w:r>
      <w:r w:rsidR="00F120C0" w:rsidRPr="008337E8">
        <w:rPr>
          <w:rFonts w:asciiTheme="majorHAnsi" w:hAnsiTheme="majorHAnsi"/>
          <w:sz w:val="20"/>
          <w:szCs w:val="20"/>
        </w:rPr>
        <w:t>.</w:t>
      </w:r>
    </w:p>
    <w:p w:rsidR="00A40CC4" w:rsidRPr="00A40CC4" w:rsidRDefault="00A40CC4" w:rsidP="00A40CC4">
      <w:pPr>
        <w:suppressAutoHyphens/>
        <w:spacing w:after="240"/>
        <w:ind w:firstLine="720"/>
        <w:jc w:val="both"/>
        <w:rPr>
          <w:rFonts w:asciiTheme="majorHAnsi" w:hAnsiTheme="majorHAnsi"/>
          <w:sz w:val="20"/>
          <w:szCs w:val="20"/>
        </w:rPr>
      </w:pPr>
      <w:r w:rsidRPr="00A40CC4">
        <w:rPr>
          <w:rFonts w:asciiTheme="majorHAnsi" w:hAnsiTheme="majorHAnsi"/>
          <w:sz w:val="20"/>
          <w:szCs w:val="20"/>
        </w:rPr>
        <w:t>Done and signed in the city of Panama, on the 6th day of the month of December, 2016. (Signed): James L. Cavallaro, President; Francisco José Eguiguren, First Vice President; Margarette May Macaulay, Second Vice President; José de Jesús Orozco Henríquez, Paulo Vannuchi,  Esmeralda E. Arosem</w:t>
      </w:r>
      <w:r w:rsidR="00E950B9">
        <w:rPr>
          <w:rFonts w:asciiTheme="majorHAnsi" w:hAnsiTheme="majorHAnsi"/>
          <w:sz w:val="20"/>
          <w:szCs w:val="20"/>
        </w:rPr>
        <w:t>en</w:t>
      </w:r>
      <w:r w:rsidRPr="00A40CC4">
        <w:rPr>
          <w:rFonts w:asciiTheme="majorHAnsi" w:hAnsiTheme="majorHAnsi"/>
          <w:sz w:val="20"/>
          <w:szCs w:val="20"/>
        </w:rPr>
        <w:t>a Bernal de Troitiño and Enrique Gil Botero,  Commissioners</w:t>
      </w:r>
      <w:r>
        <w:rPr>
          <w:rFonts w:asciiTheme="majorHAnsi" w:hAnsiTheme="majorHAnsi"/>
          <w:sz w:val="20"/>
          <w:szCs w:val="20"/>
        </w:rPr>
        <w:t>.</w:t>
      </w:r>
    </w:p>
    <w:sectPr w:rsidR="00A40CC4" w:rsidRPr="00A40CC4" w:rsidSect="0020215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1B" w:rsidRDefault="00B2701B" w:rsidP="00036A8A">
      <w:r>
        <w:separator/>
      </w:r>
    </w:p>
  </w:endnote>
  <w:endnote w:type="continuationSeparator" w:id="0">
    <w:p w:rsidR="00B2701B" w:rsidRDefault="00B2701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7A" w:rsidRDefault="00E35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809C5" w:rsidRPr="006311DA" w:rsidRDefault="003809C5">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A462EA">
          <w:rPr>
            <w:noProof/>
            <w:sz w:val="16"/>
            <w:lang w:val="en"/>
          </w:rPr>
          <w:t>1</w:t>
        </w:r>
        <w:r>
          <w:rPr>
            <w:noProof/>
            <w:sz w:val="16"/>
            <w:lang w:val="en"/>
          </w:rPr>
          <w:fldChar w:fldCharType="end"/>
        </w:r>
      </w:p>
    </w:sdtContent>
  </w:sdt>
  <w:p w:rsidR="003809C5" w:rsidRDefault="00380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pPr>
      <w:pStyle w:val="Footer"/>
      <w:jc w:val="center"/>
    </w:pPr>
  </w:p>
  <w:p w:rsidR="003809C5" w:rsidRDefault="0038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1B" w:rsidRPr="00036A8A" w:rsidRDefault="00B2701B"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B2701B" w:rsidRPr="00036A8A" w:rsidRDefault="00B2701B" w:rsidP="00036A8A">
      <w:pPr>
        <w:rPr>
          <w:rFonts w:asciiTheme="majorHAnsi" w:hAnsiTheme="majorHAnsi"/>
          <w:sz w:val="16"/>
          <w:szCs w:val="16"/>
        </w:rPr>
      </w:pPr>
      <w:r>
        <w:rPr>
          <w:rFonts w:asciiTheme="majorHAnsi" w:hAnsiTheme="majorHAnsi"/>
          <w:sz w:val="16"/>
          <w:szCs w:val="16"/>
        </w:rPr>
        <w:separator/>
      </w:r>
    </w:p>
    <w:p w:rsidR="00B2701B" w:rsidRPr="00036A8A" w:rsidRDefault="00B2701B"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B2701B" w:rsidRPr="0093441A" w:rsidRDefault="00B2701B" w:rsidP="005B222D">
      <w:pPr>
        <w:jc w:val="right"/>
        <w:rPr>
          <w:rFonts w:asciiTheme="majorHAnsi" w:hAnsiTheme="majorHAnsi"/>
          <w:sz w:val="16"/>
          <w:szCs w:val="16"/>
        </w:rPr>
      </w:pPr>
      <w:r>
        <w:rPr>
          <w:rFonts w:asciiTheme="majorHAnsi" w:hAnsiTheme="majorHAnsi"/>
          <w:sz w:val="16"/>
          <w:szCs w:val="16"/>
        </w:rPr>
        <w:t>[continues …]</w:t>
      </w:r>
    </w:p>
  </w:footnote>
  <w:footnote w:id="2">
    <w:p w:rsidR="003809C5" w:rsidRPr="00E950B9" w:rsidRDefault="003809C5" w:rsidP="00754F14">
      <w:pPr>
        <w:pStyle w:val="FootnoteText"/>
        <w:spacing w:before="120"/>
        <w:ind w:firstLine="720"/>
        <w:jc w:val="both"/>
        <w:rPr>
          <w:rFonts w:ascii="Cambria" w:hAnsi="Cambria"/>
          <w:i/>
          <w:iCs/>
          <w:sz w:val="16"/>
          <w:szCs w:val="16"/>
        </w:rPr>
      </w:pPr>
      <w:r w:rsidRPr="00205B63">
        <w:rPr>
          <w:rStyle w:val="FootnoteReference"/>
          <w:rFonts w:ascii="Cambria" w:hAnsi="Cambria"/>
          <w:sz w:val="16"/>
          <w:szCs w:val="16"/>
          <w:lang w:val="en"/>
        </w:rPr>
        <w:footnoteRef/>
      </w:r>
      <w:r w:rsidRPr="00205B63">
        <w:rPr>
          <w:rFonts w:ascii="Cambria" w:hAnsi="Cambria"/>
          <w:sz w:val="16"/>
          <w:szCs w:val="16"/>
          <w:lang w:val="en-GB"/>
        </w:rPr>
        <w:t xml:space="preserve"> </w:t>
      </w:r>
      <w:r w:rsidR="00A906C2">
        <w:rPr>
          <w:rFonts w:ascii="Cambria" w:hAnsi="Cambria"/>
          <w:sz w:val="16"/>
          <w:szCs w:val="16"/>
          <w:lang w:val="en-GB"/>
        </w:rPr>
        <w:t>Accord</w:t>
      </w:r>
      <w:r w:rsidRPr="00205B63">
        <w:rPr>
          <w:rFonts w:ascii="Cambria" w:hAnsi="Cambria"/>
          <w:sz w:val="16"/>
          <w:szCs w:val="16"/>
          <w:lang w:val="en-GB"/>
        </w:rPr>
        <w:t xml:space="preserve"> </w:t>
      </w:r>
      <w:r w:rsidR="00C74302" w:rsidRPr="00205B63">
        <w:rPr>
          <w:rFonts w:ascii="Cambria" w:hAnsi="Cambria"/>
          <w:bCs/>
          <w:sz w:val="16"/>
          <w:szCs w:val="16"/>
          <w:lang w:val="en-GB"/>
        </w:rPr>
        <w:t>I/A Court H. R.,</w:t>
      </w:r>
      <w:r w:rsidR="00C74302" w:rsidRPr="00205B63">
        <w:rPr>
          <w:rFonts w:ascii="Cambria" w:hAnsi="Cambria"/>
          <w:bCs/>
          <w:i/>
          <w:sz w:val="16"/>
          <w:szCs w:val="16"/>
          <w:lang w:val="en-GB"/>
        </w:rPr>
        <w:t xml:space="preserve"> Case of Mémoli v. Argentina.</w:t>
      </w:r>
      <w:r w:rsidR="00C74302" w:rsidRPr="00205B63">
        <w:rPr>
          <w:rFonts w:ascii="Cambria" w:hAnsi="Cambria"/>
          <w:bCs/>
          <w:sz w:val="16"/>
          <w:szCs w:val="16"/>
          <w:lang w:val="en-GB"/>
        </w:rPr>
        <w:t xml:space="preserve"> Preliminary Objections, Merits, Reparations and Costs. </w:t>
      </w:r>
      <w:r w:rsidR="00C74302" w:rsidRPr="00E950B9">
        <w:rPr>
          <w:rFonts w:ascii="Cambria" w:hAnsi="Cambria"/>
          <w:bCs/>
          <w:sz w:val="16"/>
          <w:szCs w:val="16"/>
        </w:rPr>
        <w:t>Judgment of Au</w:t>
      </w:r>
      <w:r w:rsidR="00754F14" w:rsidRPr="00E950B9">
        <w:rPr>
          <w:rFonts w:ascii="Cambria" w:hAnsi="Cambria"/>
          <w:bCs/>
          <w:sz w:val="16"/>
          <w:szCs w:val="16"/>
        </w:rPr>
        <w:t xml:space="preserve">gust 22, 2013. Series C No. 265, paras. </w:t>
      </w:r>
      <w:r w:rsidRPr="00E950B9">
        <w:rPr>
          <w:rFonts w:ascii="Cambria" w:hAnsi="Cambria"/>
          <w:sz w:val="16"/>
          <w:szCs w:val="16"/>
        </w:rPr>
        <w:t>30-33.</w:t>
      </w:r>
    </w:p>
  </w:footnote>
  <w:footnote w:id="3">
    <w:p w:rsidR="00A50544" w:rsidRPr="007F764E" w:rsidRDefault="00E6301C" w:rsidP="00E6301C">
      <w:pPr>
        <w:pStyle w:val="FootnoteText"/>
        <w:spacing w:before="120"/>
        <w:ind w:firstLine="720"/>
        <w:jc w:val="both"/>
        <w:rPr>
          <w:rFonts w:ascii="Cambria" w:hAnsi="Cambria"/>
          <w:sz w:val="16"/>
          <w:szCs w:val="16"/>
        </w:rPr>
      </w:pPr>
      <w:r w:rsidRPr="007F764E">
        <w:rPr>
          <w:rStyle w:val="FootnoteReference"/>
          <w:rFonts w:ascii="Cambria" w:hAnsi="Cambria"/>
          <w:sz w:val="16"/>
          <w:szCs w:val="16"/>
        </w:rPr>
        <w:footnoteRef/>
      </w:r>
      <w:r w:rsidRPr="0039350A">
        <w:rPr>
          <w:rFonts w:ascii="Cambria" w:hAnsi="Cambria"/>
          <w:sz w:val="16"/>
          <w:szCs w:val="16"/>
          <w:lang w:val="en-GB"/>
        </w:rPr>
        <w:t xml:space="preserve"> </w:t>
      </w:r>
      <w:r w:rsidR="00A50544" w:rsidRPr="0039350A">
        <w:rPr>
          <w:rFonts w:ascii="Cambria" w:hAnsi="Cambria"/>
          <w:sz w:val="16"/>
          <w:szCs w:val="16"/>
          <w:lang w:val="en-GB"/>
        </w:rPr>
        <w:t xml:space="preserve">  IACHR, Report No. 15/15, Petition 374-05. Members of the Trade Union of Workers of the National Federation of Coffee Growers of Colombia. Colombia. March 24, 2015, para. 41. Accord I/A Court H.R., </w:t>
      </w:r>
      <w:r w:rsidR="00A50544" w:rsidRPr="0039350A">
        <w:rPr>
          <w:rFonts w:ascii="Cambria" w:hAnsi="Cambria"/>
          <w:i/>
          <w:sz w:val="16"/>
          <w:szCs w:val="16"/>
          <w:lang w:val="en-GB"/>
        </w:rPr>
        <w:t>Case of Wong Ho Wing v. Peru</w:t>
      </w:r>
      <w:r w:rsidR="00A50544" w:rsidRPr="0039350A">
        <w:rPr>
          <w:rFonts w:ascii="Cambria" w:hAnsi="Cambria"/>
          <w:sz w:val="16"/>
          <w:szCs w:val="16"/>
          <w:lang w:val="en-GB"/>
        </w:rPr>
        <w:t xml:space="preserve">. Preliminary Objection, Merits, Reparations and Costs. Judgment of June 30, 2015. Series C No. 297. paras. </w:t>
      </w:r>
      <w:r w:rsidR="00A50544" w:rsidRPr="00A50544">
        <w:rPr>
          <w:rFonts w:ascii="Cambria" w:hAnsi="Cambria"/>
          <w:sz w:val="16"/>
          <w:szCs w:val="16"/>
          <w:lang w:val="es-CO"/>
        </w:rPr>
        <w:t>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rsidP="003809C5">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3809C5" w:rsidRDefault="00380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rsidP="002C1641">
    <w:pPr>
      <w:pStyle w:val="Header"/>
      <w:tabs>
        <w:tab w:val="clear" w:pos="4320"/>
        <w:tab w:val="clear" w:pos="8640"/>
      </w:tabs>
      <w:jc w:val="center"/>
      <w:rPr>
        <w:sz w:val="22"/>
        <w:szCs w:val="22"/>
      </w:rPr>
    </w:pPr>
    <w:r>
      <w:rPr>
        <w:noProof/>
        <w:sz w:val="22"/>
        <w:szCs w:val="22"/>
      </w:rPr>
      <w:drawing>
        <wp:inline distT="0" distB="0" distL="0" distR="0" wp14:anchorId="186C7F2F" wp14:editId="1557DCF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809C5" w:rsidRPr="00EC7D62" w:rsidRDefault="00B2701B"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7A" w:rsidRDefault="00E35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0BC00F7C"/>
    <w:lvl w:ilvl="0" w:tplc="BF2C9D00">
      <w:start w:val="1"/>
      <w:numFmt w:val="decimal"/>
      <w:lvlText w:val="%1."/>
      <w:lvlJc w:val="left"/>
      <w:pPr>
        <w:tabs>
          <w:tab w:val="num" w:pos="720"/>
        </w:tabs>
        <w:ind w:left="0" w:firstLine="720"/>
      </w:pPr>
      <w:rPr>
        <w:rFonts w:hint="default"/>
        <w:color w:val="auto"/>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3"/>
  </w:num>
  <w:num w:numId="96">
    <w:abstractNumId w:val="54"/>
  </w:num>
  <w:num w:numId="97">
    <w:abstractNumId w:val="52"/>
  </w:num>
  <w:num w:numId="98">
    <w:abstractNumId w:val="46"/>
  </w:num>
  <w:num w:numId="99">
    <w:abstractNumId w:val="38"/>
  </w:num>
  <w:num w:numId="100">
    <w:abstractNumId w:val="3"/>
  </w:num>
  <w:num w:numId="101">
    <w:abstractNumId w:val="26"/>
  </w:num>
  <w:num w:numId="102">
    <w:abstractNumId w:val="49"/>
  </w:num>
  <w:num w:numId="103">
    <w:abstractNumId w:val="5"/>
  </w:num>
  <w:num w:numId="104">
    <w:abstractNumId w:val="31"/>
  </w:num>
  <w:num w:numId="105">
    <w:abstractNumId w:val="31"/>
    <w:lvlOverride w:ilvl="0">
      <w:startOverride w:val="1"/>
    </w:lvlOverride>
  </w:num>
  <w:num w:numId="106">
    <w:abstractNumId w:val="11"/>
  </w:num>
  <w:num w:numId="107">
    <w:abstractNumId w:val="4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0E79"/>
    <w:rsid w:val="000111A8"/>
    <w:rsid w:val="0001451F"/>
    <w:rsid w:val="00015254"/>
    <w:rsid w:val="00015E66"/>
    <w:rsid w:val="0001788C"/>
    <w:rsid w:val="00033F3D"/>
    <w:rsid w:val="00036A8A"/>
    <w:rsid w:val="00040C3A"/>
    <w:rsid w:val="000432C1"/>
    <w:rsid w:val="000639C0"/>
    <w:rsid w:val="00070F3A"/>
    <w:rsid w:val="000716C5"/>
    <w:rsid w:val="00075263"/>
    <w:rsid w:val="00075E23"/>
    <w:rsid w:val="00092F32"/>
    <w:rsid w:val="0009344A"/>
    <w:rsid w:val="0009647F"/>
    <w:rsid w:val="000A575F"/>
    <w:rsid w:val="000B6611"/>
    <w:rsid w:val="000C77EE"/>
    <w:rsid w:val="000D10DB"/>
    <w:rsid w:val="000D6CB4"/>
    <w:rsid w:val="000E178D"/>
    <w:rsid w:val="000E5E22"/>
    <w:rsid w:val="000E7B95"/>
    <w:rsid w:val="000F44AF"/>
    <w:rsid w:val="0013104F"/>
    <w:rsid w:val="00134E15"/>
    <w:rsid w:val="00137BE7"/>
    <w:rsid w:val="00137EBA"/>
    <w:rsid w:val="00145093"/>
    <w:rsid w:val="00145EDC"/>
    <w:rsid w:val="00151F03"/>
    <w:rsid w:val="00167059"/>
    <w:rsid w:val="00167A34"/>
    <w:rsid w:val="0018037F"/>
    <w:rsid w:val="00181E61"/>
    <w:rsid w:val="001A5F27"/>
    <w:rsid w:val="001A7870"/>
    <w:rsid w:val="001B1BC9"/>
    <w:rsid w:val="001B63F2"/>
    <w:rsid w:val="001C1B41"/>
    <w:rsid w:val="001E1003"/>
    <w:rsid w:val="001F5092"/>
    <w:rsid w:val="0020215C"/>
    <w:rsid w:val="00205B63"/>
    <w:rsid w:val="00206769"/>
    <w:rsid w:val="00210074"/>
    <w:rsid w:val="00210E0E"/>
    <w:rsid w:val="002200C4"/>
    <w:rsid w:val="00247403"/>
    <w:rsid w:val="00247542"/>
    <w:rsid w:val="00257893"/>
    <w:rsid w:val="002616F8"/>
    <w:rsid w:val="002637B4"/>
    <w:rsid w:val="00266092"/>
    <w:rsid w:val="002668CE"/>
    <w:rsid w:val="00266B61"/>
    <w:rsid w:val="0026712A"/>
    <w:rsid w:val="002704DB"/>
    <w:rsid w:val="002719F2"/>
    <w:rsid w:val="00276A71"/>
    <w:rsid w:val="00277037"/>
    <w:rsid w:val="00281B2A"/>
    <w:rsid w:val="0028386B"/>
    <w:rsid w:val="002862A2"/>
    <w:rsid w:val="00286830"/>
    <w:rsid w:val="00293782"/>
    <w:rsid w:val="002A5C6B"/>
    <w:rsid w:val="002A653D"/>
    <w:rsid w:val="002A6AD7"/>
    <w:rsid w:val="002C1641"/>
    <w:rsid w:val="002C677C"/>
    <w:rsid w:val="002D7EA2"/>
    <w:rsid w:val="002E00FA"/>
    <w:rsid w:val="002E15DF"/>
    <w:rsid w:val="002E187C"/>
    <w:rsid w:val="002E6E57"/>
    <w:rsid w:val="002F7A4E"/>
    <w:rsid w:val="00301075"/>
    <w:rsid w:val="00301573"/>
    <w:rsid w:val="00302733"/>
    <w:rsid w:val="00311A4F"/>
    <w:rsid w:val="00314078"/>
    <w:rsid w:val="003206F5"/>
    <w:rsid w:val="00322450"/>
    <w:rsid w:val="003246B5"/>
    <w:rsid w:val="00326438"/>
    <w:rsid w:val="00330FE7"/>
    <w:rsid w:val="0033144D"/>
    <w:rsid w:val="0033169F"/>
    <w:rsid w:val="003414AC"/>
    <w:rsid w:val="0034372F"/>
    <w:rsid w:val="00344885"/>
    <w:rsid w:val="00356185"/>
    <w:rsid w:val="00360022"/>
    <w:rsid w:val="00360380"/>
    <w:rsid w:val="003779FC"/>
    <w:rsid w:val="003809C5"/>
    <w:rsid w:val="00382D5A"/>
    <w:rsid w:val="00386CF0"/>
    <w:rsid w:val="0039350A"/>
    <w:rsid w:val="00396285"/>
    <w:rsid w:val="0039762C"/>
    <w:rsid w:val="003C32BC"/>
    <w:rsid w:val="003C5B39"/>
    <w:rsid w:val="003F1BBF"/>
    <w:rsid w:val="003F2276"/>
    <w:rsid w:val="00402A26"/>
    <w:rsid w:val="004127E9"/>
    <w:rsid w:val="00414975"/>
    <w:rsid w:val="004165C2"/>
    <w:rsid w:val="00427E10"/>
    <w:rsid w:val="00430767"/>
    <w:rsid w:val="004429CF"/>
    <w:rsid w:val="00450A4A"/>
    <w:rsid w:val="004538C2"/>
    <w:rsid w:val="00453B8D"/>
    <w:rsid w:val="00454162"/>
    <w:rsid w:val="004666FB"/>
    <w:rsid w:val="00467B7E"/>
    <w:rsid w:val="0047077F"/>
    <w:rsid w:val="004937FF"/>
    <w:rsid w:val="0049419D"/>
    <w:rsid w:val="004B0948"/>
    <w:rsid w:val="004B16EE"/>
    <w:rsid w:val="004B2762"/>
    <w:rsid w:val="004B7EB6"/>
    <w:rsid w:val="004C4B62"/>
    <w:rsid w:val="004D6025"/>
    <w:rsid w:val="004D72BC"/>
    <w:rsid w:val="004F10B2"/>
    <w:rsid w:val="00501399"/>
    <w:rsid w:val="00507BC4"/>
    <w:rsid w:val="00511501"/>
    <w:rsid w:val="005128E4"/>
    <w:rsid w:val="005134DF"/>
    <w:rsid w:val="00513AF3"/>
    <w:rsid w:val="00525560"/>
    <w:rsid w:val="005357A6"/>
    <w:rsid w:val="00544C49"/>
    <w:rsid w:val="00557B78"/>
    <w:rsid w:val="005610AE"/>
    <w:rsid w:val="00571734"/>
    <w:rsid w:val="00572440"/>
    <w:rsid w:val="0057402A"/>
    <w:rsid w:val="00574B04"/>
    <w:rsid w:val="005771D0"/>
    <w:rsid w:val="00580EA2"/>
    <w:rsid w:val="0059191A"/>
    <w:rsid w:val="005921FF"/>
    <w:rsid w:val="005A0F1B"/>
    <w:rsid w:val="005A6D0E"/>
    <w:rsid w:val="005B222D"/>
    <w:rsid w:val="005B3AB4"/>
    <w:rsid w:val="005B4992"/>
    <w:rsid w:val="005B52B0"/>
    <w:rsid w:val="005B6806"/>
    <w:rsid w:val="005C00F9"/>
    <w:rsid w:val="005C3616"/>
    <w:rsid w:val="005C4225"/>
    <w:rsid w:val="005D0A15"/>
    <w:rsid w:val="005D3F5C"/>
    <w:rsid w:val="005F0F33"/>
    <w:rsid w:val="00600DEB"/>
    <w:rsid w:val="00613027"/>
    <w:rsid w:val="00627371"/>
    <w:rsid w:val="00627C9F"/>
    <w:rsid w:val="00630279"/>
    <w:rsid w:val="00630384"/>
    <w:rsid w:val="006311DA"/>
    <w:rsid w:val="006311E9"/>
    <w:rsid w:val="0063195E"/>
    <w:rsid w:val="00632354"/>
    <w:rsid w:val="00642810"/>
    <w:rsid w:val="00643429"/>
    <w:rsid w:val="00652333"/>
    <w:rsid w:val="00653896"/>
    <w:rsid w:val="0066738F"/>
    <w:rsid w:val="0068009E"/>
    <w:rsid w:val="00686FED"/>
    <w:rsid w:val="00694FA9"/>
    <w:rsid w:val="006A17D2"/>
    <w:rsid w:val="006A36DD"/>
    <w:rsid w:val="006A73E6"/>
    <w:rsid w:val="006B182E"/>
    <w:rsid w:val="006B2D5C"/>
    <w:rsid w:val="006B442C"/>
    <w:rsid w:val="006B4F2E"/>
    <w:rsid w:val="006C4EB1"/>
    <w:rsid w:val="006D0883"/>
    <w:rsid w:val="006D4DC9"/>
    <w:rsid w:val="006E0166"/>
    <w:rsid w:val="006E7B34"/>
    <w:rsid w:val="006F23B9"/>
    <w:rsid w:val="00701B24"/>
    <w:rsid w:val="00706D3C"/>
    <w:rsid w:val="007070B8"/>
    <w:rsid w:val="00713CA5"/>
    <w:rsid w:val="00743359"/>
    <w:rsid w:val="00745899"/>
    <w:rsid w:val="00754F14"/>
    <w:rsid w:val="007607C4"/>
    <w:rsid w:val="00764D00"/>
    <w:rsid w:val="0076643F"/>
    <w:rsid w:val="007738CC"/>
    <w:rsid w:val="00774129"/>
    <w:rsid w:val="00777833"/>
    <w:rsid w:val="00790BCA"/>
    <w:rsid w:val="007963A9"/>
    <w:rsid w:val="007A1298"/>
    <w:rsid w:val="007A2F70"/>
    <w:rsid w:val="007C3334"/>
    <w:rsid w:val="007C52BB"/>
    <w:rsid w:val="007C5EB6"/>
    <w:rsid w:val="007D2B98"/>
    <w:rsid w:val="007E32F3"/>
    <w:rsid w:val="007E7870"/>
    <w:rsid w:val="007F0716"/>
    <w:rsid w:val="008037A1"/>
    <w:rsid w:val="00803F1C"/>
    <w:rsid w:val="0080600E"/>
    <w:rsid w:val="00815892"/>
    <w:rsid w:val="00817612"/>
    <w:rsid w:val="008337E8"/>
    <w:rsid w:val="00837C45"/>
    <w:rsid w:val="00845D2E"/>
    <w:rsid w:val="00847589"/>
    <w:rsid w:val="00853419"/>
    <w:rsid w:val="0087749D"/>
    <w:rsid w:val="0088229D"/>
    <w:rsid w:val="00886C08"/>
    <w:rsid w:val="00897E12"/>
    <w:rsid w:val="008A24BD"/>
    <w:rsid w:val="008B4493"/>
    <w:rsid w:val="008B6ED9"/>
    <w:rsid w:val="008D05A4"/>
    <w:rsid w:val="008D43BA"/>
    <w:rsid w:val="008E3759"/>
    <w:rsid w:val="008E4AFD"/>
    <w:rsid w:val="008E6981"/>
    <w:rsid w:val="008F14B7"/>
    <w:rsid w:val="008F22F5"/>
    <w:rsid w:val="008F238E"/>
    <w:rsid w:val="008F54F1"/>
    <w:rsid w:val="00901F39"/>
    <w:rsid w:val="009041DC"/>
    <w:rsid w:val="00906421"/>
    <w:rsid w:val="009104B4"/>
    <w:rsid w:val="00915C92"/>
    <w:rsid w:val="00925FCD"/>
    <w:rsid w:val="0093441A"/>
    <w:rsid w:val="00951375"/>
    <w:rsid w:val="00954BF7"/>
    <w:rsid w:val="0096003E"/>
    <w:rsid w:val="009605CD"/>
    <w:rsid w:val="00961202"/>
    <w:rsid w:val="00964927"/>
    <w:rsid w:val="0096706E"/>
    <w:rsid w:val="00967D21"/>
    <w:rsid w:val="00981FBA"/>
    <w:rsid w:val="00982AF1"/>
    <w:rsid w:val="009B381B"/>
    <w:rsid w:val="009B472F"/>
    <w:rsid w:val="009D1C17"/>
    <w:rsid w:val="009D7611"/>
    <w:rsid w:val="009E075E"/>
    <w:rsid w:val="009E53DE"/>
    <w:rsid w:val="009E5E1B"/>
    <w:rsid w:val="009E5E1E"/>
    <w:rsid w:val="009E6545"/>
    <w:rsid w:val="009F755D"/>
    <w:rsid w:val="00A10F2C"/>
    <w:rsid w:val="00A13975"/>
    <w:rsid w:val="00A31C4B"/>
    <w:rsid w:val="00A35718"/>
    <w:rsid w:val="00A362EB"/>
    <w:rsid w:val="00A40CC4"/>
    <w:rsid w:val="00A43458"/>
    <w:rsid w:val="00A462EA"/>
    <w:rsid w:val="00A50544"/>
    <w:rsid w:val="00A528D1"/>
    <w:rsid w:val="00A64C6B"/>
    <w:rsid w:val="00A66BE5"/>
    <w:rsid w:val="00A66E51"/>
    <w:rsid w:val="00A8270D"/>
    <w:rsid w:val="00A906C2"/>
    <w:rsid w:val="00A91366"/>
    <w:rsid w:val="00AC5976"/>
    <w:rsid w:val="00AC7949"/>
    <w:rsid w:val="00AD37C1"/>
    <w:rsid w:val="00AE4C0E"/>
    <w:rsid w:val="00AE66EC"/>
    <w:rsid w:val="00AE6F91"/>
    <w:rsid w:val="00AF5571"/>
    <w:rsid w:val="00B0028A"/>
    <w:rsid w:val="00B06806"/>
    <w:rsid w:val="00B167E9"/>
    <w:rsid w:val="00B26070"/>
    <w:rsid w:val="00B2701B"/>
    <w:rsid w:val="00B314DB"/>
    <w:rsid w:val="00B31EBE"/>
    <w:rsid w:val="00B3718B"/>
    <w:rsid w:val="00B4632A"/>
    <w:rsid w:val="00B52193"/>
    <w:rsid w:val="00B64FC6"/>
    <w:rsid w:val="00B65623"/>
    <w:rsid w:val="00B76B4B"/>
    <w:rsid w:val="00B809B6"/>
    <w:rsid w:val="00B81F77"/>
    <w:rsid w:val="00B85F26"/>
    <w:rsid w:val="00BA276C"/>
    <w:rsid w:val="00BA3AA8"/>
    <w:rsid w:val="00BA418C"/>
    <w:rsid w:val="00BB2F39"/>
    <w:rsid w:val="00BB306F"/>
    <w:rsid w:val="00BB6F90"/>
    <w:rsid w:val="00BD232B"/>
    <w:rsid w:val="00BD4B89"/>
    <w:rsid w:val="00BF4DF4"/>
    <w:rsid w:val="00C01035"/>
    <w:rsid w:val="00C01F16"/>
    <w:rsid w:val="00C15D23"/>
    <w:rsid w:val="00C21762"/>
    <w:rsid w:val="00C24543"/>
    <w:rsid w:val="00C256A2"/>
    <w:rsid w:val="00C30C7D"/>
    <w:rsid w:val="00C3492D"/>
    <w:rsid w:val="00C4231A"/>
    <w:rsid w:val="00C45332"/>
    <w:rsid w:val="00C52C8C"/>
    <w:rsid w:val="00C551E4"/>
    <w:rsid w:val="00C55560"/>
    <w:rsid w:val="00C572A9"/>
    <w:rsid w:val="00C60CA3"/>
    <w:rsid w:val="00C669A1"/>
    <w:rsid w:val="00C66B72"/>
    <w:rsid w:val="00C718B6"/>
    <w:rsid w:val="00C74302"/>
    <w:rsid w:val="00C7751A"/>
    <w:rsid w:val="00C80233"/>
    <w:rsid w:val="00C86EE1"/>
    <w:rsid w:val="00C87220"/>
    <w:rsid w:val="00C9567A"/>
    <w:rsid w:val="00CA179D"/>
    <w:rsid w:val="00CA1FED"/>
    <w:rsid w:val="00CB1A91"/>
    <w:rsid w:val="00CB2660"/>
    <w:rsid w:val="00CC5E90"/>
    <w:rsid w:val="00CD046C"/>
    <w:rsid w:val="00CD3A40"/>
    <w:rsid w:val="00CE5199"/>
    <w:rsid w:val="00CE594F"/>
    <w:rsid w:val="00CE66D5"/>
    <w:rsid w:val="00CE74BC"/>
    <w:rsid w:val="00D01754"/>
    <w:rsid w:val="00D13E68"/>
    <w:rsid w:val="00D234B4"/>
    <w:rsid w:val="00D34786"/>
    <w:rsid w:val="00D40A1E"/>
    <w:rsid w:val="00D61916"/>
    <w:rsid w:val="00D712D3"/>
    <w:rsid w:val="00D71422"/>
    <w:rsid w:val="00D7145E"/>
    <w:rsid w:val="00D7558D"/>
    <w:rsid w:val="00D808BF"/>
    <w:rsid w:val="00D81D92"/>
    <w:rsid w:val="00D82B51"/>
    <w:rsid w:val="00D92B46"/>
    <w:rsid w:val="00D93446"/>
    <w:rsid w:val="00DA7B5F"/>
    <w:rsid w:val="00DB4180"/>
    <w:rsid w:val="00DD5268"/>
    <w:rsid w:val="00DE79EC"/>
    <w:rsid w:val="00E15D12"/>
    <w:rsid w:val="00E24CBD"/>
    <w:rsid w:val="00E270B8"/>
    <w:rsid w:val="00E3012B"/>
    <w:rsid w:val="00E35F7A"/>
    <w:rsid w:val="00E43157"/>
    <w:rsid w:val="00E533FF"/>
    <w:rsid w:val="00E6301C"/>
    <w:rsid w:val="00E709B3"/>
    <w:rsid w:val="00E71134"/>
    <w:rsid w:val="00E822F6"/>
    <w:rsid w:val="00E8789F"/>
    <w:rsid w:val="00E950B9"/>
    <w:rsid w:val="00E97B71"/>
    <w:rsid w:val="00EA2243"/>
    <w:rsid w:val="00EA569D"/>
    <w:rsid w:val="00EA676C"/>
    <w:rsid w:val="00EB27B7"/>
    <w:rsid w:val="00EB454D"/>
    <w:rsid w:val="00ED3FE8"/>
    <w:rsid w:val="00ED58B8"/>
    <w:rsid w:val="00EE3522"/>
    <w:rsid w:val="00EE3529"/>
    <w:rsid w:val="00EF102D"/>
    <w:rsid w:val="00EF619B"/>
    <w:rsid w:val="00F00B55"/>
    <w:rsid w:val="00F01766"/>
    <w:rsid w:val="00F120C0"/>
    <w:rsid w:val="00F1380F"/>
    <w:rsid w:val="00F13C6D"/>
    <w:rsid w:val="00F14F0E"/>
    <w:rsid w:val="00F155FD"/>
    <w:rsid w:val="00F17453"/>
    <w:rsid w:val="00F20BE8"/>
    <w:rsid w:val="00F22278"/>
    <w:rsid w:val="00F23FBD"/>
    <w:rsid w:val="00F24C29"/>
    <w:rsid w:val="00F253CC"/>
    <w:rsid w:val="00F30A54"/>
    <w:rsid w:val="00F406C6"/>
    <w:rsid w:val="00F56BA5"/>
    <w:rsid w:val="00F56E71"/>
    <w:rsid w:val="00F644E6"/>
    <w:rsid w:val="00F821FD"/>
    <w:rsid w:val="00F86BEB"/>
    <w:rsid w:val="00F9653B"/>
    <w:rsid w:val="00FB62CF"/>
    <w:rsid w:val="00FB6E09"/>
    <w:rsid w:val="00FB7199"/>
    <w:rsid w:val="00FC3EB4"/>
    <w:rsid w:val="00FC6C58"/>
    <w:rsid w:val="00FD23B5"/>
    <w:rsid w:val="00FD595F"/>
    <w:rsid w:val="00FE560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character" w:styleId="Strong">
    <w:name w:val="Strong"/>
    <w:basedOn w:val="DefaultParagraphFont"/>
    <w:uiPriority w:val="22"/>
    <w:qFormat/>
    <w:rsid w:val="00C74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character" w:styleId="Strong">
    <w:name w:val="Strong"/>
    <w:basedOn w:val="DefaultParagraphFont"/>
    <w:uiPriority w:val="22"/>
    <w:qFormat/>
    <w:rsid w:val="00C74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DAF2DD9E4B4F31B36100855CB942C3"/>
        <w:category>
          <w:name w:val="General"/>
          <w:gallery w:val="placeholder"/>
        </w:category>
        <w:types>
          <w:type w:val="bbPlcHdr"/>
        </w:types>
        <w:behaviors>
          <w:behavior w:val="content"/>
        </w:behaviors>
        <w:guid w:val="{340276D3-FA25-4700-82CB-042A0D39C543}"/>
      </w:docPartPr>
      <w:docPartBody>
        <w:p w:rsidR="00B00F01" w:rsidRDefault="00761DCD" w:rsidP="00761DCD">
          <w:pPr>
            <w:pStyle w:val="CEDAF2DD9E4B4F31B36100855CB942C3"/>
          </w:pPr>
          <w:r w:rsidRPr="00FF1F25">
            <w:rPr>
              <w:rStyle w:val="PlaceholderText"/>
            </w:rPr>
            <w:t>Choose a building block.</w:t>
          </w:r>
        </w:p>
      </w:docPartBody>
    </w:docPart>
    <w:docPart>
      <w:docPartPr>
        <w:name w:val="1A48593061C34177A4EBD5EDB6344A6F"/>
        <w:category>
          <w:name w:val="General"/>
          <w:gallery w:val="placeholder"/>
        </w:category>
        <w:types>
          <w:type w:val="bbPlcHdr"/>
        </w:types>
        <w:behaviors>
          <w:behavior w:val="content"/>
        </w:behaviors>
        <w:guid w:val="{3D38A72A-A64D-48F8-AC4C-BBC1325FD141}"/>
      </w:docPartPr>
      <w:docPartBody>
        <w:p w:rsidR="00B00F01" w:rsidRDefault="00761DCD" w:rsidP="00761DCD">
          <w:pPr>
            <w:pStyle w:val="1A48593061C34177A4EBD5EDB6344A6F"/>
          </w:pPr>
          <w:r w:rsidRPr="008506F8">
            <w:rPr>
              <w:rStyle w:val="PlaceholderText"/>
            </w:rPr>
            <w:t>Choose</w:t>
          </w:r>
          <w:r w:rsidRPr="003C6892">
            <w:rPr>
              <w:rStyle w:val="PlaceholderText"/>
            </w:rPr>
            <w:t xml:space="preserve"> an item.</w:t>
          </w:r>
        </w:p>
      </w:docPartBody>
    </w:docPart>
    <w:docPart>
      <w:docPartPr>
        <w:name w:val="82AF7F3037DC4AF29F7D4BA5BC5E5C77"/>
        <w:category>
          <w:name w:val="General"/>
          <w:gallery w:val="placeholder"/>
        </w:category>
        <w:types>
          <w:type w:val="bbPlcHdr"/>
        </w:types>
        <w:behaviors>
          <w:behavior w:val="content"/>
        </w:behaviors>
        <w:guid w:val="{9388BF2D-B506-43D1-9CAD-8F4013E4CBA6}"/>
      </w:docPartPr>
      <w:docPartBody>
        <w:p w:rsidR="00B00F01" w:rsidRDefault="00761DCD" w:rsidP="00761DCD">
          <w:pPr>
            <w:pStyle w:val="82AF7F3037DC4AF29F7D4BA5BC5E5C77"/>
          </w:pPr>
          <w:r w:rsidRPr="003C6892">
            <w:rPr>
              <w:rStyle w:val="PlaceholderText"/>
            </w:rPr>
            <w:t>Choose an item.</w:t>
          </w:r>
        </w:p>
      </w:docPartBody>
    </w:docPart>
    <w:docPart>
      <w:docPartPr>
        <w:name w:val="802FD6B9D1074F09B81E4AE72C04CF96"/>
        <w:category>
          <w:name w:val="General"/>
          <w:gallery w:val="placeholder"/>
        </w:category>
        <w:types>
          <w:type w:val="bbPlcHdr"/>
        </w:types>
        <w:behaviors>
          <w:behavior w:val="content"/>
        </w:behaviors>
        <w:guid w:val="{6C533E93-58ED-4335-99DD-253F4D083010}"/>
      </w:docPartPr>
      <w:docPartBody>
        <w:p w:rsidR="00B00F01" w:rsidRDefault="00761DCD" w:rsidP="00761DCD">
          <w:pPr>
            <w:pStyle w:val="802FD6B9D1074F09B81E4AE72C04CF96"/>
          </w:pPr>
          <w:r w:rsidRPr="003C6892">
            <w:rPr>
              <w:rStyle w:val="PlaceholderText"/>
            </w:rPr>
            <w:t>Click here to enter a date.</w:t>
          </w:r>
        </w:p>
      </w:docPartBody>
    </w:docPart>
    <w:docPart>
      <w:docPartPr>
        <w:name w:val="6836D0997360496D9A915CD5E54E857B"/>
        <w:category>
          <w:name w:val="General"/>
          <w:gallery w:val="placeholder"/>
        </w:category>
        <w:types>
          <w:type w:val="bbPlcHdr"/>
        </w:types>
        <w:behaviors>
          <w:behavior w:val="content"/>
        </w:behaviors>
        <w:guid w:val="{DCA6DB55-86C1-46CA-A009-3872C487203A}"/>
      </w:docPartPr>
      <w:docPartBody>
        <w:p w:rsidR="00B00F01" w:rsidRDefault="00761DCD" w:rsidP="00761DCD">
          <w:pPr>
            <w:pStyle w:val="6836D0997360496D9A915CD5E54E857B"/>
          </w:pPr>
          <w:r w:rsidRPr="002D6E1A">
            <w:rPr>
              <w:rStyle w:val="PlaceholderText"/>
              <w:rFonts w:ascii="Cambria" w:hAnsi="Cambria"/>
              <w:lang w:val="es-ES"/>
            </w:rPr>
            <w:t>Choose an item.</w:t>
          </w:r>
        </w:p>
      </w:docPartBody>
    </w:docPart>
    <w:docPart>
      <w:docPartPr>
        <w:name w:val="E271EE94C91D44A4B7BFFA94100EAB16"/>
        <w:category>
          <w:name w:val="General"/>
          <w:gallery w:val="placeholder"/>
        </w:category>
        <w:types>
          <w:type w:val="bbPlcHdr"/>
        </w:types>
        <w:behaviors>
          <w:behavior w:val="content"/>
        </w:behaviors>
        <w:guid w:val="{2E7DBBBB-326C-49CE-9C4D-B81569CB42E8}"/>
      </w:docPartPr>
      <w:docPartBody>
        <w:p w:rsidR="00B00F01" w:rsidRDefault="00761DCD" w:rsidP="00761DCD">
          <w:pPr>
            <w:pStyle w:val="E271EE94C91D44A4B7BFFA94100EAB16"/>
          </w:pPr>
          <w:r w:rsidRPr="002D6E1A">
            <w:rPr>
              <w:rStyle w:val="PlaceholderText"/>
              <w:rFonts w:ascii="Cambria" w:hAnsi="Cambria"/>
              <w:lang w:val="es-ES"/>
            </w:rPr>
            <w:t>Click here to enter text.</w:t>
          </w:r>
        </w:p>
      </w:docPartBody>
    </w:docPart>
    <w:docPart>
      <w:docPartPr>
        <w:name w:val="AEB9D99B86434FDD9CE4B4525A0FE01E"/>
        <w:category>
          <w:name w:val="General"/>
          <w:gallery w:val="placeholder"/>
        </w:category>
        <w:types>
          <w:type w:val="bbPlcHdr"/>
        </w:types>
        <w:behaviors>
          <w:behavior w:val="content"/>
        </w:behaviors>
        <w:guid w:val="{5385D897-7406-4983-9041-E9876ABF980A}"/>
      </w:docPartPr>
      <w:docPartBody>
        <w:p w:rsidR="00B00F01" w:rsidRDefault="00761DCD" w:rsidP="00761DCD">
          <w:pPr>
            <w:pStyle w:val="AEB9D99B86434FDD9CE4B4525A0FE01E"/>
          </w:pPr>
          <w:r w:rsidRPr="00284951">
            <w:rPr>
              <w:rStyle w:val="PlaceholderText"/>
              <w:lang w:val="es-ES"/>
            </w:rPr>
            <w:t>Choose an item.</w:t>
          </w:r>
        </w:p>
      </w:docPartBody>
    </w:docPart>
    <w:docPart>
      <w:docPartPr>
        <w:name w:val="8B3FB56D16EE4261BD28EA8F6E4F4934"/>
        <w:category>
          <w:name w:val="General"/>
          <w:gallery w:val="placeholder"/>
        </w:category>
        <w:types>
          <w:type w:val="bbPlcHdr"/>
        </w:types>
        <w:behaviors>
          <w:behavior w:val="content"/>
        </w:behaviors>
        <w:guid w:val="{13F2A388-62A1-4143-BA46-51D4C0C0F25C}"/>
      </w:docPartPr>
      <w:docPartBody>
        <w:p w:rsidR="00B00F01" w:rsidRDefault="00761DCD" w:rsidP="00761DCD">
          <w:pPr>
            <w:pStyle w:val="8B3FB56D16EE4261BD28EA8F6E4F4934"/>
          </w:pPr>
          <w:r w:rsidRPr="00BA531B">
            <w:rPr>
              <w:rStyle w:val="PlaceholderText"/>
              <w:lang w:val="es-ES"/>
            </w:rPr>
            <w:t>Click here to enter text.</w:t>
          </w:r>
        </w:p>
      </w:docPartBody>
    </w:docPart>
    <w:docPart>
      <w:docPartPr>
        <w:name w:val="2F629DED1D8940D5A69D50576DCD9115"/>
        <w:category>
          <w:name w:val="General"/>
          <w:gallery w:val="placeholder"/>
        </w:category>
        <w:types>
          <w:type w:val="bbPlcHdr"/>
        </w:types>
        <w:behaviors>
          <w:behavior w:val="content"/>
        </w:behaviors>
        <w:guid w:val="{6E91E7C6-1115-4751-97EE-ABD396522CF5}"/>
      </w:docPartPr>
      <w:docPartBody>
        <w:p w:rsidR="00B00F01" w:rsidRDefault="00761DCD" w:rsidP="00761DCD">
          <w:pPr>
            <w:pStyle w:val="2F629DED1D8940D5A69D50576DCD9115"/>
          </w:pPr>
          <w:r w:rsidRPr="003C6892">
            <w:rPr>
              <w:rStyle w:val="PlaceholderText"/>
            </w:rPr>
            <w:t>Choose an item.</w:t>
          </w:r>
        </w:p>
      </w:docPartBody>
    </w:docPart>
    <w:docPart>
      <w:docPartPr>
        <w:name w:val="D5C2BA844B434C89930BE2B994095FCE"/>
        <w:category>
          <w:name w:val="General"/>
          <w:gallery w:val="placeholder"/>
        </w:category>
        <w:types>
          <w:type w:val="bbPlcHdr"/>
        </w:types>
        <w:behaviors>
          <w:behavior w:val="content"/>
        </w:behaviors>
        <w:guid w:val="{6AC75F0D-AD29-4B96-A460-BBFD93DAC6AC}"/>
      </w:docPartPr>
      <w:docPartBody>
        <w:p w:rsidR="00B00F01" w:rsidRDefault="00761DCD" w:rsidP="00761DCD">
          <w:pPr>
            <w:pStyle w:val="D5C2BA844B434C89930BE2B994095FC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7"/>
    <w:rsid w:val="00034019"/>
    <w:rsid w:val="000D29E0"/>
    <w:rsid w:val="000E0986"/>
    <w:rsid w:val="0017797A"/>
    <w:rsid w:val="001B44CD"/>
    <w:rsid w:val="0028743A"/>
    <w:rsid w:val="002C6DD1"/>
    <w:rsid w:val="004F19FE"/>
    <w:rsid w:val="00663593"/>
    <w:rsid w:val="00761DCD"/>
    <w:rsid w:val="007739E7"/>
    <w:rsid w:val="007764A7"/>
    <w:rsid w:val="007970A0"/>
    <w:rsid w:val="008E1A18"/>
    <w:rsid w:val="009A024B"/>
    <w:rsid w:val="00A32664"/>
    <w:rsid w:val="00B00F01"/>
    <w:rsid w:val="00C96217"/>
    <w:rsid w:val="00EA0C7C"/>
    <w:rsid w:val="00EE4CC2"/>
    <w:rsid w:val="00F063B4"/>
    <w:rsid w:val="00FA036B"/>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9E0"/>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9325844B6596459D9567426C4506ABB0">
    <w:name w:val="9325844B6596459D9567426C4506ABB0"/>
    <w:rsid w:val="000D29E0"/>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9E0"/>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9325844B6596459D9567426C4506ABB0">
    <w:name w:val="9325844B6596459D9567426C4506ABB0"/>
    <w:rsid w:val="000D29E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0A43-0B07-4019-98FC-9CCDC684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3501</Words>
  <Characters>17791</Characters>
  <Application>Microsoft Office Word</Application>
  <DocSecurity>0</DocSecurity>
  <Lines>296</Lines>
  <Paragraphs>72</Paragraphs>
  <ScaleCrop>false</ScaleCrop>
  <Company/>
  <LinksUpToDate>false</LinksUpToDate>
  <CharactersWithSpaces>21220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56/16</dc:title>
  <dc:creator/>
  <cp:lastModifiedBy/>
  <cp:revision>1</cp:revision>
  <dcterms:created xsi:type="dcterms:W3CDTF">2017-01-04T15:17:00Z</dcterms:created>
  <dcterms:modified xsi:type="dcterms:W3CDTF">2017-01-04T15:58:00Z</dcterms:modified>
</cp:coreProperties>
</file>