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E57FF1" w:rsidRDefault="006311DA" w:rsidP="004610DF">
      <w:pPr>
        <w:jc w:val="both"/>
        <w:rPr>
          <w:rFonts w:ascii="Cambria" w:hAnsi="Cambria" w:cs="Univers"/>
          <w:b/>
          <w:bCs/>
          <w:sz w:val="22"/>
          <w:szCs w:val="22"/>
          <w:lang w:val="es-ES_tradnl"/>
        </w:rPr>
      </w:pPr>
      <w:r w:rsidRPr="00E57FF1">
        <w:rPr>
          <w:rFonts w:ascii="Cambria" w:hAnsi="Cambria"/>
          <w:noProof/>
          <w:sz w:val="22"/>
          <w:szCs w:val="22"/>
        </w:rPr>
        <mc:AlternateContent>
          <mc:Choice Requires="wps">
            <w:drawing>
              <wp:anchor distT="0" distB="0" distL="114300" distR="114300" simplePos="0" relativeHeight="251661311" behindDoc="0" locked="0" layoutInCell="1" allowOverlap="1" wp14:anchorId="7FAD63F6" wp14:editId="39E0C80F">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E57FF1">
        <w:rPr>
          <w:rFonts w:ascii="Cambria" w:hAnsi="Cambria"/>
          <w:noProof/>
          <w:sz w:val="22"/>
          <w:szCs w:val="22"/>
        </w:rPr>
        <mc:AlternateContent>
          <mc:Choice Requires="wps">
            <w:drawing>
              <wp:anchor distT="0" distB="0" distL="114300" distR="114300" simplePos="0" relativeHeight="251673600" behindDoc="0" locked="0" layoutInCell="1" allowOverlap="1" wp14:anchorId="7F67AC4E" wp14:editId="474A29C4">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D53" w:rsidRDefault="00355D53">
                            <w:r>
                              <w:rPr>
                                <w:noProof/>
                              </w:rPr>
                              <w:drawing>
                                <wp:inline distT="0" distB="0" distL="0" distR="0" wp14:anchorId="7CD1773C" wp14:editId="0AD831BC">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355D53" w:rsidRDefault="00355D53">
                      <w:r>
                        <w:rPr>
                          <w:noProof/>
                        </w:rPr>
                        <w:drawing>
                          <wp:inline distT="0" distB="0" distL="0" distR="0" wp14:anchorId="7CD1773C" wp14:editId="0AD831BC">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rsidR="00040C3A" w:rsidRPr="00E57FF1" w:rsidRDefault="00040C3A" w:rsidP="004610DF">
      <w:pPr>
        <w:tabs>
          <w:tab w:val="center" w:pos="5400"/>
        </w:tabs>
        <w:suppressAutoHyphens/>
        <w:jc w:val="both"/>
        <w:rPr>
          <w:rFonts w:ascii="Cambria" w:hAnsi="Cambria"/>
          <w:sz w:val="22"/>
          <w:szCs w:val="22"/>
          <w:lang w:val="es-ES"/>
        </w:rPr>
      </w:pPr>
    </w:p>
    <w:p w:rsidR="00040C3A" w:rsidRPr="00E57FF1" w:rsidRDefault="00040C3A" w:rsidP="004610DF">
      <w:pPr>
        <w:tabs>
          <w:tab w:val="center" w:pos="5400"/>
        </w:tabs>
        <w:suppressAutoHyphens/>
        <w:jc w:val="both"/>
        <w:rPr>
          <w:rFonts w:ascii="Cambria" w:hAnsi="Cambria"/>
          <w:sz w:val="22"/>
          <w:szCs w:val="22"/>
          <w:lang w:val="es-ES"/>
        </w:rPr>
      </w:pPr>
    </w:p>
    <w:p w:rsidR="005128E4" w:rsidRPr="00E57FF1" w:rsidRDefault="005128E4" w:rsidP="004610DF">
      <w:pPr>
        <w:tabs>
          <w:tab w:val="center" w:pos="5400"/>
        </w:tabs>
        <w:suppressAutoHyphens/>
        <w:rPr>
          <w:rFonts w:ascii="Cambria" w:hAnsi="Cambria"/>
          <w:sz w:val="22"/>
          <w:szCs w:val="22"/>
          <w:lang w:val="es-ES_tradnl"/>
        </w:rPr>
      </w:pPr>
    </w:p>
    <w:p w:rsidR="005128E4" w:rsidRPr="00E57FF1" w:rsidRDefault="005128E4" w:rsidP="004610DF">
      <w:pPr>
        <w:tabs>
          <w:tab w:val="center" w:pos="5400"/>
        </w:tabs>
        <w:suppressAutoHyphens/>
        <w:rPr>
          <w:rFonts w:ascii="Cambria" w:hAnsi="Cambria"/>
          <w:sz w:val="22"/>
          <w:szCs w:val="22"/>
          <w:lang w:val="es-ES_tradnl"/>
        </w:rPr>
      </w:pPr>
    </w:p>
    <w:p w:rsidR="005128E4" w:rsidRPr="00E57FF1" w:rsidRDefault="005128E4" w:rsidP="004610DF">
      <w:pPr>
        <w:tabs>
          <w:tab w:val="center" w:pos="5400"/>
        </w:tabs>
        <w:suppressAutoHyphens/>
        <w:rPr>
          <w:rFonts w:ascii="Cambria" w:hAnsi="Cambria"/>
          <w:sz w:val="22"/>
          <w:szCs w:val="22"/>
          <w:lang w:val="es-ES_tradnl"/>
        </w:rPr>
      </w:pPr>
    </w:p>
    <w:p w:rsidR="00040C3A" w:rsidRPr="00E57FF1" w:rsidRDefault="00040C3A" w:rsidP="004610DF">
      <w:pPr>
        <w:tabs>
          <w:tab w:val="center" w:pos="5400"/>
        </w:tabs>
        <w:suppressAutoHyphens/>
        <w:jc w:val="center"/>
        <w:rPr>
          <w:rFonts w:ascii="Cambria" w:hAnsi="Cambria"/>
          <w:sz w:val="22"/>
          <w:szCs w:val="22"/>
          <w:lang w:val="es-ES_tradnl"/>
        </w:rPr>
      </w:pPr>
    </w:p>
    <w:p w:rsidR="00040C3A" w:rsidRPr="00E57FF1" w:rsidRDefault="00040C3A" w:rsidP="004610DF">
      <w:pPr>
        <w:tabs>
          <w:tab w:val="center" w:pos="5400"/>
        </w:tabs>
        <w:suppressAutoHyphens/>
        <w:jc w:val="center"/>
        <w:rPr>
          <w:rFonts w:ascii="Cambria" w:hAnsi="Cambria"/>
          <w:sz w:val="22"/>
          <w:szCs w:val="22"/>
          <w:lang w:val="es-ES_tradnl"/>
        </w:rPr>
      </w:pPr>
    </w:p>
    <w:p w:rsidR="005B52B0" w:rsidRPr="00E57FF1" w:rsidRDefault="005B52B0" w:rsidP="004610DF">
      <w:pPr>
        <w:tabs>
          <w:tab w:val="center" w:pos="5400"/>
        </w:tabs>
        <w:suppressAutoHyphens/>
        <w:jc w:val="center"/>
        <w:rPr>
          <w:rFonts w:ascii="Cambria" w:hAnsi="Cambria"/>
          <w:sz w:val="22"/>
          <w:szCs w:val="22"/>
          <w:lang w:val="es-ES_tradnl"/>
        </w:rPr>
      </w:pPr>
    </w:p>
    <w:p w:rsidR="005B52B0" w:rsidRPr="00E57FF1" w:rsidRDefault="005B52B0" w:rsidP="004610DF">
      <w:pPr>
        <w:tabs>
          <w:tab w:val="center" w:pos="5400"/>
        </w:tabs>
        <w:suppressAutoHyphens/>
        <w:jc w:val="center"/>
        <w:rPr>
          <w:rFonts w:ascii="Cambria" w:hAnsi="Cambria"/>
          <w:sz w:val="22"/>
          <w:szCs w:val="22"/>
          <w:lang w:val="es-ES_tradnl"/>
        </w:rPr>
      </w:pPr>
    </w:p>
    <w:p w:rsidR="005B52B0" w:rsidRPr="00E57FF1" w:rsidRDefault="005B52B0" w:rsidP="004610DF">
      <w:pPr>
        <w:tabs>
          <w:tab w:val="center" w:pos="5400"/>
        </w:tabs>
        <w:suppressAutoHyphens/>
        <w:jc w:val="center"/>
        <w:rPr>
          <w:rFonts w:ascii="Cambria" w:hAnsi="Cambria"/>
          <w:sz w:val="22"/>
          <w:szCs w:val="22"/>
          <w:lang w:val="es-ES_tradnl"/>
        </w:rPr>
      </w:pPr>
    </w:p>
    <w:p w:rsidR="00040C3A" w:rsidRPr="00E57FF1" w:rsidRDefault="00040C3A" w:rsidP="004610DF">
      <w:pPr>
        <w:tabs>
          <w:tab w:val="center" w:pos="5400"/>
        </w:tabs>
        <w:suppressAutoHyphens/>
        <w:jc w:val="center"/>
        <w:rPr>
          <w:rFonts w:ascii="Cambria" w:hAnsi="Cambria"/>
          <w:sz w:val="22"/>
          <w:szCs w:val="22"/>
          <w:lang w:val="es-ES_tradnl"/>
        </w:rPr>
      </w:pPr>
    </w:p>
    <w:p w:rsidR="00040C3A" w:rsidRPr="00E57FF1" w:rsidRDefault="00040C3A" w:rsidP="004610DF">
      <w:pPr>
        <w:tabs>
          <w:tab w:val="center" w:pos="5400"/>
        </w:tabs>
        <w:suppressAutoHyphens/>
        <w:jc w:val="center"/>
        <w:rPr>
          <w:rFonts w:ascii="Cambria" w:hAnsi="Cambria"/>
          <w:sz w:val="22"/>
          <w:szCs w:val="22"/>
          <w:lang w:val="es-ES_tradnl"/>
        </w:rPr>
      </w:pPr>
    </w:p>
    <w:p w:rsidR="00040C3A" w:rsidRPr="00E57FF1" w:rsidRDefault="00040C3A" w:rsidP="004610DF">
      <w:pPr>
        <w:tabs>
          <w:tab w:val="center" w:pos="5400"/>
        </w:tabs>
        <w:suppressAutoHyphens/>
        <w:jc w:val="center"/>
        <w:rPr>
          <w:rFonts w:ascii="Cambria" w:hAnsi="Cambria"/>
          <w:sz w:val="22"/>
          <w:szCs w:val="22"/>
          <w:lang w:val="es-ES_tradnl"/>
        </w:rPr>
      </w:pPr>
    </w:p>
    <w:p w:rsidR="00040C3A" w:rsidRPr="00E57FF1" w:rsidRDefault="00E533FF" w:rsidP="004610DF">
      <w:pPr>
        <w:tabs>
          <w:tab w:val="center" w:pos="5400"/>
        </w:tabs>
        <w:suppressAutoHyphens/>
        <w:jc w:val="center"/>
        <w:rPr>
          <w:rFonts w:ascii="Cambria" w:hAnsi="Cambria"/>
          <w:sz w:val="22"/>
          <w:szCs w:val="22"/>
          <w:lang w:val="es-ES_tradnl"/>
        </w:rPr>
      </w:pPr>
      <w:r w:rsidRPr="00E57FF1">
        <w:rPr>
          <w:rFonts w:ascii="Cambria" w:hAnsi="Cambria"/>
          <w:noProof/>
          <w:sz w:val="22"/>
          <w:szCs w:val="22"/>
        </w:rPr>
        <mc:AlternateContent>
          <mc:Choice Requires="wps">
            <w:drawing>
              <wp:anchor distT="0" distB="0" distL="114300" distR="114300" simplePos="0" relativeHeight="251669504" behindDoc="0" locked="0" layoutInCell="1" allowOverlap="1" wp14:anchorId="2AA89A73" wp14:editId="2139EC58">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D53" w:rsidRPr="004610DF" w:rsidRDefault="00355D53" w:rsidP="004B7EB6">
                            <w:pPr>
                              <w:spacing w:line="276" w:lineRule="auto"/>
                              <w:rPr>
                                <w:rFonts w:asciiTheme="majorHAnsi" w:hAnsiTheme="majorHAnsi" w:cs="Arial"/>
                                <w:b/>
                                <w:bCs/>
                                <w:sz w:val="36"/>
                                <w:szCs w:val="40"/>
                              </w:rPr>
                            </w:pPr>
                            <w:r w:rsidRPr="004610DF">
                              <w:rPr>
                                <w:rFonts w:asciiTheme="majorHAnsi" w:hAnsiTheme="majorHAnsi" w:cs="Arial"/>
                                <w:b/>
                                <w:bCs/>
                                <w:sz w:val="36"/>
                                <w:szCs w:val="40"/>
                              </w:rPr>
                              <w:t xml:space="preserve">REPORT No. </w:t>
                            </w:r>
                            <w:r w:rsidR="00995B10">
                              <w:rPr>
                                <w:rFonts w:asciiTheme="majorHAnsi" w:hAnsiTheme="majorHAnsi" w:cs="Arial"/>
                                <w:b/>
                                <w:bCs/>
                                <w:sz w:val="36"/>
                                <w:szCs w:val="40"/>
                              </w:rPr>
                              <w:t>60</w:t>
                            </w:r>
                            <w:r w:rsidRPr="004610DF">
                              <w:rPr>
                                <w:rFonts w:asciiTheme="majorHAnsi" w:hAnsiTheme="majorHAnsi" w:cs="Arial"/>
                                <w:b/>
                                <w:bCs/>
                                <w:sz w:val="36"/>
                                <w:szCs w:val="40"/>
                              </w:rPr>
                              <w:t>/15</w:t>
                            </w:r>
                          </w:p>
                          <w:p w:rsidR="00355D53" w:rsidRPr="004610DF" w:rsidRDefault="00355D53" w:rsidP="004B7EB6">
                            <w:pPr>
                              <w:spacing w:line="276" w:lineRule="auto"/>
                              <w:rPr>
                                <w:rFonts w:asciiTheme="majorHAnsi" w:hAnsiTheme="majorHAnsi" w:cs="Arial"/>
                                <w:b/>
                                <w:bCs/>
                                <w:sz w:val="36"/>
                                <w:szCs w:val="40"/>
                              </w:rPr>
                            </w:pPr>
                            <w:r w:rsidRPr="004610DF">
                              <w:rPr>
                                <w:rFonts w:asciiTheme="majorHAnsi" w:hAnsiTheme="majorHAnsi" w:cs="Arial"/>
                                <w:b/>
                                <w:bCs/>
                                <w:sz w:val="36"/>
                                <w:szCs w:val="40"/>
                              </w:rPr>
                              <w:t xml:space="preserve">PETITION </w:t>
                            </w:r>
                            <w:r w:rsidRPr="004610DF">
                              <w:rPr>
                                <w:rFonts w:asciiTheme="majorHAnsi" w:hAnsiTheme="majorHAnsi" w:cs="Arial"/>
                                <w:b/>
                                <w:sz w:val="36"/>
                                <w:szCs w:val="40"/>
                              </w:rPr>
                              <w:t>353-07</w:t>
                            </w:r>
                          </w:p>
                          <w:p w:rsidR="00355D53" w:rsidRPr="004610DF" w:rsidRDefault="00355D53" w:rsidP="00455407">
                            <w:pPr>
                              <w:spacing w:line="276" w:lineRule="auto"/>
                              <w:rPr>
                                <w:rFonts w:asciiTheme="majorHAnsi" w:hAnsiTheme="majorHAnsi" w:cs="Arial"/>
                                <w:szCs w:val="22"/>
                              </w:rPr>
                            </w:pPr>
                            <w:r w:rsidRPr="004610DF">
                              <w:rPr>
                                <w:rFonts w:asciiTheme="majorHAnsi" w:hAnsiTheme="majorHAnsi" w:cs="Arial"/>
                                <w:szCs w:val="22"/>
                              </w:rPr>
                              <w:t>REPORT ON ADMISSIBILITY</w:t>
                            </w:r>
                          </w:p>
                          <w:p w:rsidR="00355D53" w:rsidRPr="004610DF" w:rsidRDefault="00355D53" w:rsidP="004B7EB6">
                            <w:pPr>
                              <w:spacing w:line="276" w:lineRule="auto"/>
                              <w:rPr>
                                <w:rFonts w:asciiTheme="majorHAnsi" w:hAnsiTheme="majorHAnsi" w:cs="Arial"/>
                                <w:szCs w:val="22"/>
                              </w:rPr>
                            </w:pPr>
                          </w:p>
                          <w:p w:rsidR="00355D53" w:rsidRPr="004610DF" w:rsidRDefault="00355D53" w:rsidP="004B7EB6">
                            <w:pPr>
                              <w:spacing w:line="276" w:lineRule="auto"/>
                              <w:rPr>
                                <w:rFonts w:asciiTheme="majorHAnsi" w:hAnsiTheme="majorHAnsi" w:cs="Arial"/>
                                <w:szCs w:val="22"/>
                              </w:rPr>
                            </w:pPr>
                          </w:p>
                          <w:p w:rsidR="00355D53" w:rsidRPr="004610DF" w:rsidRDefault="00566482" w:rsidP="004B7EB6">
                            <w:pPr>
                              <w:spacing w:line="276" w:lineRule="auto"/>
                              <w:rPr>
                                <w:rFonts w:asciiTheme="majorHAnsi" w:hAnsiTheme="majorHAnsi" w:cs="Arial"/>
                                <w:szCs w:val="22"/>
                              </w:rPr>
                            </w:pPr>
                            <w:r w:rsidRPr="004610DF">
                              <w:rPr>
                                <w:rFonts w:asciiTheme="majorHAnsi" w:hAnsiTheme="majorHAnsi" w:cs="Arial"/>
                                <w:szCs w:val="22"/>
                              </w:rPr>
                              <w:t>K</w:t>
                            </w:r>
                            <w:r w:rsidR="00355D53" w:rsidRPr="004610DF">
                              <w:rPr>
                                <w:rFonts w:asciiTheme="majorHAnsi" w:hAnsiTheme="majorHAnsi" w:cs="Arial"/>
                                <w:szCs w:val="22"/>
                              </w:rPr>
                              <w:t>PP ET AL</w:t>
                            </w:r>
                          </w:p>
                          <w:p w:rsidR="00355D53" w:rsidRPr="004610DF" w:rsidRDefault="00355D53" w:rsidP="004B7EB6">
                            <w:pPr>
                              <w:spacing w:line="276" w:lineRule="auto"/>
                              <w:rPr>
                                <w:rFonts w:asciiTheme="majorHAnsi" w:hAnsiTheme="majorHAnsi"/>
                              </w:rPr>
                            </w:pPr>
                            <w:r w:rsidRPr="004610DF">
                              <w:rPr>
                                <w:rFonts w:asciiTheme="majorHAnsi" w:hAnsiTheme="majorHAnsi" w:cs="Arial"/>
                                <w:szCs w:val="22"/>
                              </w:rPr>
                              <w:t>GUYANA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55D53" w:rsidRPr="004610DF" w:rsidRDefault="00355D53" w:rsidP="004B7EB6">
                      <w:pPr>
                        <w:spacing w:line="276" w:lineRule="auto"/>
                        <w:rPr>
                          <w:rFonts w:asciiTheme="majorHAnsi" w:hAnsiTheme="majorHAnsi" w:cs="Arial"/>
                          <w:b/>
                          <w:bCs/>
                          <w:sz w:val="36"/>
                          <w:szCs w:val="40"/>
                        </w:rPr>
                      </w:pPr>
                      <w:r w:rsidRPr="004610DF">
                        <w:rPr>
                          <w:rFonts w:asciiTheme="majorHAnsi" w:hAnsiTheme="majorHAnsi" w:cs="Arial"/>
                          <w:b/>
                          <w:bCs/>
                          <w:sz w:val="36"/>
                          <w:szCs w:val="40"/>
                        </w:rPr>
                        <w:t xml:space="preserve">REPORT No. </w:t>
                      </w:r>
                      <w:r w:rsidR="00995B10">
                        <w:rPr>
                          <w:rFonts w:asciiTheme="majorHAnsi" w:hAnsiTheme="majorHAnsi" w:cs="Arial"/>
                          <w:b/>
                          <w:bCs/>
                          <w:sz w:val="36"/>
                          <w:szCs w:val="40"/>
                        </w:rPr>
                        <w:t>60</w:t>
                      </w:r>
                      <w:r w:rsidRPr="004610DF">
                        <w:rPr>
                          <w:rFonts w:asciiTheme="majorHAnsi" w:hAnsiTheme="majorHAnsi" w:cs="Arial"/>
                          <w:b/>
                          <w:bCs/>
                          <w:sz w:val="36"/>
                          <w:szCs w:val="40"/>
                        </w:rPr>
                        <w:t>/15</w:t>
                      </w:r>
                    </w:p>
                    <w:p w:rsidR="00355D53" w:rsidRPr="004610DF" w:rsidRDefault="00355D53" w:rsidP="004B7EB6">
                      <w:pPr>
                        <w:spacing w:line="276" w:lineRule="auto"/>
                        <w:rPr>
                          <w:rFonts w:asciiTheme="majorHAnsi" w:hAnsiTheme="majorHAnsi" w:cs="Arial"/>
                          <w:b/>
                          <w:bCs/>
                          <w:sz w:val="36"/>
                          <w:szCs w:val="40"/>
                        </w:rPr>
                      </w:pPr>
                      <w:r w:rsidRPr="004610DF">
                        <w:rPr>
                          <w:rFonts w:asciiTheme="majorHAnsi" w:hAnsiTheme="majorHAnsi" w:cs="Arial"/>
                          <w:b/>
                          <w:bCs/>
                          <w:sz w:val="36"/>
                          <w:szCs w:val="40"/>
                        </w:rPr>
                        <w:t xml:space="preserve">PETITION </w:t>
                      </w:r>
                      <w:r w:rsidRPr="004610DF">
                        <w:rPr>
                          <w:rFonts w:asciiTheme="majorHAnsi" w:hAnsiTheme="majorHAnsi" w:cs="Arial"/>
                          <w:b/>
                          <w:sz w:val="36"/>
                          <w:szCs w:val="40"/>
                        </w:rPr>
                        <w:t>353-07</w:t>
                      </w:r>
                    </w:p>
                    <w:p w:rsidR="00355D53" w:rsidRPr="004610DF" w:rsidRDefault="00355D53" w:rsidP="00455407">
                      <w:pPr>
                        <w:spacing w:line="276" w:lineRule="auto"/>
                        <w:rPr>
                          <w:rFonts w:asciiTheme="majorHAnsi" w:hAnsiTheme="majorHAnsi" w:cs="Arial"/>
                          <w:szCs w:val="22"/>
                        </w:rPr>
                      </w:pPr>
                      <w:r w:rsidRPr="004610DF">
                        <w:rPr>
                          <w:rFonts w:asciiTheme="majorHAnsi" w:hAnsiTheme="majorHAnsi" w:cs="Arial"/>
                          <w:szCs w:val="22"/>
                        </w:rPr>
                        <w:t>REPORT ON ADMISSIBILITY</w:t>
                      </w:r>
                    </w:p>
                    <w:p w:rsidR="00355D53" w:rsidRPr="004610DF" w:rsidRDefault="00355D53" w:rsidP="004B7EB6">
                      <w:pPr>
                        <w:spacing w:line="276" w:lineRule="auto"/>
                        <w:rPr>
                          <w:rFonts w:asciiTheme="majorHAnsi" w:hAnsiTheme="majorHAnsi" w:cs="Arial"/>
                          <w:szCs w:val="22"/>
                        </w:rPr>
                      </w:pPr>
                    </w:p>
                    <w:p w:rsidR="00355D53" w:rsidRPr="004610DF" w:rsidRDefault="00355D53" w:rsidP="004B7EB6">
                      <w:pPr>
                        <w:spacing w:line="276" w:lineRule="auto"/>
                        <w:rPr>
                          <w:rFonts w:asciiTheme="majorHAnsi" w:hAnsiTheme="majorHAnsi" w:cs="Arial"/>
                          <w:szCs w:val="22"/>
                        </w:rPr>
                      </w:pPr>
                    </w:p>
                    <w:p w:rsidR="00355D53" w:rsidRPr="004610DF" w:rsidRDefault="00566482" w:rsidP="004B7EB6">
                      <w:pPr>
                        <w:spacing w:line="276" w:lineRule="auto"/>
                        <w:rPr>
                          <w:rFonts w:asciiTheme="majorHAnsi" w:hAnsiTheme="majorHAnsi" w:cs="Arial"/>
                          <w:szCs w:val="22"/>
                        </w:rPr>
                      </w:pPr>
                      <w:r w:rsidRPr="004610DF">
                        <w:rPr>
                          <w:rFonts w:asciiTheme="majorHAnsi" w:hAnsiTheme="majorHAnsi" w:cs="Arial"/>
                          <w:szCs w:val="22"/>
                        </w:rPr>
                        <w:t>K</w:t>
                      </w:r>
                      <w:r w:rsidR="00355D53" w:rsidRPr="004610DF">
                        <w:rPr>
                          <w:rFonts w:asciiTheme="majorHAnsi" w:hAnsiTheme="majorHAnsi" w:cs="Arial"/>
                          <w:szCs w:val="22"/>
                        </w:rPr>
                        <w:t>PP ET AL</w:t>
                      </w:r>
                    </w:p>
                    <w:p w:rsidR="00355D53" w:rsidRPr="004610DF" w:rsidRDefault="00355D53" w:rsidP="004B7EB6">
                      <w:pPr>
                        <w:spacing w:line="276" w:lineRule="auto"/>
                        <w:rPr>
                          <w:rFonts w:asciiTheme="majorHAnsi" w:hAnsiTheme="majorHAnsi"/>
                        </w:rPr>
                      </w:pPr>
                      <w:r w:rsidRPr="004610DF">
                        <w:rPr>
                          <w:rFonts w:asciiTheme="majorHAnsi" w:hAnsiTheme="majorHAnsi" w:cs="Arial"/>
                          <w:szCs w:val="22"/>
                        </w:rPr>
                        <w:t>GUYANA</w:t>
                      </w:r>
                    </w:p>
                  </w:txbxContent>
                </v:textbox>
              </v:shape>
            </w:pict>
          </mc:Fallback>
        </mc:AlternateContent>
      </w:r>
      <w:r w:rsidR="004B7EB6" w:rsidRPr="00E57FF1">
        <w:rPr>
          <w:rFonts w:ascii="Cambria" w:hAnsi="Cambria"/>
          <w:noProof/>
          <w:sz w:val="22"/>
          <w:szCs w:val="22"/>
        </w:rPr>
        <mc:AlternateContent>
          <mc:Choice Requires="wps">
            <w:drawing>
              <wp:anchor distT="0" distB="0" distL="114300" distR="114300" simplePos="0" relativeHeight="251671552" behindDoc="0" locked="0" layoutInCell="1" allowOverlap="1" wp14:anchorId="462CB925" wp14:editId="3CC79DB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D53" w:rsidRPr="00F15EC5" w:rsidRDefault="00E577E4" w:rsidP="002C1641">
                            <w:pPr>
                              <w:jc w:val="right"/>
                              <w:rPr>
                                <w:rFonts w:asciiTheme="minorHAnsi" w:hAnsiTheme="minorHAnsi"/>
                                <w:color w:val="FFFFFF" w:themeColor="background1"/>
                                <w:sz w:val="22"/>
                                <w:lang w:val="pt-BR"/>
                              </w:rPr>
                            </w:pPr>
                            <w:r w:rsidRPr="00F15EC5">
                              <w:rPr>
                                <w:rFonts w:asciiTheme="minorHAnsi" w:hAnsiTheme="minorHAnsi"/>
                                <w:color w:val="FFFFFF" w:themeColor="background1"/>
                                <w:sz w:val="22"/>
                                <w:lang w:val="pt-BR"/>
                              </w:rPr>
                              <w:t>OEA/Ser.L/V/II.156</w:t>
                            </w:r>
                          </w:p>
                          <w:p w:rsidR="00355D53" w:rsidRPr="00F15EC5" w:rsidRDefault="00355D53" w:rsidP="002C1641">
                            <w:pPr>
                              <w:jc w:val="right"/>
                              <w:rPr>
                                <w:rFonts w:asciiTheme="minorHAnsi" w:hAnsiTheme="minorHAnsi"/>
                                <w:color w:val="FFFFFF" w:themeColor="background1"/>
                                <w:sz w:val="22"/>
                                <w:lang w:val="pt-BR"/>
                              </w:rPr>
                            </w:pPr>
                            <w:r w:rsidRPr="00F15EC5">
                              <w:rPr>
                                <w:rFonts w:asciiTheme="minorHAnsi" w:hAnsiTheme="minorHAnsi"/>
                                <w:color w:val="FFFFFF" w:themeColor="background1"/>
                                <w:sz w:val="22"/>
                                <w:lang w:val="pt-BR"/>
                              </w:rPr>
                              <w:t xml:space="preserve">Doc. </w:t>
                            </w:r>
                            <w:r w:rsidR="00995B10">
                              <w:rPr>
                                <w:rFonts w:asciiTheme="minorHAnsi" w:hAnsiTheme="minorHAnsi"/>
                                <w:color w:val="FFFFFF" w:themeColor="background1"/>
                                <w:sz w:val="22"/>
                                <w:lang w:val="pt-BR"/>
                              </w:rPr>
                              <w:t>12</w:t>
                            </w:r>
                          </w:p>
                          <w:p w:rsidR="00355D53" w:rsidRPr="00F15EC5" w:rsidRDefault="00995B10" w:rsidP="002C1641">
                            <w:pPr>
                              <w:jc w:val="right"/>
                              <w:rPr>
                                <w:rFonts w:asciiTheme="minorHAnsi" w:hAnsiTheme="minorHAnsi"/>
                                <w:color w:val="FFFFFF" w:themeColor="background1"/>
                                <w:sz w:val="22"/>
                              </w:rPr>
                            </w:pPr>
                            <w:r>
                              <w:rPr>
                                <w:rFonts w:asciiTheme="minorHAnsi" w:hAnsiTheme="minorHAnsi"/>
                                <w:color w:val="FFFFFF" w:themeColor="background1"/>
                                <w:sz w:val="22"/>
                              </w:rPr>
                              <w:t>17</w:t>
                            </w:r>
                            <w:r w:rsidR="00355D53" w:rsidRPr="00F15EC5">
                              <w:rPr>
                                <w:rFonts w:asciiTheme="minorHAnsi" w:hAnsiTheme="minorHAnsi"/>
                                <w:color w:val="FFFFFF" w:themeColor="background1"/>
                                <w:sz w:val="22"/>
                              </w:rPr>
                              <w:t xml:space="preserve"> October 2015</w:t>
                            </w:r>
                          </w:p>
                          <w:p w:rsidR="00355D53" w:rsidRPr="00F15EC5" w:rsidRDefault="00355D53" w:rsidP="002C1641">
                            <w:pPr>
                              <w:jc w:val="right"/>
                              <w:rPr>
                                <w:rFonts w:asciiTheme="minorHAnsi" w:hAnsiTheme="minorHAnsi"/>
                                <w:color w:val="FFFFFF" w:themeColor="background1"/>
                                <w:sz w:val="22"/>
                              </w:rPr>
                            </w:pPr>
                            <w:r w:rsidRPr="00F15EC5">
                              <w:rPr>
                                <w:rFonts w:asciiTheme="minorHAnsi" w:hAnsiTheme="minorHAnsi"/>
                                <w:color w:val="FFFFFF" w:themeColor="background1"/>
                                <w:sz w:val="22"/>
                              </w:rPr>
                              <w:t>Original: 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355D53" w:rsidRPr="00F15EC5" w:rsidRDefault="00E577E4" w:rsidP="002C1641">
                      <w:pPr>
                        <w:jc w:val="right"/>
                        <w:rPr>
                          <w:rFonts w:asciiTheme="minorHAnsi" w:hAnsiTheme="minorHAnsi"/>
                          <w:color w:val="FFFFFF" w:themeColor="background1"/>
                          <w:sz w:val="22"/>
                          <w:lang w:val="pt-BR"/>
                        </w:rPr>
                      </w:pPr>
                      <w:r w:rsidRPr="00F15EC5">
                        <w:rPr>
                          <w:rFonts w:asciiTheme="minorHAnsi" w:hAnsiTheme="minorHAnsi"/>
                          <w:color w:val="FFFFFF" w:themeColor="background1"/>
                          <w:sz w:val="22"/>
                          <w:lang w:val="pt-BR"/>
                        </w:rPr>
                        <w:t>OEA/</w:t>
                      </w:r>
                      <w:proofErr w:type="spellStart"/>
                      <w:proofErr w:type="gramStart"/>
                      <w:r w:rsidRPr="00F15EC5">
                        <w:rPr>
                          <w:rFonts w:asciiTheme="minorHAnsi" w:hAnsiTheme="minorHAnsi"/>
                          <w:color w:val="FFFFFF" w:themeColor="background1"/>
                          <w:sz w:val="22"/>
                          <w:lang w:val="pt-BR"/>
                        </w:rPr>
                        <w:t>Ser.</w:t>
                      </w:r>
                      <w:proofErr w:type="gramEnd"/>
                      <w:r w:rsidRPr="00F15EC5">
                        <w:rPr>
                          <w:rFonts w:asciiTheme="minorHAnsi" w:hAnsiTheme="minorHAnsi"/>
                          <w:color w:val="FFFFFF" w:themeColor="background1"/>
                          <w:sz w:val="22"/>
                          <w:lang w:val="pt-BR"/>
                        </w:rPr>
                        <w:t>L</w:t>
                      </w:r>
                      <w:proofErr w:type="spellEnd"/>
                      <w:r w:rsidRPr="00F15EC5">
                        <w:rPr>
                          <w:rFonts w:asciiTheme="minorHAnsi" w:hAnsiTheme="minorHAnsi"/>
                          <w:color w:val="FFFFFF" w:themeColor="background1"/>
                          <w:sz w:val="22"/>
                          <w:lang w:val="pt-BR"/>
                        </w:rPr>
                        <w:t>/V/II.156</w:t>
                      </w:r>
                    </w:p>
                    <w:p w:rsidR="00355D53" w:rsidRPr="00F15EC5" w:rsidRDefault="00355D53" w:rsidP="002C1641">
                      <w:pPr>
                        <w:jc w:val="right"/>
                        <w:rPr>
                          <w:rFonts w:asciiTheme="minorHAnsi" w:hAnsiTheme="minorHAnsi"/>
                          <w:color w:val="FFFFFF" w:themeColor="background1"/>
                          <w:sz w:val="22"/>
                          <w:lang w:val="pt-BR"/>
                        </w:rPr>
                      </w:pPr>
                      <w:r w:rsidRPr="00F15EC5">
                        <w:rPr>
                          <w:rFonts w:asciiTheme="minorHAnsi" w:hAnsiTheme="minorHAnsi"/>
                          <w:color w:val="FFFFFF" w:themeColor="background1"/>
                          <w:sz w:val="22"/>
                          <w:lang w:val="pt-BR"/>
                        </w:rPr>
                        <w:t xml:space="preserve">Doc. </w:t>
                      </w:r>
                      <w:r w:rsidR="00995B10">
                        <w:rPr>
                          <w:rFonts w:asciiTheme="minorHAnsi" w:hAnsiTheme="minorHAnsi"/>
                          <w:color w:val="FFFFFF" w:themeColor="background1"/>
                          <w:sz w:val="22"/>
                          <w:lang w:val="pt-BR"/>
                        </w:rPr>
                        <w:t>12</w:t>
                      </w:r>
                    </w:p>
                    <w:p w:rsidR="00355D53" w:rsidRPr="00F15EC5" w:rsidRDefault="00995B10" w:rsidP="002C1641">
                      <w:pPr>
                        <w:jc w:val="right"/>
                        <w:rPr>
                          <w:rFonts w:asciiTheme="minorHAnsi" w:hAnsiTheme="minorHAnsi"/>
                          <w:color w:val="FFFFFF" w:themeColor="background1"/>
                          <w:sz w:val="22"/>
                        </w:rPr>
                      </w:pPr>
                      <w:r>
                        <w:rPr>
                          <w:rFonts w:asciiTheme="minorHAnsi" w:hAnsiTheme="minorHAnsi"/>
                          <w:color w:val="FFFFFF" w:themeColor="background1"/>
                          <w:sz w:val="22"/>
                        </w:rPr>
                        <w:t>17</w:t>
                      </w:r>
                      <w:r w:rsidR="00355D53" w:rsidRPr="00F15EC5">
                        <w:rPr>
                          <w:rFonts w:asciiTheme="minorHAnsi" w:hAnsiTheme="minorHAnsi"/>
                          <w:color w:val="FFFFFF" w:themeColor="background1"/>
                          <w:sz w:val="22"/>
                        </w:rPr>
                        <w:t xml:space="preserve"> October 2015</w:t>
                      </w:r>
                    </w:p>
                    <w:p w:rsidR="00355D53" w:rsidRPr="00F15EC5" w:rsidRDefault="00355D53" w:rsidP="002C1641">
                      <w:pPr>
                        <w:jc w:val="right"/>
                        <w:rPr>
                          <w:rFonts w:asciiTheme="minorHAnsi" w:hAnsiTheme="minorHAnsi"/>
                          <w:color w:val="FFFFFF" w:themeColor="background1"/>
                          <w:sz w:val="22"/>
                        </w:rPr>
                      </w:pPr>
                      <w:r w:rsidRPr="00F15EC5">
                        <w:rPr>
                          <w:rFonts w:asciiTheme="minorHAnsi" w:hAnsiTheme="minorHAnsi"/>
                          <w:color w:val="FFFFFF" w:themeColor="background1"/>
                          <w:sz w:val="22"/>
                        </w:rPr>
                        <w:t>Original: English</w:t>
                      </w:r>
                    </w:p>
                  </w:txbxContent>
                </v:textbox>
              </v:shape>
            </w:pict>
          </mc:Fallback>
        </mc:AlternateContent>
      </w:r>
    </w:p>
    <w:p w:rsidR="00040C3A" w:rsidRPr="00E57FF1" w:rsidRDefault="00040C3A" w:rsidP="004610DF">
      <w:pPr>
        <w:tabs>
          <w:tab w:val="center" w:pos="5400"/>
        </w:tabs>
        <w:suppressAutoHyphens/>
        <w:jc w:val="center"/>
        <w:rPr>
          <w:rFonts w:ascii="Cambria" w:hAnsi="Cambria"/>
          <w:sz w:val="22"/>
          <w:szCs w:val="22"/>
          <w:lang w:val="es-ES_tradnl"/>
        </w:rPr>
      </w:pPr>
    </w:p>
    <w:p w:rsidR="00040C3A" w:rsidRPr="00E57FF1" w:rsidRDefault="00040C3A" w:rsidP="004610DF">
      <w:pPr>
        <w:tabs>
          <w:tab w:val="center" w:pos="5400"/>
        </w:tabs>
        <w:suppressAutoHyphens/>
        <w:jc w:val="center"/>
        <w:rPr>
          <w:rFonts w:ascii="Cambria" w:hAnsi="Cambria" w:cs="Arial"/>
          <w:sz w:val="22"/>
          <w:szCs w:val="22"/>
          <w:lang w:val="es-ES_tradnl"/>
        </w:rPr>
      </w:pPr>
    </w:p>
    <w:p w:rsidR="00040C3A" w:rsidRPr="00E57FF1" w:rsidRDefault="00040C3A" w:rsidP="004610DF">
      <w:pPr>
        <w:tabs>
          <w:tab w:val="center" w:pos="5400"/>
        </w:tabs>
        <w:suppressAutoHyphens/>
        <w:jc w:val="center"/>
        <w:rPr>
          <w:rFonts w:ascii="Cambria" w:hAnsi="Cambria"/>
          <w:sz w:val="22"/>
          <w:szCs w:val="22"/>
          <w:lang w:val="es-ES_tradnl"/>
        </w:rPr>
      </w:pPr>
    </w:p>
    <w:p w:rsidR="00040C3A" w:rsidRPr="00E57FF1" w:rsidRDefault="00040C3A" w:rsidP="004610DF">
      <w:pPr>
        <w:tabs>
          <w:tab w:val="center" w:pos="5400"/>
        </w:tabs>
        <w:suppressAutoHyphens/>
        <w:jc w:val="center"/>
        <w:rPr>
          <w:rFonts w:ascii="Cambria" w:hAnsi="Cambria"/>
          <w:sz w:val="22"/>
          <w:szCs w:val="22"/>
          <w:lang w:val="es-ES_tradnl"/>
        </w:rPr>
      </w:pPr>
    </w:p>
    <w:p w:rsidR="00040C3A" w:rsidRPr="00E57FF1" w:rsidRDefault="00040C3A" w:rsidP="004610DF">
      <w:pPr>
        <w:tabs>
          <w:tab w:val="center" w:pos="5400"/>
        </w:tabs>
        <w:suppressAutoHyphens/>
        <w:jc w:val="center"/>
        <w:rPr>
          <w:rFonts w:ascii="Cambria" w:hAnsi="Cambria"/>
          <w:sz w:val="22"/>
          <w:szCs w:val="22"/>
          <w:lang w:val="es-ES_tradnl"/>
        </w:rPr>
      </w:pPr>
    </w:p>
    <w:p w:rsidR="00040C3A" w:rsidRPr="00E57FF1" w:rsidRDefault="00040C3A" w:rsidP="004610DF">
      <w:pPr>
        <w:tabs>
          <w:tab w:val="center" w:pos="5400"/>
        </w:tabs>
        <w:suppressAutoHyphens/>
        <w:jc w:val="center"/>
        <w:rPr>
          <w:rFonts w:ascii="Cambria" w:hAnsi="Cambria"/>
          <w:sz w:val="22"/>
          <w:szCs w:val="22"/>
          <w:lang w:val="es-ES_tradnl"/>
        </w:rPr>
      </w:pPr>
    </w:p>
    <w:p w:rsidR="005128E4" w:rsidRPr="00E57FF1" w:rsidRDefault="005128E4" w:rsidP="004610DF">
      <w:pPr>
        <w:tabs>
          <w:tab w:val="center" w:pos="5400"/>
        </w:tabs>
        <w:suppressAutoHyphens/>
        <w:jc w:val="center"/>
        <w:rPr>
          <w:rFonts w:ascii="Cambria" w:hAnsi="Cambria"/>
          <w:sz w:val="22"/>
          <w:szCs w:val="22"/>
          <w:lang w:val="es-ES_tradnl"/>
        </w:rPr>
      </w:pPr>
    </w:p>
    <w:p w:rsidR="00040C3A" w:rsidRPr="00E57FF1" w:rsidRDefault="00040C3A" w:rsidP="004610DF">
      <w:pPr>
        <w:tabs>
          <w:tab w:val="center" w:pos="5400"/>
        </w:tabs>
        <w:suppressAutoHyphens/>
        <w:jc w:val="center"/>
        <w:rPr>
          <w:rFonts w:ascii="Cambria" w:hAnsi="Cambria"/>
          <w:sz w:val="22"/>
          <w:szCs w:val="22"/>
          <w:lang w:val="es-ES_tradnl"/>
        </w:rPr>
      </w:pPr>
    </w:p>
    <w:p w:rsidR="005128E4" w:rsidRPr="00E57FF1" w:rsidRDefault="005128E4" w:rsidP="004610DF">
      <w:pPr>
        <w:tabs>
          <w:tab w:val="center" w:pos="5400"/>
        </w:tabs>
        <w:suppressAutoHyphens/>
        <w:jc w:val="center"/>
        <w:rPr>
          <w:rFonts w:ascii="Cambria" w:hAnsi="Cambria"/>
          <w:sz w:val="22"/>
          <w:szCs w:val="22"/>
          <w:lang w:val="es-ES_tradnl"/>
        </w:rPr>
      </w:pPr>
    </w:p>
    <w:p w:rsidR="005128E4" w:rsidRPr="00E57FF1" w:rsidRDefault="005128E4" w:rsidP="004610DF">
      <w:pPr>
        <w:tabs>
          <w:tab w:val="center" w:pos="5400"/>
        </w:tabs>
        <w:suppressAutoHyphens/>
        <w:jc w:val="center"/>
        <w:rPr>
          <w:rFonts w:ascii="Cambria" w:hAnsi="Cambria"/>
          <w:sz w:val="22"/>
          <w:szCs w:val="22"/>
          <w:lang w:val="es-ES_tradnl"/>
        </w:rPr>
      </w:pPr>
    </w:p>
    <w:p w:rsidR="005128E4" w:rsidRPr="00E57FF1" w:rsidRDefault="005128E4" w:rsidP="004610DF">
      <w:pPr>
        <w:tabs>
          <w:tab w:val="center" w:pos="5400"/>
        </w:tabs>
        <w:suppressAutoHyphens/>
        <w:jc w:val="center"/>
        <w:rPr>
          <w:rFonts w:ascii="Cambria" w:hAnsi="Cambria"/>
          <w:sz w:val="22"/>
          <w:szCs w:val="22"/>
          <w:lang w:val="es-ES_tradnl"/>
        </w:rPr>
      </w:pPr>
    </w:p>
    <w:p w:rsidR="00040C3A" w:rsidRPr="00E57FF1" w:rsidRDefault="00040C3A" w:rsidP="004610DF">
      <w:pPr>
        <w:tabs>
          <w:tab w:val="center" w:pos="5400"/>
        </w:tabs>
        <w:suppressAutoHyphens/>
        <w:jc w:val="center"/>
        <w:rPr>
          <w:rFonts w:ascii="Cambria" w:hAnsi="Cambria"/>
          <w:sz w:val="22"/>
          <w:szCs w:val="22"/>
          <w:lang w:val="es-ES_tradnl"/>
        </w:rPr>
      </w:pPr>
    </w:p>
    <w:p w:rsidR="00040C3A" w:rsidRPr="00E57FF1" w:rsidRDefault="00040C3A" w:rsidP="004610DF">
      <w:pPr>
        <w:tabs>
          <w:tab w:val="center" w:pos="5400"/>
        </w:tabs>
        <w:suppressAutoHyphens/>
        <w:jc w:val="center"/>
        <w:rPr>
          <w:rFonts w:ascii="Cambria" w:hAnsi="Cambria"/>
          <w:sz w:val="22"/>
          <w:szCs w:val="22"/>
          <w:lang w:val="es-ES_tradnl"/>
        </w:rPr>
      </w:pPr>
    </w:p>
    <w:p w:rsidR="002C1641" w:rsidRPr="00E57FF1" w:rsidRDefault="002C1641" w:rsidP="004610DF">
      <w:pPr>
        <w:tabs>
          <w:tab w:val="center" w:pos="5400"/>
        </w:tabs>
        <w:suppressAutoHyphens/>
        <w:jc w:val="center"/>
        <w:rPr>
          <w:rFonts w:ascii="Cambria" w:hAnsi="Cambria"/>
          <w:sz w:val="18"/>
          <w:szCs w:val="22"/>
          <w:lang w:val="es-ES_tradnl"/>
        </w:rPr>
      </w:pPr>
    </w:p>
    <w:p w:rsidR="002C1641" w:rsidRPr="00E57FF1" w:rsidRDefault="002C1641" w:rsidP="004610DF">
      <w:pPr>
        <w:tabs>
          <w:tab w:val="center" w:pos="5400"/>
        </w:tabs>
        <w:suppressAutoHyphens/>
        <w:jc w:val="center"/>
        <w:rPr>
          <w:rFonts w:ascii="Cambria" w:hAnsi="Cambria"/>
          <w:sz w:val="18"/>
          <w:szCs w:val="22"/>
          <w:lang w:val="es-ES_tradnl"/>
        </w:rPr>
      </w:pPr>
    </w:p>
    <w:p w:rsidR="002C1641" w:rsidRPr="00E57FF1" w:rsidRDefault="002C1641" w:rsidP="004610DF">
      <w:pPr>
        <w:tabs>
          <w:tab w:val="center" w:pos="5400"/>
        </w:tabs>
        <w:suppressAutoHyphens/>
        <w:jc w:val="center"/>
        <w:rPr>
          <w:rFonts w:ascii="Cambria" w:hAnsi="Cambria"/>
          <w:sz w:val="18"/>
          <w:szCs w:val="22"/>
          <w:lang w:val="es-ES_tradnl"/>
        </w:rPr>
      </w:pPr>
    </w:p>
    <w:p w:rsidR="002C1641" w:rsidRPr="00E57FF1" w:rsidRDefault="002C1641" w:rsidP="004610DF">
      <w:pPr>
        <w:tabs>
          <w:tab w:val="center" w:pos="5400"/>
        </w:tabs>
        <w:suppressAutoHyphens/>
        <w:jc w:val="center"/>
        <w:rPr>
          <w:rFonts w:ascii="Cambria" w:hAnsi="Cambria"/>
          <w:sz w:val="18"/>
          <w:szCs w:val="22"/>
          <w:lang w:val="es-ES_tradnl"/>
        </w:rPr>
      </w:pPr>
    </w:p>
    <w:p w:rsidR="002C1641" w:rsidRPr="00E57FF1" w:rsidRDefault="002C1641" w:rsidP="004610DF">
      <w:pPr>
        <w:tabs>
          <w:tab w:val="center" w:pos="5400"/>
        </w:tabs>
        <w:suppressAutoHyphens/>
        <w:jc w:val="center"/>
        <w:rPr>
          <w:rFonts w:ascii="Cambria" w:hAnsi="Cambria"/>
          <w:sz w:val="18"/>
          <w:szCs w:val="22"/>
          <w:lang w:val="es-ES_tradnl"/>
        </w:rPr>
      </w:pPr>
    </w:p>
    <w:p w:rsidR="002C1641" w:rsidRPr="00E57FF1" w:rsidRDefault="002C1641" w:rsidP="004610DF">
      <w:pPr>
        <w:tabs>
          <w:tab w:val="center" w:pos="5400"/>
        </w:tabs>
        <w:suppressAutoHyphens/>
        <w:jc w:val="center"/>
        <w:rPr>
          <w:rFonts w:ascii="Cambria" w:hAnsi="Cambria"/>
          <w:sz w:val="18"/>
          <w:szCs w:val="22"/>
          <w:lang w:val="es-ES_tradnl"/>
        </w:rPr>
      </w:pPr>
    </w:p>
    <w:p w:rsidR="002C1641" w:rsidRPr="00E57FF1" w:rsidRDefault="002C1641" w:rsidP="004610DF">
      <w:pPr>
        <w:tabs>
          <w:tab w:val="center" w:pos="5400"/>
        </w:tabs>
        <w:suppressAutoHyphens/>
        <w:jc w:val="center"/>
        <w:rPr>
          <w:rFonts w:ascii="Cambria" w:hAnsi="Cambria"/>
          <w:sz w:val="18"/>
          <w:szCs w:val="22"/>
          <w:lang w:val="es-ES_tradnl"/>
        </w:rPr>
      </w:pPr>
    </w:p>
    <w:p w:rsidR="002C1641" w:rsidRPr="00E57FF1" w:rsidRDefault="002C1641" w:rsidP="004610DF">
      <w:pPr>
        <w:tabs>
          <w:tab w:val="center" w:pos="5400"/>
        </w:tabs>
        <w:suppressAutoHyphens/>
        <w:jc w:val="center"/>
        <w:rPr>
          <w:rFonts w:ascii="Cambria" w:hAnsi="Cambria"/>
          <w:sz w:val="18"/>
          <w:szCs w:val="22"/>
          <w:lang w:val="es-ES_tradnl"/>
        </w:rPr>
      </w:pPr>
    </w:p>
    <w:p w:rsidR="002C1641" w:rsidRPr="00E57FF1" w:rsidRDefault="002C1641" w:rsidP="004610DF">
      <w:pPr>
        <w:tabs>
          <w:tab w:val="center" w:pos="5400"/>
        </w:tabs>
        <w:suppressAutoHyphens/>
        <w:jc w:val="center"/>
        <w:rPr>
          <w:rFonts w:ascii="Cambria" w:hAnsi="Cambria"/>
          <w:sz w:val="18"/>
          <w:szCs w:val="22"/>
          <w:lang w:val="es-ES_tradnl"/>
        </w:rPr>
      </w:pPr>
    </w:p>
    <w:p w:rsidR="002C1641" w:rsidRPr="00E57FF1" w:rsidRDefault="002C1641" w:rsidP="004610DF">
      <w:pPr>
        <w:tabs>
          <w:tab w:val="center" w:pos="5400"/>
        </w:tabs>
        <w:suppressAutoHyphens/>
        <w:jc w:val="center"/>
        <w:rPr>
          <w:rFonts w:ascii="Cambria" w:hAnsi="Cambria"/>
          <w:sz w:val="18"/>
          <w:szCs w:val="22"/>
          <w:lang w:val="es-ES_tradnl"/>
        </w:rPr>
      </w:pPr>
    </w:p>
    <w:p w:rsidR="002C1641" w:rsidRPr="00E57FF1" w:rsidRDefault="002C1641" w:rsidP="004610DF">
      <w:pPr>
        <w:tabs>
          <w:tab w:val="center" w:pos="5400"/>
        </w:tabs>
        <w:suppressAutoHyphens/>
        <w:jc w:val="center"/>
        <w:rPr>
          <w:rFonts w:ascii="Cambria" w:hAnsi="Cambria"/>
          <w:sz w:val="18"/>
          <w:szCs w:val="22"/>
          <w:lang w:val="es-ES_tradnl"/>
        </w:rPr>
      </w:pPr>
    </w:p>
    <w:p w:rsidR="002C1641" w:rsidRPr="00E57FF1" w:rsidRDefault="002C1641" w:rsidP="004610DF">
      <w:pPr>
        <w:tabs>
          <w:tab w:val="center" w:pos="5400"/>
        </w:tabs>
        <w:suppressAutoHyphens/>
        <w:jc w:val="center"/>
        <w:rPr>
          <w:rFonts w:ascii="Cambria" w:hAnsi="Cambria"/>
          <w:sz w:val="18"/>
          <w:szCs w:val="22"/>
          <w:lang w:val="es-ES_tradnl"/>
        </w:rPr>
      </w:pPr>
    </w:p>
    <w:p w:rsidR="002C1641" w:rsidRPr="00E57FF1" w:rsidRDefault="003C32BC" w:rsidP="004610DF">
      <w:pPr>
        <w:tabs>
          <w:tab w:val="center" w:pos="5400"/>
        </w:tabs>
        <w:suppressAutoHyphens/>
        <w:jc w:val="center"/>
        <w:rPr>
          <w:rFonts w:ascii="Cambria" w:hAnsi="Cambria"/>
          <w:sz w:val="18"/>
          <w:szCs w:val="22"/>
          <w:lang w:val="es-ES_tradnl"/>
        </w:rPr>
      </w:pPr>
      <w:r w:rsidRPr="00E57FF1">
        <w:rPr>
          <w:rFonts w:ascii="Cambria" w:hAnsi="Cambria"/>
          <w:noProof/>
          <w:sz w:val="22"/>
          <w:szCs w:val="22"/>
        </w:rPr>
        <mc:AlternateContent>
          <mc:Choice Requires="wps">
            <w:drawing>
              <wp:anchor distT="0" distB="0" distL="114300" distR="114300" simplePos="0" relativeHeight="251670528" behindDoc="0" locked="0" layoutInCell="1" allowOverlap="1" wp14:anchorId="50FAC7E1" wp14:editId="3FD2DE60">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D53" w:rsidRPr="004610DF" w:rsidRDefault="00355D53" w:rsidP="004165C2">
                            <w:pPr>
                              <w:tabs>
                                <w:tab w:val="center" w:pos="5400"/>
                              </w:tabs>
                              <w:suppressAutoHyphens/>
                              <w:spacing w:before="60"/>
                              <w:rPr>
                                <w:rFonts w:asciiTheme="majorHAnsi" w:hAnsiTheme="majorHAnsi"/>
                                <w:sz w:val="18"/>
                                <w:szCs w:val="22"/>
                              </w:rPr>
                            </w:pPr>
                            <w:r w:rsidRPr="004610DF">
                              <w:rPr>
                                <w:rFonts w:asciiTheme="majorHAnsi" w:hAnsiTheme="majorHAnsi"/>
                                <w:sz w:val="18"/>
                                <w:szCs w:val="20"/>
                              </w:rPr>
                              <w:t xml:space="preserve">Approved by the Commission at its session No. </w:t>
                            </w:r>
                            <w:r w:rsidR="003E043F">
                              <w:rPr>
                                <w:rFonts w:asciiTheme="majorHAnsi" w:hAnsiTheme="majorHAnsi"/>
                                <w:sz w:val="18"/>
                                <w:szCs w:val="20"/>
                              </w:rPr>
                              <w:t>204</w:t>
                            </w:r>
                            <w:r w:rsidR="00230D1D">
                              <w:rPr>
                                <w:rFonts w:asciiTheme="majorHAnsi" w:hAnsiTheme="majorHAnsi"/>
                                <w:sz w:val="18"/>
                                <w:szCs w:val="20"/>
                              </w:rPr>
                              <w:t>6</w:t>
                            </w:r>
                            <w:r w:rsidR="003E043F">
                              <w:rPr>
                                <w:rFonts w:asciiTheme="majorHAnsi" w:hAnsiTheme="majorHAnsi"/>
                                <w:sz w:val="18"/>
                                <w:szCs w:val="20"/>
                              </w:rPr>
                              <w:t xml:space="preserve"> </w:t>
                            </w:r>
                            <w:r w:rsidRPr="004610DF">
                              <w:rPr>
                                <w:rFonts w:asciiTheme="majorHAnsi" w:hAnsiTheme="majorHAnsi"/>
                                <w:sz w:val="18"/>
                                <w:szCs w:val="20"/>
                              </w:rPr>
                              <w:t xml:space="preserve">held on October </w:t>
                            </w:r>
                            <w:r w:rsidR="00995B10">
                              <w:rPr>
                                <w:rFonts w:asciiTheme="majorHAnsi" w:hAnsiTheme="majorHAnsi"/>
                                <w:sz w:val="18"/>
                                <w:szCs w:val="20"/>
                              </w:rPr>
                              <w:t>17</w:t>
                            </w:r>
                            <w:r w:rsidRPr="004610DF">
                              <w:rPr>
                                <w:rFonts w:asciiTheme="majorHAnsi" w:hAnsiTheme="majorHAnsi"/>
                                <w:sz w:val="18"/>
                                <w:szCs w:val="20"/>
                              </w:rPr>
                              <w:t>, 2015</w:t>
                            </w:r>
                            <w:r w:rsidRPr="004610DF">
                              <w:rPr>
                                <w:rFonts w:asciiTheme="majorHAnsi" w:hAnsiTheme="majorHAnsi"/>
                                <w:sz w:val="18"/>
                                <w:szCs w:val="20"/>
                              </w:rPr>
                              <w:br/>
                            </w:r>
                            <w:r w:rsidRPr="004610DF">
                              <w:rPr>
                                <w:rFonts w:asciiTheme="majorHAnsi" w:hAnsiTheme="majorHAnsi" w:cs="Univers"/>
                                <w:sz w:val="18"/>
                                <w:szCs w:val="20"/>
                              </w:rPr>
                              <w:t>15</w:t>
                            </w:r>
                            <w:r w:rsidR="00230D1D">
                              <w:rPr>
                                <w:rFonts w:asciiTheme="majorHAnsi" w:hAnsiTheme="majorHAnsi" w:cs="Univers"/>
                                <w:sz w:val="18"/>
                                <w:szCs w:val="20"/>
                              </w:rPr>
                              <w:t>6</w:t>
                            </w:r>
                            <w:r w:rsidRPr="004610DF">
                              <w:rPr>
                                <w:rFonts w:asciiTheme="majorHAnsi" w:hAnsiTheme="majorHAnsi" w:cs="Univers"/>
                                <w:sz w:val="18"/>
                                <w:szCs w:val="20"/>
                              </w:rPr>
                              <w:t xml:space="preserve"> Regular Period of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355D53" w:rsidRPr="004610DF" w:rsidRDefault="00355D53" w:rsidP="004165C2">
                      <w:pPr>
                        <w:tabs>
                          <w:tab w:val="center" w:pos="5400"/>
                        </w:tabs>
                        <w:suppressAutoHyphens/>
                        <w:spacing w:before="60"/>
                        <w:rPr>
                          <w:rFonts w:asciiTheme="majorHAnsi" w:hAnsiTheme="majorHAnsi"/>
                          <w:sz w:val="18"/>
                          <w:szCs w:val="22"/>
                        </w:rPr>
                      </w:pPr>
                      <w:r w:rsidRPr="004610DF">
                        <w:rPr>
                          <w:rFonts w:asciiTheme="majorHAnsi" w:hAnsiTheme="majorHAnsi"/>
                          <w:sz w:val="18"/>
                          <w:szCs w:val="20"/>
                        </w:rPr>
                        <w:t xml:space="preserve">Approved by the Commission at its session No. </w:t>
                      </w:r>
                      <w:r w:rsidR="003E043F">
                        <w:rPr>
                          <w:rFonts w:asciiTheme="majorHAnsi" w:hAnsiTheme="majorHAnsi"/>
                          <w:sz w:val="18"/>
                          <w:szCs w:val="20"/>
                        </w:rPr>
                        <w:t>204</w:t>
                      </w:r>
                      <w:r w:rsidR="00230D1D">
                        <w:rPr>
                          <w:rFonts w:asciiTheme="majorHAnsi" w:hAnsiTheme="majorHAnsi"/>
                          <w:sz w:val="18"/>
                          <w:szCs w:val="20"/>
                        </w:rPr>
                        <w:t>6</w:t>
                      </w:r>
                      <w:r w:rsidR="003E043F">
                        <w:rPr>
                          <w:rFonts w:asciiTheme="majorHAnsi" w:hAnsiTheme="majorHAnsi"/>
                          <w:sz w:val="18"/>
                          <w:szCs w:val="20"/>
                        </w:rPr>
                        <w:t xml:space="preserve"> </w:t>
                      </w:r>
                      <w:r w:rsidRPr="004610DF">
                        <w:rPr>
                          <w:rFonts w:asciiTheme="majorHAnsi" w:hAnsiTheme="majorHAnsi"/>
                          <w:sz w:val="18"/>
                          <w:szCs w:val="20"/>
                        </w:rPr>
                        <w:t xml:space="preserve">held on October </w:t>
                      </w:r>
                      <w:r w:rsidR="00995B10">
                        <w:rPr>
                          <w:rFonts w:asciiTheme="majorHAnsi" w:hAnsiTheme="majorHAnsi"/>
                          <w:sz w:val="18"/>
                          <w:szCs w:val="20"/>
                        </w:rPr>
                        <w:t>17</w:t>
                      </w:r>
                      <w:r w:rsidRPr="004610DF">
                        <w:rPr>
                          <w:rFonts w:asciiTheme="majorHAnsi" w:hAnsiTheme="majorHAnsi"/>
                          <w:sz w:val="18"/>
                          <w:szCs w:val="20"/>
                        </w:rPr>
                        <w:t>, 2015</w:t>
                      </w:r>
                      <w:r w:rsidRPr="004610DF">
                        <w:rPr>
                          <w:rFonts w:asciiTheme="majorHAnsi" w:hAnsiTheme="majorHAnsi"/>
                          <w:sz w:val="18"/>
                          <w:szCs w:val="20"/>
                        </w:rPr>
                        <w:br/>
                      </w:r>
                      <w:r w:rsidRPr="004610DF">
                        <w:rPr>
                          <w:rFonts w:asciiTheme="majorHAnsi" w:hAnsiTheme="majorHAnsi" w:cs="Univers"/>
                          <w:sz w:val="18"/>
                          <w:szCs w:val="20"/>
                        </w:rPr>
                        <w:t>15</w:t>
                      </w:r>
                      <w:r w:rsidR="00230D1D">
                        <w:rPr>
                          <w:rFonts w:asciiTheme="majorHAnsi" w:hAnsiTheme="majorHAnsi" w:cs="Univers"/>
                          <w:sz w:val="18"/>
                          <w:szCs w:val="20"/>
                        </w:rPr>
                        <w:t>6</w:t>
                      </w:r>
                      <w:r w:rsidRPr="004610DF">
                        <w:rPr>
                          <w:rFonts w:asciiTheme="majorHAnsi" w:hAnsiTheme="majorHAnsi" w:cs="Univers"/>
                          <w:sz w:val="18"/>
                          <w:szCs w:val="20"/>
                        </w:rPr>
                        <w:t xml:space="preserve"> Regular Period of Sessions</w:t>
                      </w:r>
                    </w:p>
                  </w:txbxContent>
                </v:textbox>
              </v:shape>
            </w:pict>
          </mc:Fallback>
        </mc:AlternateContent>
      </w:r>
    </w:p>
    <w:p w:rsidR="002C1641" w:rsidRPr="00E57FF1" w:rsidRDefault="002C1641" w:rsidP="004610DF">
      <w:pPr>
        <w:tabs>
          <w:tab w:val="center" w:pos="5400"/>
        </w:tabs>
        <w:suppressAutoHyphens/>
        <w:jc w:val="center"/>
        <w:rPr>
          <w:rFonts w:ascii="Cambria" w:hAnsi="Cambria"/>
          <w:sz w:val="18"/>
          <w:szCs w:val="22"/>
          <w:lang w:val="es-ES_tradnl"/>
        </w:rPr>
      </w:pPr>
    </w:p>
    <w:p w:rsidR="002C1641" w:rsidRPr="00E57FF1" w:rsidRDefault="002C1641" w:rsidP="004610DF">
      <w:pPr>
        <w:tabs>
          <w:tab w:val="center" w:pos="5400"/>
        </w:tabs>
        <w:suppressAutoHyphens/>
        <w:jc w:val="center"/>
        <w:rPr>
          <w:rFonts w:ascii="Cambria" w:hAnsi="Cambria"/>
          <w:sz w:val="18"/>
          <w:szCs w:val="22"/>
          <w:lang w:val="es-ES_tradnl"/>
        </w:rPr>
      </w:pPr>
    </w:p>
    <w:p w:rsidR="002C1641" w:rsidRPr="00E57FF1" w:rsidRDefault="002C1641" w:rsidP="004610DF">
      <w:pPr>
        <w:tabs>
          <w:tab w:val="center" w:pos="5400"/>
        </w:tabs>
        <w:suppressAutoHyphens/>
        <w:jc w:val="center"/>
        <w:rPr>
          <w:rFonts w:ascii="Cambria" w:hAnsi="Cambria"/>
          <w:sz w:val="18"/>
          <w:szCs w:val="22"/>
          <w:lang w:val="es-ES_tradnl"/>
        </w:rPr>
      </w:pPr>
    </w:p>
    <w:p w:rsidR="002C1641" w:rsidRPr="00E57FF1" w:rsidRDefault="002C1641" w:rsidP="004610DF">
      <w:pPr>
        <w:tabs>
          <w:tab w:val="center" w:pos="5400"/>
        </w:tabs>
        <w:suppressAutoHyphens/>
        <w:jc w:val="center"/>
        <w:rPr>
          <w:rFonts w:ascii="Cambria" w:hAnsi="Cambria"/>
          <w:sz w:val="18"/>
          <w:szCs w:val="22"/>
          <w:lang w:val="es-ES_tradnl"/>
        </w:rPr>
      </w:pPr>
    </w:p>
    <w:p w:rsidR="002C1641" w:rsidRPr="00E57FF1" w:rsidRDefault="003C32BC" w:rsidP="004610DF">
      <w:pPr>
        <w:tabs>
          <w:tab w:val="center" w:pos="5400"/>
        </w:tabs>
        <w:suppressAutoHyphens/>
        <w:jc w:val="center"/>
        <w:rPr>
          <w:rFonts w:ascii="Cambria" w:hAnsi="Cambria"/>
          <w:sz w:val="18"/>
          <w:szCs w:val="22"/>
          <w:lang w:val="es-ES_tradnl"/>
        </w:rPr>
      </w:pPr>
      <w:r w:rsidRPr="00E57FF1">
        <w:rPr>
          <w:rFonts w:ascii="Cambria" w:hAnsi="Cambria"/>
          <w:noProof/>
          <w:sz w:val="18"/>
          <w:szCs w:val="22"/>
        </w:rPr>
        <mc:AlternateContent>
          <mc:Choice Requires="wps">
            <w:drawing>
              <wp:anchor distT="0" distB="0" distL="114300" distR="114300" simplePos="0" relativeHeight="251683840" behindDoc="0" locked="0" layoutInCell="1" allowOverlap="1" wp14:anchorId="17A9E856" wp14:editId="6C42EE73">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D53" w:rsidRPr="004610DF" w:rsidRDefault="00355D53" w:rsidP="00F644E6">
                            <w:pPr>
                              <w:spacing w:line="276" w:lineRule="auto"/>
                              <w:rPr>
                                <w:rFonts w:asciiTheme="majorHAnsi" w:hAnsiTheme="majorHAnsi"/>
                                <w:sz w:val="18"/>
                              </w:rPr>
                            </w:pPr>
                            <w:r w:rsidRPr="004610DF">
                              <w:rPr>
                                <w:rFonts w:asciiTheme="majorHAnsi" w:hAnsiTheme="majorHAnsi"/>
                                <w:b/>
                                <w:sz w:val="18"/>
                              </w:rPr>
                              <w:t xml:space="preserve">Cite as: </w:t>
                            </w:r>
                            <w:r w:rsidRPr="004610DF">
                              <w:rPr>
                                <w:rFonts w:asciiTheme="majorHAnsi" w:hAnsiTheme="majorHAnsi"/>
                                <w:sz w:val="18"/>
                              </w:rPr>
                              <w:t xml:space="preserve">IACHR, Report No. </w:t>
                            </w:r>
                            <w:r w:rsidR="00995B10">
                              <w:rPr>
                                <w:rFonts w:asciiTheme="majorHAnsi" w:hAnsiTheme="majorHAnsi"/>
                                <w:sz w:val="18"/>
                              </w:rPr>
                              <w:t>60</w:t>
                            </w:r>
                            <w:r w:rsidRPr="004610DF">
                              <w:rPr>
                                <w:rFonts w:asciiTheme="majorHAnsi" w:hAnsiTheme="majorHAnsi"/>
                                <w:sz w:val="18"/>
                              </w:rPr>
                              <w:t>/15, Petition 353-07. Admissibility</w:t>
                            </w:r>
                            <w:r w:rsidR="00230D1D">
                              <w:rPr>
                                <w:rFonts w:asciiTheme="majorHAnsi" w:hAnsiTheme="majorHAnsi"/>
                                <w:sz w:val="18"/>
                              </w:rPr>
                              <w:t>.</w:t>
                            </w:r>
                            <w:r w:rsidRPr="004610DF">
                              <w:rPr>
                                <w:rFonts w:asciiTheme="majorHAnsi" w:hAnsiTheme="majorHAnsi"/>
                                <w:sz w:val="18"/>
                              </w:rPr>
                              <w:t xml:space="preserve"> </w:t>
                            </w:r>
                            <w:r w:rsidR="00566482" w:rsidRPr="004610DF">
                              <w:rPr>
                                <w:rFonts w:asciiTheme="majorHAnsi" w:hAnsiTheme="majorHAnsi"/>
                                <w:sz w:val="18"/>
                              </w:rPr>
                              <w:t>K</w:t>
                            </w:r>
                            <w:r w:rsidR="00230D1D">
                              <w:rPr>
                                <w:rFonts w:asciiTheme="majorHAnsi" w:hAnsiTheme="majorHAnsi"/>
                                <w:sz w:val="18"/>
                              </w:rPr>
                              <w:t>PP et al. Guyana. October 17, 2015</w:t>
                            </w:r>
                            <w:r w:rsidRPr="004610DF">
                              <w:rPr>
                                <w:rFonts w:asciiTheme="majorHAnsi" w:hAnsiTheme="majorHAnsi"/>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355D53" w:rsidRPr="004610DF" w:rsidRDefault="00355D53" w:rsidP="00F644E6">
                      <w:pPr>
                        <w:spacing w:line="276" w:lineRule="auto"/>
                        <w:rPr>
                          <w:rFonts w:asciiTheme="majorHAnsi" w:hAnsiTheme="majorHAnsi"/>
                          <w:sz w:val="18"/>
                        </w:rPr>
                      </w:pPr>
                      <w:r w:rsidRPr="004610DF">
                        <w:rPr>
                          <w:rFonts w:asciiTheme="majorHAnsi" w:hAnsiTheme="majorHAnsi"/>
                          <w:b/>
                          <w:sz w:val="18"/>
                        </w:rPr>
                        <w:t xml:space="preserve">Cite as: </w:t>
                      </w:r>
                      <w:r w:rsidRPr="004610DF">
                        <w:rPr>
                          <w:rFonts w:asciiTheme="majorHAnsi" w:hAnsiTheme="majorHAnsi"/>
                          <w:sz w:val="18"/>
                        </w:rPr>
                        <w:t xml:space="preserve">IACHR, Report No. </w:t>
                      </w:r>
                      <w:r w:rsidR="00995B10">
                        <w:rPr>
                          <w:rFonts w:asciiTheme="majorHAnsi" w:hAnsiTheme="majorHAnsi"/>
                          <w:sz w:val="18"/>
                        </w:rPr>
                        <w:t>60</w:t>
                      </w:r>
                      <w:r w:rsidRPr="004610DF">
                        <w:rPr>
                          <w:rFonts w:asciiTheme="majorHAnsi" w:hAnsiTheme="majorHAnsi"/>
                          <w:sz w:val="18"/>
                        </w:rPr>
                        <w:t>/15, Petition 353-07</w:t>
                      </w:r>
                      <w:proofErr w:type="gramStart"/>
                      <w:r w:rsidRPr="004610DF">
                        <w:rPr>
                          <w:rFonts w:asciiTheme="majorHAnsi" w:hAnsiTheme="majorHAnsi"/>
                          <w:sz w:val="18"/>
                        </w:rPr>
                        <w:t xml:space="preserve">. </w:t>
                      </w:r>
                      <w:proofErr w:type="gramEnd"/>
                      <w:r w:rsidRPr="004610DF">
                        <w:rPr>
                          <w:rFonts w:asciiTheme="majorHAnsi" w:hAnsiTheme="majorHAnsi"/>
                          <w:sz w:val="18"/>
                        </w:rPr>
                        <w:t>Admissibility</w:t>
                      </w:r>
                      <w:proofErr w:type="gramStart"/>
                      <w:r w:rsidR="00230D1D">
                        <w:rPr>
                          <w:rFonts w:asciiTheme="majorHAnsi" w:hAnsiTheme="majorHAnsi"/>
                          <w:sz w:val="18"/>
                        </w:rPr>
                        <w:t>.</w:t>
                      </w:r>
                      <w:r w:rsidRPr="004610DF">
                        <w:rPr>
                          <w:rFonts w:asciiTheme="majorHAnsi" w:hAnsiTheme="majorHAnsi"/>
                          <w:sz w:val="18"/>
                        </w:rPr>
                        <w:t xml:space="preserve"> </w:t>
                      </w:r>
                      <w:proofErr w:type="gramEnd"/>
                      <w:r w:rsidR="00566482" w:rsidRPr="004610DF">
                        <w:rPr>
                          <w:rFonts w:asciiTheme="majorHAnsi" w:hAnsiTheme="majorHAnsi"/>
                          <w:sz w:val="18"/>
                        </w:rPr>
                        <w:t>K</w:t>
                      </w:r>
                      <w:r w:rsidR="00230D1D">
                        <w:rPr>
                          <w:rFonts w:asciiTheme="majorHAnsi" w:hAnsiTheme="majorHAnsi"/>
                          <w:sz w:val="18"/>
                        </w:rPr>
                        <w:t>PP et al. Guyana</w:t>
                      </w:r>
                      <w:proofErr w:type="gramStart"/>
                      <w:r w:rsidR="00230D1D">
                        <w:rPr>
                          <w:rFonts w:asciiTheme="majorHAnsi" w:hAnsiTheme="majorHAnsi"/>
                          <w:sz w:val="18"/>
                        </w:rPr>
                        <w:t xml:space="preserve">. </w:t>
                      </w:r>
                      <w:proofErr w:type="gramEnd"/>
                      <w:r w:rsidR="00230D1D">
                        <w:rPr>
                          <w:rFonts w:asciiTheme="majorHAnsi" w:hAnsiTheme="majorHAnsi"/>
                          <w:sz w:val="18"/>
                        </w:rPr>
                        <w:t>October 17, 2015</w:t>
                      </w:r>
                      <w:r w:rsidRPr="004610DF">
                        <w:rPr>
                          <w:rFonts w:asciiTheme="majorHAnsi" w:hAnsiTheme="majorHAnsi"/>
                          <w:sz w:val="18"/>
                        </w:rPr>
                        <w:t>.</w:t>
                      </w:r>
                    </w:p>
                  </w:txbxContent>
                </v:textbox>
              </v:shape>
            </w:pict>
          </mc:Fallback>
        </mc:AlternateContent>
      </w:r>
    </w:p>
    <w:p w:rsidR="002C1641" w:rsidRPr="00E57FF1" w:rsidRDefault="002C1641" w:rsidP="004610DF">
      <w:pPr>
        <w:tabs>
          <w:tab w:val="center" w:pos="5400"/>
        </w:tabs>
        <w:suppressAutoHyphens/>
        <w:jc w:val="center"/>
        <w:rPr>
          <w:rFonts w:ascii="Cambria" w:hAnsi="Cambria"/>
          <w:sz w:val="18"/>
          <w:szCs w:val="22"/>
          <w:lang w:val="es-ES_tradnl"/>
        </w:rPr>
      </w:pPr>
    </w:p>
    <w:p w:rsidR="002C1641" w:rsidRPr="00E57FF1" w:rsidRDefault="002C1641" w:rsidP="004610DF">
      <w:pPr>
        <w:tabs>
          <w:tab w:val="center" w:pos="5400"/>
        </w:tabs>
        <w:suppressAutoHyphens/>
        <w:jc w:val="center"/>
        <w:rPr>
          <w:rFonts w:ascii="Cambria" w:hAnsi="Cambria"/>
          <w:sz w:val="18"/>
          <w:szCs w:val="22"/>
          <w:lang w:val="es-ES_tradnl"/>
        </w:rPr>
      </w:pPr>
    </w:p>
    <w:p w:rsidR="003C32BC" w:rsidRPr="00E57FF1" w:rsidRDefault="003C32BC" w:rsidP="004610DF">
      <w:pPr>
        <w:tabs>
          <w:tab w:val="center" w:pos="5400"/>
        </w:tabs>
        <w:suppressAutoHyphens/>
        <w:jc w:val="center"/>
        <w:rPr>
          <w:rFonts w:ascii="Cambria" w:hAnsi="Cambria"/>
          <w:sz w:val="18"/>
          <w:szCs w:val="22"/>
        </w:rPr>
      </w:pPr>
    </w:p>
    <w:p w:rsidR="003C32BC" w:rsidRPr="00E57FF1" w:rsidRDefault="006311DA" w:rsidP="004610DF">
      <w:pPr>
        <w:tabs>
          <w:tab w:val="center" w:pos="5400"/>
        </w:tabs>
        <w:suppressAutoHyphens/>
        <w:jc w:val="center"/>
        <w:rPr>
          <w:rFonts w:ascii="Cambria" w:hAnsi="Cambria"/>
          <w:sz w:val="18"/>
          <w:szCs w:val="22"/>
        </w:rPr>
      </w:pPr>
      <w:r w:rsidRPr="00E57FF1">
        <w:rPr>
          <w:rFonts w:ascii="Cambria" w:hAnsi="Cambria"/>
          <w:noProof/>
          <w:sz w:val="22"/>
          <w:szCs w:val="22"/>
        </w:rPr>
        <mc:AlternateContent>
          <mc:Choice Requires="wps">
            <w:drawing>
              <wp:anchor distT="0" distB="0" distL="114300" distR="114300" simplePos="0" relativeHeight="251686912" behindDoc="0" locked="0" layoutInCell="1" allowOverlap="1" wp14:anchorId="5EC2AF5B" wp14:editId="6DCE2061">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D53" w:rsidRPr="004B7EB6" w:rsidRDefault="00355D53"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355D53" w:rsidRPr="004B7EB6" w:rsidRDefault="00355D53"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E57FF1">
        <w:rPr>
          <w:rFonts w:ascii="Cambria" w:hAnsi="Cambria"/>
          <w:noProof/>
          <w:sz w:val="22"/>
          <w:szCs w:val="22"/>
        </w:rPr>
        <mc:AlternateContent>
          <mc:Choice Requires="wps">
            <w:drawing>
              <wp:anchor distT="0" distB="0" distL="114300" distR="114300" simplePos="0" relativeHeight="251684864" behindDoc="0" locked="0" layoutInCell="1" allowOverlap="1" wp14:anchorId="17BD1FC7" wp14:editId="4D78D668">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5D53" w:rsidRDefault="00355D53">
                            <w:r>
                              <w:rPr>
                                <w:noProof/>
                              </w:rPr>
                              <w:drawing>
                                <wp:inline distT="0" distB="0" distL="0" distR="0" wp14:anchorId="57A24577" wp14:editId="074FCA30">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55D53" w:rsidRDefault="00355D53">
                      <w:r>
                        <w:rPr>
                          <w:noProof/>
                        </w:rPr>
                        <w:drawing>
                          <wp:inline distT="0" distB="0" distL="0" distR="0" wp14:anchorId="57A24577" wp14:editId="074FCA30">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Pr="00E57FF1" w:rsidRDefault="007607C4" w:rsidP="004610DF">
      <w:pPr>
        <w:tabs>
          <w:tab w:val="center" w:pos="5400"/>
        </w:tabs>
        <w:suppressAutoHyphens/>
        <w:jc w:val="center"/>
        <w:rPr>
          <w:rFonts w:ascii="Cambria" w:hAnsi="Cambria"/>
          <w:sz w:val="18"/>
          <w:szCs w:val="22"/>
        </w:rPr>
        <w:sectPr w:rsidR="007607C4" w:rsidRPr="00E57FF1"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455407" w:rsidRPr="004610DF" w:rsidRDefault="00455407" w:rsidP="004610DF">
      <w:pPr>
        <w:jc w:val="center"/>
        <w:outlineLvl w:val="0"/>
        <w:rPr>
          <w:rFonts w:ascii="Cambria" w:hAnsi="Cambria"/>
          <w:b/>
          <w:sz w:val="18"/>
          <w:szCs w:val="18"/>
        </w:rPr>
      </w:pPr>
      <w:r w:rsidRPr="004610DF">
        <w:rPr>
          <w:rFonts w:ascii="Cambria" w:hAnsi="Cambria"/>
          <w:b/>
          <w:sz w:val="18"/>
          <w:szCs w:val="18"/>
        </w:rPr>
        <w:lastRenderedPageBreak/>
        <w:t xml:space="preserve">REPORT </w:t>
      </w:r>
      <w:r w:rsidR="00995B10">
        <w:rPr>
          <w:rFonts w:ascii="Cambria" w:hAnsi="Cambria"/>
          <w:b/>
          <w:sz w:val="18"/>
          <w:szCs w:val="18"/>
        </w:rPr>
        <w:t>60</w:t>
      </w:r>
      <w:r w:rsidR="00FC66E4" w:rsidRPr="004610DF">
        <w:rPr>
          <w:rFonts w:ascii="Cambria" w:hAnsi="Cambria"/>
          <w:b/>
          <w:sz w:val="18"/>
          <w:szCs w:val="18"/>
        </w:rPr>
        <w:t>/15</w:t>
      </w:r>
    </w:p>
    <w:p w:rsidR="00455407" w:rsidRPr="004610DF" w:rsidRDefault="00455407" w:rsidP="004610DF">
      <w:pPr>
        <w:jc w:val="center"/>
        <w:outlineLvl w:val="0"/>
        <w:rPr>
          <w:rFonts w:ascii="Cambria" w:hAnsi="Cambria"/>
          <w:sz w:val="18"/>
          <w:szCs w:val="18"/>
        </w:rPr>
      </w:pPr>
      <w:r w:rsidRPr="004610DF">
        <w:rPr>
          <w:rFonts w:ascii="Cambria" w:hAnsi="Cambria"/>
          <w:sz w:val="18"/>
          <w:szCs w:val="18"/>
        </w:rPr>
        <w:t>PETITION 353-07</w:t>
      </w:r>
    </w:p>
    <w:p w:rsidR="00455407" w:rsidRPr="004610DF" w:rsidRDefault="00455407" w:rsidP="004610DF">
      <w:pPr>
        <w:jc w:val="center"/>
        <w:outlineLvl w:val="0"/>
        <w:rPr>
          <w:rFonts w:ascii="Cambria" w:hAnsi="Cambria"/>
          <w:sz w:val="18"/>
          <w:szCs w:val="18"/>
        </w:rPr>
      </w:pPr>
      <w:r w:rsidRPr="004610DF">
        <w:rPr>
          <w:rFonts w:ascii="Cambria" w:hAnsi="Cambria"/>
          <w:sz w:val="18"/>
          <w:szCs w:val="18"/>
        </w:rPr>
        <w:t>ADMISSIBILITY</w:t>
      </w:r>
    </w:p>
    <w:p w:rsidR="00455407" w:rsidRPr="004610DF" w:rsidRDefault="00566482" w:rsidP="004610DF">
      <w:pPr>
        <w:jc w:val="center"/>
        <w:rPr>
          <w:rFonts w:ascii="Cambria" w:hAnsi="Cambria"/>
          <w:sz w:val="18"/>
          <w:szCs w:val="18"/>
        </w:rPr>
      </w:pPr>
      <w:r w:rsidRPr="004610DF">
        <w:rPr>
          <w:rFonts w:ascii="Cambria" w:hAnsi="Cambria"/>
          <w:sz w:val="18"/>
          <w:szCs w:val="18"/>
        </w:rPr>
        <w:t>K</w:t>
      </w:r>
      <w:r w:rsidR="00455407" w:rsidRPr="004610DF">
        <w:rPr>
          <w:rFonts w:ascii="Cambria" w:hAnsi="Cambria"/>
          <w:sz w:val="18"/>
          <w:szCs w:val="18"/>
        </w:rPr>
        <w:t>PP ET AL</w:t>
      </w:r>
    </w:p>
    <w:p w:rsidR="00455407" w:rsidRPr="004610DF" w:rsidRDefault="00455407" w:rsidP="004610DF">
      <w:pPr>
        <w:jc w:val="center"/>
        <w:rPr>
          <w:rFonts w:ascii="Cambria" w:hAnsi="Cambria"/>
          <w:sz w:val="18"/>
          <w:szCs w:val="18"/>
        </w:rPr>
      </w:pPr>
      <w:r w:rsidRPr="004610DF">
        <w:rPr>
          <w:rFonts w:ascii="Cambria" w:hAnsi="Cambria"/>
          <w:sz w:val="18"/>
          <w:szCs w:val="18"/>
        </w:rPr>
        <w:t>GUYANA</w:t>
      </w:r>
    </w:p>
    <w:p w:rsidR="00455407" w:rsidRPr="004610DF" w:rsidRDefault="00455407" w:rsidP="004610DF">
      <w:pPr>
        <w:jc w:val="center"/>
        <w:rPr>
          <w:rFonts w:ascii="Cambria" w:hAnsi="Cambria"/>
          <w:sz w:val="18"/>
          <w:szCs w:val="18"/>
        </w:rPr>
      </w:pPr>
      <w:r w:rsidRPr="004610DF">
        <w:rPr>
          <w:rFonts w:ascii="Cambria" w:hAnsi="Cambria"/>
          <w:sz w:val="18"/>
          <w:szCs w:val="18"/>
        </w:rPr>
        <w:t xml:space="preserve">OCTOBER </w:t>
      </w:r>
      <w:r w:rsidR="00230D1D">
        <w:rPr>
          <w:rFonts w:ascii="Cambria" w:hAnsi="Cambria"/>
          <w:sz w:val="18"/>
          <w:szCs w:val="18"/>
        </w:rPr>
        <w:t>17</w:t>
      </w:r>
      <w:r w:rsidR="00FC66E4" w:rsidRPr="004610DF">
        <w:rPr>
          <w:rFonts w:ascii="Cambria" w:hAnsi="Cambria"/>
          <w:sz w:val="18"/>
          <w:szCs w:val="18"/>
        </w:rPr>
        <w:t>, 2015</w:t>
      </w:r>
    </w:p>
    <w:p w:rsidR="00455407" w:rsidRPr="00E57FF1" w:rsidRDefault="00455407" w:rsidP="004610DF">
      <w:pPr>
        <w:jc w:val="both"/>
        <w:rPr>
          <w:rFonts w:ascii="Cambria" w:hAnsi="Cambria"/>
          <w:b/>
          <w:sz w:val="20"/>
          <w:szCs w:val="20"/>
        </w:rPr>
      </w:pPr>
    </w:p>
    <w:p w:rsidR="00455407" w:rsidRPr="00E57FF1" w:rsidRDefault="00455407" w:rsidP="004610DF">
      <w:pPr>
        <w:jc w:val="both"/>
        <w:rPr>
          <w:rFonts w:ascii="Cambria" w:hAnsi="Cambria"/>
          <w:b/>
          <w:sz w:val="20"/>
          <w:szCs w:val="20"/>
        </w:rPr>
      </w:pPr>
    </w:p>
    <w:p w:rsidR="00455407" w:rsidRPr="00E57FF1" w:rsidRDefault="00455407" w:rsidP="004610DF">
      <w:pPr>
        <w:pStyle w:val="Heading1"/>
        <w:rPr>
          <w:rFonts w:ascii="Cambria" w:hAnsi="Cambria"/>
          <w:color w:val="auto"/>
        </w:rPr>
      </w:pPr>
      <w:r w:rsidRPr="00E57FF1">
        <w:rPr>
          <w:rFonts w:ascii="Cambria" w:hAnsi="Cambria"/>
          <w:color w:val="auto"/>
        </w:rPr>
        <w:t>SUMMARY</w:t>
      </w:r>
    </w:p>
    <w:p w:rsidR="00455407" w:rsidRDefault="00455407" w:rsidP="004610DF">
      <w:pPr>
        <w:jc w:val="both"/>
        <w:rPr>
          <w:rFonts w:ascii="Cambria" w:hAnsi="Cambria"/>
          <w:sz w:val="20"/>
          <w:szCs w:val="20"/>
        </w:rPr>
      </w:pPr>
    </w:p>
    <w:p w:rsidR="00455407" w:rsidRDefault="00455407" w:rsidP="004610D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D470B4">
        <w:rPr>
          <w:rFonts w:ascii="Cambria" w:hAnsi="Cambria"/>
          <w:sz w:val="20"/>
          <w:szCs w:val="20"/>
        </w:rPr>
        <w:t>On March 23, 2007 the Inter-American Commissio</w:t>
      </w:r>
      <w:r w:rsidR="00FC66E4" w:rsidRPr="00D470B4">
        <w:rPr>
          <w:rFonts w:ascii="Cambria" w:hAnsi="Cambria"/>
          <w:sz w:val="20"/>
          <w:szCs w:val="20"/>
        </w:rPr>
        <w:t>n on Human Rights (hereinafter “</w:t>
      </w:r>
      <w:r w:rsidRPr="00D470B4">
        <w:rPr>
          <w:rFonts w:ascii="Cambria" w:hAnsi="Cambria"/>
          <w:sz w:val="20"/>
          <w:szCs w:val="20"/>
        </w:rPr>
        <w:t>the Commission</w:t>
      </w:r>
      <w:r w:rsidR="00FC66E4" w:rsidRPr="00D470B4">
        <w:rPr>
          <w:rFonts w:ascii="Cambria" w:hAnsi="Cambria"/>
          <w:sz w:val="20"/>
          <w:szCs w:val="20"/>
        </w:rPr>
        <w:t>” or “the IACHR”</w:t>
      </w:r>
      <w:r w:rsidRPr="00D470B4">
        <w:rPr>
          <w:rFonts w:ascii="Cambria" w:hAnsi="Cambria"/>
          <w:sz w:val="20"/>
          <w:szCs w:val="20"/>
        </w:rPr>
        <w:t>) received a petition alleging the responsibility of the Republic of Guyana (hereinafter "the State"</w:t>
      </w:r>
      <w:r w:rsidR="00B3361F" w:rsidRPr="00D470B4">
        <w:rPr>
          <w:rFonts w:ascii="Cambria" w:hAnsi="Cambria"/>
          <w:sz w:val="20"/>
          <w:szCs w:val="20"/>
        </w:rPr>
        <w:t>)</w:t>
      </w:r>
      <w:r w:rsidRPr="00D470B4">
        <w:rPr>
          <w:rFonts w:ascii="Cambria" w:hAnsi="Cambria"/>
          <w:sz w:val="20"/>
          <w:szCs w:val="20"/>
        </w:rPr>
        <w:t xml:space="preserve"> for alleged irregularities </w:t>
      </w:r>
      <w:r w:rsidR="00FC66E4" w:rsidRPr="00D470B4">
        <w:rPr>
          <w:rFonts w:ascii="Cambria" w:hAnsi="Cambria"/>
          <w:sz w:val="20"/>
          <w:szCs w:val="20"/>
        </w:rPr>
        <w:t>committed by</w:t>
      </w:r>
      <w:r w:rsidRPr="00D470B4">
        <w:rPr>
          <w:rFonts w:ascii="Cambria" w:hAnsi="Cambria"/>
          <w:sz w:val="20"/>
          <w:szCs w:val="20"/>
        </w:rPr>
        <w:t xml:space="preserve"> different authorities in </w:t>
      </w:r>
      <w:r w:rsidR="008C31DB">
        <w:rPr>
          <w:rFonts w:ascii="Cambria" w:hAnsi="Cambria"/>
          <w:sz w:val="20"/>
          <w:szCs w:val="20"/>
        </w:rPr>
        <w:t xml:space="preserve">the </w:t>
      </w:r>
      <w:r w:rsidRPr="00D470B4">
        <w:rPr>
          <w:rFonts w:ascii="Cambria" w:hAnsi="Cambria"/>
          <w:sz w:val="20"/>
          <w:szCs w:val="20"/>
        </w:rPr>
        <w:t xml:space="preserve">custody and adoption proceedings that took place </w:t>
      </w:r>
      <w:r w:rsidR="008C31DB">
        <w:rPr>
          <w:rFonts w:ascii="Cambria" w:hAnsi="Cambria"/>
          <w:sz w:val="20"/>
          <w:szCs w:val="20"/>
        </w:rPr>
        <w:t xml:space="preserve">concerning child A </w:t>
      </w:r>
      <w:r w:rsidRPr="00D470B4">
        <w:rPr>
          <w:rFonts w:ascii="Cambria" w:hAnsi="Cambria"/>
          <w:sz w:val="20"/>
          <w:szCs w:val="20"/>
        </w:rPr>
        <w:t xml:space="preserve">between 2003 and 2011; the alleged arbitrary placement of the </w:t>
      </w:r>
      <w:r w:rsidR="00FF3099" w:rsidRPr="00D470B4">
        <w:rPr>
          <w:rFonts w:ascii="Cambria" w:hAnsi="Cambria"/>
          <w:sz w:val="20"/>
          <w:szCs w:val="20"/>
        </w:rPr>
        <w:t>c</w:t>
      </w:r>
      <w:r w:rsidR="00FC66E4" w:rsidRPr="00D470B4">
        <w:rPr>
          <w:rFonts w:ascii="Cambria" w:hAnsi="Cambria"/>
          <w:sz w:val="20"/>
          <w:szCs w:val="20"/>
        </w:rPr>
        <w:t>hild</w:t>
      </w:r>
      <w:r w:rsidRPr="00D470B4">
        <w:rPr>
          <w:rFonts w:ascii="Cambria" w:hAnsi="Cambria"/>
          <w:sz w:val="20"/>
          <w:szCs w:val="20"/>
        </w:rPr>
        <w:t xml:space="preserve"> A in an </w:t>
      </w:r>
      <w:r w:rsidR="008C31DB">
        <w:rPr>
          <w:rFonts w:ascii="Cambria" w:hAnsi="Cambria"/>
          <w:sz w:val="20"/>
          <w:szCs w:val="20"/>
        </w:rPr>
        <w:t>adoptive</w:t>
      </w:r>
      <w:r w:rsidRPr="00D470B4">
        <w:rPr>
          <w:rFonts w:ascii="Cambria" w:hAnsi="Cambria"/>
          <w:sz w:val="20"/>
          <w:szCs w:val="20"/>
        </w:rPr>
        <w:t xml:space="preserve"> family outside </w:t>
      </w:r>
      <w:r w:rsidR="008C31DB">
        <w:rPr>
          <w:rFonts w:ascii="Cambria" w:hAnsi="Cambria"/>
          <w:sz w:val="20"/>
          <w:szCs w:val="20"/>
        </w:rPr>
        <w:t>her</w:t>
      </w:r>
      <w:r w:rsidRPr="00D470B4">
        <w:rPr>
          <w:rFonts w:ascii="Cambria" w:hAnsi="Cambria"/>
          <w:sz w:val="20"/>
          <w:szCs w:val="20"/>
        </w:rPr>
        <w:t xml:space="preserve"> extended biological family, and the alleged failure to protect the child from abuses and ill trea</w:t>
      </w:r>
      <w:r w:rsidR="00FC66E4" w:rsidRPr="00D470B4">
        <w:rPr>
          <w:rFonts w:ascii="Cambria" w:hAnsi="Cambria"/>
          <w:sz w:val="20"/>
          <w:szCs w:val="20"/>
        </w:rPr>
        <w:t>tment from the adoptive family.</w:t>
      </w:r>
      <w:r w:rsidR="00FC66E4" w:rsidRPr="00E57FF1">
        <w:rPr>
          <w:rStyle w:val="FootnoteReference"/>
          <w:rFonts w:ascii="Cambria" w:hAnsi="Cambria"/>
          <w:sz w:val="20"/>
          <w:szCs w:val="20"/>
        </w:rPr>
        <w:footnoteReference w:id="2"/>
      </w:r>
    </w:p>
    <w:p w:rsidR="004610DF" w:rsidRDefault="004610DF" w:rsidP="004610D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18206E" w:rsidRDefault="00455407" w:rsidP="004610D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A565A3">
        <w:rPr>
          <w:rFonts w:ascii="Cambria" w:hAnsi="Cambria"/>
          <w:sz w:val="20"/>
          <w:szCs w:val="20"/>
        </w:rPr>
        <w:t>The petitioner</w:t>
      </w:r>
      <w:r w:rsidR="00FC66E4" w:rsidRPr="00A565A3">
        <w:rPr>
          <w:rFonts w:ascii="Cambria" w:hAnsi="Cambria"/>
          <w:sz w:val="20"/>
          <w:szCs w:val="20"/>
        </w:rPr>
        <w:t xml:space="preserve">, who </w:t>
      </w:r>
      <w:r w:rsidR="00FF3099" w:rsidRPr="00A565A3">
        <w:rPr>
          <w:rFonts w:ascii="Cambria" w:hAnsi="Cambria"/>
          <w:sz w:val="20"/>
          <w:szCs w:val="20"/>
        </w:rPr>
        <w:t xml:space="preserve">has </w:t>
      </w:r>
      <w:r w:rsidR="00FC66E4" w:rsidRPr="00A565A3">
        <w:rPr>
          <w:rFonts w:ascii="Cambria" w:hAnsi="Cambria"/>
          <w:sz w:val="20"/>
          <w:szCs w:val="20"/>
        </w:rPr>
        <w:t xml:space="preserve">requested </w:t>
      </w:r>
      <w:r w:rsidR="00862E5E" w:rsidRPr="00A565A3">
        <w:rPr>
          <w:rFonts w:ascii="Cambria" w:hAnsi="Cambria"/>
          <w:sz w:val="20"/>
          <w:szCs w:val="20"/>
        </w:rPr>
        <w:t xml:space="preserve">that </w:t>
      </w:r>
      <w:r w:rsidR="00FC66E4" w:rsidRPr="00A565A3">
        <w:rPr>
          <w:rFonts w:ascii="Cambria" w:hAnsi="Cambria"/>
          <w:sz w:val="20"/>
          <w:szCs w:val="20"/>
        </w:rPr>
        <w:t>her identity be kept confidential,</w:t>
      </w:r>
      <w:r w:rsidRPr="00A565A3">
        <w:rPr>
          <w:rFonts w:ascii="Cambria" w:hAnsi="Cambria"/>
          <w:sz w:val="20"/>
          <w:szCs w:val="20"/>
        </w:rPr>
        <w:t xml:space="preserve"> allege</w:t>
      </w:r>
      <w:r w:rsidR="00862E5E" w:rsidRPr="00A565A3">
        <w:rPr>
          <w:rFonts w:ascii="Cambria" w:hAnsi="Cambria"/>
          <w:sz w:val="20"/>
          <w:szCs w:val="20"/>
        </w:rPr>
        <w:t>s</w:t>
      </w:r>
      <w:r w:rsidRPr="00A565A3">
        <w:rPr>
          <w:rFonts w:ascii="Cambria" w:hAnsi="Cambria"/>
          <w:sz w:val="20"/>
          <w:szCs w:val="20"/>
        </w:rPr>
        <w:t xml:space="preserve"> that the State is responsi</w:t>
      </w:r>
      <w:r w:rsidR="00355D53" w:rsidRPr="00A565A3">
        <w:rPr>
          <w:rFonts w:ascii="Cambria" w:hAnsi="Cambria"/>
          <w:sz w:val="20"/>
          <w:szCs w:val="20"/>
        </w:rPr>
        <w:t xml:space="preserve">ble for violating </w:t>
      </w:r>
      <w:r w:rsidR="00273A8F" w:rsidRPr="00A565A3">
        <w:rPr>
          <w:rFonts w:ascii="Cambria" w:hAnsi="Cambria"/>
          <w:sz w:val="20"/>
          <w:szCs w:val="20"/>
        </w:rPr>
        <w:t xml:space="preserve">human rights recognized in the American Declaration of </w:t>
      </w:r>
      <w:r w:rsidR="002E7F66" w:rsidRPr="00A565A3">
        <w:rPr>
          <w:rFonts w:ascii="Cambria" w:hAnsi="Cambria"/>
          <w:sz w:val="20"/>
          <w:szCs w:val="20"/>
        </w:rPr>
        <w:t>the Rights and Duties of Man</w:t>
      </w:r>
      <w:r w:rsidR="00273A8F" w:rsidRPr="00A565A3">
        <w:rPr>
          <w:rFonts w:ascii="Cambria" w:hAnsi="Cambria"/>
          <w:sz w:val="20"/>
          <w:szCs w:val="20"/>
        </w:rPr>
        <w:t xml:space="preserve"> (hereinafter “</w:t>
      </w:r>
      <w:r w:rsidR="00910B25" w:rsidRPr="00A565A3">
        <w:rPr>
          <w:rFonts w:ascii="Cambria" w:hAnsi="Cambria"/>
          <w:sz w:val="20"/>
          <w:szCs w:val="20"/>
        </w:rPr>
        <w:t xml:space="preserve">the </w:t>
      </w:r>
      <w:r w:rsidR="00273A8F" w:rsidRPr="00A565A3">
        <w:rPr>
          <w:rFonts w:ascii="Cambria" w:hAnsi="Cambria"/>
          <w:sz w:val="20"/>
          <w:szCs w:val="20"/>
        </w:rPr>
        <w:t xml:space="preserve">American Declaration”), </w:t>
      </w:r>
      <w:r w:rsidRPr="00A565A3">
        <w:rPr>
          <w:rFonts w:ascii="Cambria" w:hAnsi="Cambria"/>
          <w:sz w:val="20"/>
          <w:szCs w:val="20"/>
        </w:rPr>
        <w:t>the American Convention on Human Rights (hereinafter “the Am</w:t>
      </w:r>
      <w:r w:rsidR="00910B25" w:rsidRPr="00A565A3">
        <w:rPr>
          <w:rFonts w:ascii="Cambria" w:hAnsi="Cambria"/>
          <w:sz w:val="20"/>
          <w:szCs w:val="20"/>
        </w:rPr>
        <w:t>erican Convention”), and the Convention on the Rights of the Child, in relation to</w:t>
      </w:r>
      <w:r w:rsidR="00862E5E" w:rsidRPr="00A565A3">
        <w:rPr>
          <w:rFonts w:ascii="Cambria" w:hAnsi="Cambria"/>
          <w:sz w:val="20"/>
          <w:szCs w:val="20"/>
        </w:rPr>
        <w:t xml:space="preserve"> child </w:t>
      </w:r>
      <w:r w:rsidRPr="00A565A3">
        <w:rPr>
          <w:rFonts w:ascii="Cambria" w:hAnsi="Cambria"/>
          <w:sz w:val="20"/>
          <w:szCs w:val="20"/>
        </w:rPr>
        <w:t xml:space="preserve">A, </w:t>
      </w:r>
      <w:r w:rsidR="00862E5E" w:rsidRPr="00A565A3">
        <w:rPr>
          <w:rFonts w:ascii="Cambria" w:hAnsi="Cambria"/>
          <w:sz w:val="20"/>
          <w:szCs w:val="20"/>
        </w:rPr>
        <w:t>the</w:t>
      </w:r>
      <w:r w:rsidRPr="00A565A3">
        <w:rPr>
          <w:rFonts w:ascii="Cambria" w:hAnsi="Cambria"/>
          <w:sz w:val="20"/>
          <w:szCs w:val="20"/>
        </w:rPr>
        <w:t xml:space="preserve"> </w:t>
      </w:r>
      <w:r w:rsidR="00862E5E" w:rsidRPr="00A565A3">
        <w:rPr>
          <w:rFonts w:ascii="Cambria" w:hAnsi="Cambria"/>
          <w:sz w:val="20"/>
          <w:szCs w:val="20"/>
        </w:rPr>
        <w:t xml:space="preserve">child’s </w:t>
      </w:r>
      <w:r w:rsidRPr="00A565A3">
        <w:rPr>
          <w:rFonts w:ascii="Cambria" w:hAnsi="Cambria"/>
          <w:sz w:val="20"/>
          <w:szCs w:val="20"/>
        </w:rPr>
        <w:t>biological parents</w:t>
      </w:r>
      <w:r w:rsidR="00910B25" w:rsidRPr="00A565A3">
        <w:rPr>
          <w:rFonts w:ascii="Cambria" w:hAnsi="Cambria"/>
          <w:sz w:val="20"/>
          <w:szCs w:val="20"/>
        </w:rPr>
        <w:t>,</w:t>
      </w:r>
      <w:r w:rsidRPr="00A565A3">
        <w:rPr>
          <w:rFonts w:ascii="Cambria" w:hAnsi="Cambria"/>
          <w:sz w:val="20"/>
          <w:szCs w:val="20"/>
        </w:rPr>
        <w:t xml:space="preserve"> </w:t>
      </w:r>
      <w:r w:rsidR="00566482" w:rsidRPr="00CC186C">
        <w:rPr>
          <w:rFonts w:ascii="Cambria" w:hAnsi="Cambria"/>
          <w:sz w:val="20"/>
          <w:szCs w:val="20"/>
        </w:rPr>
        <w:t>K</w:t>
      </w:r>
      <w:r w:rsidRPr="00CC186C">
        <w:rPr>
          <w:rFonts w:ascii="Cambria" w:hAnsi="Cambria"/>
          <w:sz w:val="20"/>
          <w:szCs w:val="20"/>
        </w:rPr>
        <w:t>PP</w:t>
      </w:r>
      <w:r w:rsidRPr="00A565A3">
        <w:rPr>
          <w:rFonts w:ascii="Cambria" w:hAnsi="Cambria"/>
          <w:sz w:val="20"/>
          <w:szCs w:val="20"/>
        </w:rPr>
        <w:t xml:space="preserve"> and AW, and </w:t>
      </w:r>
      <w:r w:rsidR="00862E5E" w:rsidRPr="00A565A3">
        <w:rPr>
          <w:rFonts w:ascii="Cambria" w:hAnsi="Cambria"/>
          <w:sz w:val="20"/>
          <w:szCs w:val="20"/>
        </w:rPr>
        <w:t xml:space="preserve">the child’s </w:t>
      </w:r>
      <w:r w:rsidRPr="00A565A3">
        <w:rPr>
          <w:rFonts w:ascii="Cambria" w:hAnsi="Cambria"/>
          <w:sz w:val="20"/>
          <w:szCs w:val="20"/>
        </w:rPr>
        <w:t>cousin</w:t>
      </w:r>
      <w:r w:rsidR="00910B25" w:rsidRPr="00A565A3">
        <w:rPr>
          <w:rFonts w:ascii="Cambria" w:hAnsi="Cambria"/>
          <w:sz w:val="20"/>
          <w:szCs w:val="20"/>
        </w:rPr>
        <w:t>,</w:t>
      </w:r>
      <w:r w:rsidRPr="00A565A3">
        <w:rPr>
          <w:rFonts w:ascii="Cambria" w:hAnsi="Cambria"/>
          <w:sz w:val="20"/>
          <w:szCs w:val="20"/>
        </w:rPr>
        <w:t xml:space="preserve"> RB</w:t>
      </w:r>
      <w:r w:rsidR="00910B25" w:rsidRPr="00A565A3">
        <w:rPr>
          <w:rFonts w:ascii="Cambria" w:hAnsi="Cambria"/>
          <w:sz w:val="20"/>
          <w:szCs w:val="20"/>
        </w:rPr>
        <w:t>,</w:t>
      </w:r>
      <w:r w:rsidRPr="00A565A3">
        <w:rPr>
          <w:rFonts w:ascii="Cambria" w:hAnsi="Cambria"/>
          <w:sz w:val="20"/>
          <w:szCs w:val="20"/>
        </w:rPr>
        <w:t xml:space="preserve"> and </w:t>
      </w:r>
      <w:r w:rsidR="00862E5E" w:rsidRPr="00A565A3">
        <w:rPr>
          <w:rFonts w:ascii="Cambria" w:hAnsi="Cambria"/>
          <w:sz w:val="20"/>
          <w:szCs w:val="20"/>
        </w:rPr>
        <w:t>her husband</w:t>
      </w:r>
      <w:r w:rsidR="00910B25" w:rsidRPr="00A565A3">
        <w:rPr>
          <w:rFonts w:ascii="Cambria" w:hAnsi="Cambria"/>
          <w:sz w:val="20"/>
          <w:szCs w:val="20"/>
        </w:rPr>
        <w:t>,</w:t>
      </w:r>
      <w:r w:rsidR="00862E5E" w:rsidRPr="00A565A3">
        <w:rPr>
          <w:rFonts w:ascii="Cambria" w:hAnsi="Cambria"/>
          <w:sz w:val="20"/>
          <w:szCs w:val="20"/>
        </w:rPr>
        <w:t xml:space="preserve"> </w:t>
      </w:r>
      <w:r w:rsidRPr="00A565A3">
        <w:rPr>
          <w:rFonts w:ascii="Cambria" w:hAnsi="Cambria"/>
          <w:sz w:val="20"/>
          <w:szCs w:val="20"/>
        </w:rPr>
        <w:t>OU.</w:t>
      </w:r>
      <w:r w:rsidR="00986901">
        <w:rPr>
          <w:rFonts w:ascii="Cambria" w:hAnsi="Cambria"/>
          <w:sz w:val="20"/>
          <w:szCs w:val="20"/>
        </w:rPr>
        <w:t xml:space="preserve">  </w:t>
      </w:r>
      <w:r w:rsidRPr="00A565A3">
        <w:rPr>
          <w:rFonts w:ascii="Cambria" w:hAnsi="Cambria"/>
          <w:sz w:val="20"/>
          <w:szCs w:val="20"/>
        </w:rPr>
        <w:t xml:space="preserve">The State argues that the </w:t>
      </w:r>
      <w:r w:rsidR="0073266D" w:rsidRPr="00A565A3">
        <w:rPr>
          <w:rFonts w:ascii="Cambria" w:hAnsi="Cambria"/>
          <w:sz w:val="20"/>
          <w:szCs w:val="20"/>
        </w:rPr>
        <w:t>conduct of state authorities</w:t>
      </w:r>
      <w:r w:rsidRPr="00A565A3">
        <w:rPr>
          <w:rFonts w:ascii="Cambria" w:hAnsi="Cambria"/>
          <w:sz w:val="20"/>
          <w:szCs w:val="20"/>
        </w:rPr>
        <w:t xml:space="preserve"> was oriented </w:t>
      </w:r>
      <w:r w:rsidR="008C31DB">
        <w:rPr>
          <w:rFonts w:ascii="Cambria" w:hAnsi="Cambria"/>
          <w:sz w:val="20"/>
          <w:szCs w:val="20"/>
        </w:rPr>
        <w:t>to protect</w:t>
      </w:r>
      <w:r w:rsidRPr="00A565A3">
        <w:rPr>
          <w:rFonts w:ascii="Cambria" w:hAnsi="Cambria"/>
          <w:sz w:val="20"/>
          <w:szCs w:val="20"/>
        </w:rPr>
        <w:t xml:space="preserve"> the best interest</w:t>
      </w:r>
      <w:r w:rsidR="008C31DB">
        <w:rPr>
          <w:rFonts w:ascii="Cambria" w:hAnsi="Cambria"/>
          <w:sz w:val="20"/>
          <w:szCs w:val="20"/>
        </w:rPr>
        <w:t>s</w:t>
      </w:r>
      <w:r w:rsidR="0073266D" w:rsidRPr="00A565A3">
        <w:rPr>
          <w:rFonts w:ascii="Cambria" w:hAnsi="Cambria"/>
          <w:sz w:val="20"/>
          <w:szCs w:val="20"/>
        </w:rPr>
        <w:t xml:space="preserve"> of the child</w:t>
      </w:r>
      <w:r w:rsidRPr="00A565A3">
        <w:rPr>
          <w:rFonts w:ascii="Cambria" w:hAnsi="Cambria"/>
          <w:sz w:val="20"/>
          <w:szCs w:val="20"/>
        </w:rPr>
        <w:t xml:space="preserve"> </w:t>
      </w:r>
      <w:r w:rsidR="0073266D" w:rsidRPr="00A565A3">
        <w:rPr>
          <w:rFonts w:ascii="Cambria" w:hAnsi="Cambria"/>
          <w:sz w:val="20"/>
          <w:szCs w:val="20"/>
        </w:rPr>
        <w:t xml:space="preserve">and </w:t>
      </w:r>
      <w:r w:rsidRPr="00A565A3">
        <w:rPr>
          <w:rFonts w:ascii="Cambria" w:hAnsi="Cambria"/>
          <w:sz w:val="20"/>
          <w:szCs w:val="20"/>
        </w:rPr>
        <w:t xml:space="preserve">that the matter should </w:t>
      </w:r>
      <w:r w:rsidR="0073266D" w:rsidRPr="00A565A3">
        <w:rPr>
          <w:rFonts w:ascii="Cambria" w:hAnsi="Cambria"/>
          <w:sz w:val="20"/>
          <w:szCs w:val="20"/>
        </w:rPr>
        <w:t xml:space="preserve">therefore </w:t>
      </w:r>
      <w:r w:rsidRPr="00A565A3">
        <w:rPr>
          <w:rFonts w:ascii="Cambria" w:hAnsi="Cambria"/>
          <w:sz w:val="20"/>
          <w:szCs w:val="20"/>
        </w:rPr>
        <w:t xml:space="preserve">be closed and the child should be allowed to live with </w:t>
      </w:r>
      <w:r w:rsidR="008C31DB">
        <w:rPr>
          <w:rFonts w:ascii="Cambria" w:hAnsi="Cambria"/>
          <w:sz w:val="20"/>
          <w:szCs w:val="20"/>
        </w:rPr>
        <w:t>her</w:t>
      </w:r>
      <w:r w:rsidRPr="00A565A3">
        <w:rPr>
          <w:rFonts w:ascii="Cambria" w:hAnsi="Cambria"/>
          <w:sz w:val="20"/>
          <w:szCs w:val="20"/>
        </w:rPr>
        <w:t xml:space="preserve"> adoptive parents without interference.</w:t>
      </w:r>
    </w:p>
    <w:p w:rsidR="004610DF" w:rsidRPr="0018206E" w:rsidRDefault="004610DF" w:rsidP="004610D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131D6B" w:rsidRPr="004610DF" w:rsidRDefault="00510EB9" w:rsidP="004610D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23636C">
        <w:rPr>
          <w:rFonts w:ascii="Cambria" w:hAnsi="Cambria"/>
          <w:sz w:val="20"/>
          <w:szCs w:val="20"/>
        </w:rPr>
        <w:t>Without prejudging the merits of the complaint, after examining the position of the petitioners, and pursuant to the requirements set forth in Articles 31 to 34 of its Rules of Procedure (hereinafter “IACHR Rules”), the Commission decides</w:t>
      </w:r>
      <w:r w:rsidR="00B3455D" w:rsidRPr="0023636C">
        <w:rPr>
          <w:rFonts w:ascii="Cambria" w:hAnsi="Cambria"/>
          <w:sz w:val="20"/>
          <w:szCs w:val="20"/>
        </w:rPr>
        <w:t xml:space="preserve"> </w:t>
      </w:r>
      <w:r w:rsidRPr="0023636C">
        <w:rPr>
          <w:rFonts w:ascii="Cambria" w:hAnsi="Cambria"/>
          <w:sz w:val="20"/>
          <w:szCs w:val="20"/>
        </w:rPr>
        <w:t xml:space="preserve">to declare the </w:t>
      </w:r>
      <w:r w:rsidR="00EE4B6C" w:rsidRPr="0023636C">
        <w:rPr>
          <w:rFonts w:ascii="Cambria" w:hAnsi="Cambria"/>
          <w:sz w:val="20"/>
          <w:szCs w:val="20"/>
        </w:rPr>
        <w:t>petition</w:t>
      </w:r>
      <w:r w:rsidR="00CC186C" w:rsidRPr="0023636C">
        <w:rPr>
          <w:rFonts w:ascii="Cambria" w:hAnsi="Cambria"/>
          <w:sz w:val="20"/>
          <w:szCs w:val="20"/>
        </w:rPr>
        <w:t xml:space="preserve"> admissible with regards to</w:t>
      </w:r>
      <w:r w:rsidR="008C31DB" w:rsidRPr="0023636C">
        <w:rPr>
          <w:rFonts w:ascii="Cambria" w:hAnsi="Cambria"/>
          <w:sz w:val="20"/>
          <w:szCs w:val="20"/>
        </w:rPr>
        <w:t xml:space="preserve"> the claims concerning</w:t>
      </w:r>
      <w:r w:rsidR="00B3455D" w:rsidRPr="0023636C">
        <w:rPr>
          <w:rFonts w:ascii="Cambria" w:hAnsi="Cambria"/>
          <w:sz w:val="20"/>
          <w:szCs w:val="20"/>
        </w:rPr>
        <w:t>: i) </w:t>
      </w:r>
      <w:r w:rsidR="00CC186C" w:rsidRPr="0023636C">
        <w:rPr>
          <w:rFonts w:ascii="Cambria" w:hAnsi="Cambria"/>
          <w:sz w:val="20"/>
          <w:szCs w:val="20"/>
          <w:shd w:val="clear" w:color="auto" w:fill="FFFFFF"/>
        </w:rPr>
        <w:t>Articles I</w:t>
      </w:r>
      <w:r w:rsidR="0023636C" w:rsidRPr="0023636C">
        <w:rPr>
          <w:rFonts w:ascii="Cambria" w:hAnsi="Cambria"/>
          <w:sz w:val="20"/>
          <w:szCs w:val="20"/>
          <w:shd w:val="clear" w:color="auto" w:fill="FFFFFF"/>
        </w:rPr>
        <w:t xml:space="preserve"> (right to personal security)</w:t>
      </w:r>
      <w:r w:rsidR="00CC186C" w:rsidRPr="0023636C">
        <w:rPr>
          <w:rFonts w:ascii="Cambria" w:hAnsi="Cambria"/>
          <w:sz w:val="20"/>
          <w:szCs w:val="20"/>
          <w:shd w:val="clear" w:color="auto" w:fill="FFFFFF"/>
        </w:rPr>
        <w:t>, V</w:t>
      </w:r>
      <w:r w:rsidR="0023636C" w:rsidRPr="0023636C">
        <w:rPr>
          <w:rFonts w:ascii="Cambria" w:hAnsi="Cambria"/>
          <w:sz w:val="20"/>
          <w:szCs w:val="20"/>
          <w:shd w:val="clear" w:color="auto" w:fill="FFFFFF"/>
        </w:rPr>
        <w:t xml:space="preserve"> (right to protection of family life)</w:t>
      </w:r>
      <w:r w:rsidR="00CC186C" w:rsidRPr="0023636C">
        <w:rPr>
          <w:rFonts w:ascii="Cambria" w:hAnsi="Cambria"/>
          <w:sz w:val="20"/>
          <w:szCs w:val="20"/>
          <w:shd w:val="clear" w:color="auto" w:fill="FFFFFF"/>
        </w:rPr>
        <w:t>, VI</w:t>
      </w:r>
      <w:r w:rsidR="0023636C" w:rsidRPr="0023636C">
        <w:rPr>
          <w:rFonts w:ascii="Cambria" w:hAnsi="Cambria"/>
          <w:sz w:val="20"/>
          <w:szCs w:val="20"/>
          <w:shd w:val="clear" w:color="auto" w:fill="FFFFFF"/>
        </w:rPr>
        <w:t xml:space="preserve"> (right to family and protection thereof)</w:t>
      </w:r>
      <w:r w:rsidR="00CC186C" w:rsidRPr="0023636C">
        <w:rPr>
          <w:rFonts w:ascii="Cambria" w:hAnsi="Cambria"/>
          <w:sz w:val="20"/>
          <w:szCs w:val="20"/>
          <w:shd w:val="clear" w:color="auto" w:fill="FFFFFF"/>
        </w:rPr>
        <w:t>, VII</w:t>
      </w:r>
      <w:r w:rsidR="0023636C" w:rsidRPr="0023636C">
        <w:rPr>
          <w:rFonts w:ascii="Cambria" w:hAnsi="Cambria"/>
          <w:sz w:val="20"/>
          <w:szCs w:val="20"/>
          <w:shd w:val="clear" w:color="auto" w:fill="FFFFFF"/>
        </w:rPr>
        <w:t xml:space="preserve"> (right to protection for children)</w:t>
      </w:r>
      <w:r w:rsidR="00CC186C" w:rsidRPr="0023636C">
        <w:rPr>
          <w:rFonts w:ascii="Cambria" w:hAnsi="Cambria"/>
          <w:sz w:val="20"/>
          <w:szCs w:val="20"/>
          <w:shd w:val="clear" w:color="auto" w:fill="FFFFFF"/>
        </w:rPr>
        <w:t>, and XV</w:t>
      </w:r>
      <w:r w:rsidR="00B3455D" w:rsidRPr="0023636C">
        <w:rPr>
          <w:rFonts w:ascii="Cambria" w:hAnsi="Cambria"/>
          <w:sz w:val="20"/>
          <w:szCs w:val="20"/>
          <w:shd w:val="clear" w:color="auto" w:fill="FFFFFF"/>
        </w:rPr>
        <w:t xml:space="preserve">III </w:t>
      </w:r>
      <w:r w:rsidR="0023636C" w:rsidRPr="0023636C">
        <w:rPr>
          <w:rFonts w:ascii="Cambria" w:hAnsi="Cambria"/>
          <w:sz w:val="20"/>
          <w:szCs w:val="20"/>
          <w:shd w:val="clear" w:color="auto" w:fill="FFFFFF"/>
        </w:rPr>
        <w:t xml:space="preserve">(right to a fair trial) </w:t>
      </w:r>
      <w:r w:rsidR="00B3455D" w:rsidRPr="0023636C">
        <w:rPr>
          <w:rFonts w:ascii="Cambria" w:hAnsi="Cambria"/>
          <w:sz w:val="20"/>
          <w:szCs w:val="20"/>
          <w:shd w:val="clear" w:color="auto" w:fill="FFFFFF"/>
        </w:rPr>
        <w:t>of the American Declaration</w:t>
      </w:r>
      <w:r w:rsidR="00CC186C" w:rsidRPr="0023636C">
        <w:rPr>
          <w:rFonts w:ascii="Cambria" w:hAnsi="Cambria"/>
          <w:sz w:val="20"/>
          <w:szCs w:val="20"/>
          <w:shd w:val="clear" w:color="auto" w:fill="FFFFFF"/>
        </w:rPr>
        <w:t xml:space="preserve"> </w:t>
      </w:r>
      <w:r w:rsidR="008C31DB" w:rsidRPr="0023636C">
        <w:rPr>
          <w:rFonts w:ascii="Cambria" w:hAnsi="Cambria"/>
          <w:sz w:val="20"/>
          <w:szCs w:val="20"/>
          <w:shd w:val="clear" w:color="auto" w:fill="FFFFFF"/>
        </w:rPr>
        <w:t>with respect to</w:t>
      </w:r>
      <w:r w:rsidR="00CC186C" w:rsidRPr="0023636C">
        <w:rPr>
          <w:rFonts w:ascii="Cambria" w:hAnsi="Cambria"/>
          <w:sz w:val="20"/>
          <w:szCs w:val="20"/>
          <w:shd w:val="clear" w:color="auto" w:fill="FFFFFF"/>
        </w:rPr>
        <w:t xml:space="preserve"> child A</w:t>
      </w:r>
      <w:r w:rsidR="00B3455D" w:rsidRPr="0023636C">
        <w:rPr>
          <w:rFonts w:ascii="Cambria" w:hAnsi="Cambria"/>
          <w:sz w:val="20"/>
          <w:szCs w:val="20"/>
          <w:shd w:val="clear" w:color="auto" w:fill="FFFFFF"/>
        </w:rPr>
        <w:t xml:space="preserve">; ii) </w:t>
      </w:r>
      <w:r w:rsidR="00CC186C" w:rsidRPr="0023636C">
        <w:rPr>
          <w:rFonts w:ascii="Cambria" w:hAnsi="Cambria"/>
          <w:sz w:val="20"/>
          <w:szCs w:val="20"/>
          <w:shd w:val="clear" w:color="auto" w:fill="FFFFFF"/>
        </w:rPr>
        <w:t xml:space="preserve"> Articles V</w:t>
      </w:r>
      <w:r w:rsidR="0023636C" w:rsidRPr="0023636C">
        <w:rPr>
          <w:rFonts w:ascii="Cambria" w:hAnsi="Cambria"/>
          <w:sz w:val="20"/>
          <w:szCs w:val="20"/>
          <w:shd w:val="clear" w:color="auto" w:fill="FFFFFF"/>
        </w:rPr>
        <w:t xml:space="preserve"> (right to protection of family life)</w:t>
      </w:r>
      <w:r w:rsidR="00CC186C" w:rsidRPr="0023636C">
        <w:rPr>
          <w:rFonts w:ascii="Cambria" w:hAnsi="Cambria"/>
          <w:sz w:val="20"/>
          <w:szCs w:val="20"/>
          <w:shd w:val="clear" w:color="auto" w:fill="FFFFFF"/>
        </w:rPr>
        <w:t>, VI</w:t>
      </w:r>
      <w:r w:rsidR="0023636C" w:rsidRPr="0023636C">
        <w:rPr>
          <w:rFonts w:ascii="Cambria" w:hAnsi="Cambria"/>
          <w:sz w:val="20"/>
          <w:szCs w:val="20"/>
          <w:shd w:val="clear" w:color="auto" w:fill="FFFFFF"/>
        </w:rPr>
        <w:t xml:space="preserve"> (right to family and protection thereof)</w:t>
      </w:r>
      <w:r w:rsidR="00CC186C" w:rsidRPr="0023636C">
        <w:rPr>
          <w:rFonts w:ascii="Cambria" w:hAnsi="Cambria"/>
          <w:sz w:val="20"/>
          <w:szCs w:val="20"/>
          <w:shd w:val="clear" w:color="auto" w:fill="FFFFFF"/>
        </w:rPr>
        <w:t>, and XV</w:t>
      </w:r>
      <w:r w:rsidR="00B3455D" w:rsidRPr="0023636C">
        <w:rPr>
          <w:rFonts w:ascii="Cambria" w:hAnsi="Cambria"/>
          <w:sz w:val="20"/>
          <w:szCs w:val="20"/>
          <w:shd w:val="clear" w:color="auto" w:fill="FFFFFF"/>
        </w:rPr>
        <w:t>III</w:t>
      </w:r>
      <w:r w:rsidR="0023636C" w:rsidRPr="0023636C">
        <w:rPr>
          <w:rFonts w:ascii="Cambria" w:hAnsi="Cambria"/>
          <w:sz w:val="20"/>
          <w:szCs w:val="20"/>
          <w:shd w:val="clear" w:color="auto" w:fill="FFFFFF"/>
        </w:rPr>
        <w:t xml:space="preserve"> (right to a fair trial) </w:t>
      </w:r>
      <w:r w:rsidR="00B3455D" w:rsidRPr="0023636C">
        <w:rPr>
          <w:rFonts w:ascii="Cambria" w:hAnsi="Cambria"/>
          <w:sz w:val="20"/>
          <w:szCs w:val="20"/>
          <w:shd w:val="clear" w:color="auto" w:fill="FFFFFF"/>
        </w:rPr>
        <w:t>of the American Declaration</w:t>
      </w:r>
      <w:r w:rsidR="00CC186C" w:rsidRPr="0023636C">
        <w:rPr>
          <w:rFonts w:ascii="Cambria" w:hAnsi="Cambria"/>
          <w:sz w:val="20"/>
          <w:szCs w:val="20"/>
          <w:shd w:val="clear" w:color="auto" w:fill="FFFFFF"/>
        </w:rPr>
        <w:t xml:space="preserve"> </w:t>
      </w:r>
      <w:r w:rsidR="003A3B1F" w:rsidRPr="0023636C">
        <w:rPr>
          <w:rFonts w:ascii="Cambria" w:hAnsi="Cambria"/>
          <w:sz w:val="20"/>
          <w:szCs w:val="20"/>
          <w:shd w:val="clear" w:color="auto" w:fill="FFFFFF"/>
        </w:rPr>
        <w:t>with respect to</w:t>
      </w:r>
      <w:r w:rsidR="00CC186C" w:rsidRPr="0023636C">
        <w:rPr>
          <w:rFonts w:ascii="Cambria" w:hAnsi="Cambria"/>
          <w:sz w:val="20"/>
          <w:szCs w:val="20"/>
          <w:shd w:val="clear" w:color="auto" w:fill="FFFFFF"/>
        </w:rPr>
        <w:t xml:space="preserve"> KPP</w:t>
      </w:r>
      <w:r w:rsidR="00B3455D" w:rsidRPr="0023636C">
        <w:rPr>
          <w:rFonts w:ascii="Cambria" w:hAnsi="Cambria"/>
          <w:sz w:val="20"/>
          <w:szCs w:val="20"/>
          <w:shd w:val="clear" w:color="auto" w:fill="FFFFFF"/>
        </w:rPr>
        <w:t xml:space="preserve"> and</w:t>
      </w:r>
      <w:r w:rsidR="00CC186C" w:rsidRPr="0023636C">
        <w:rPr>
          <w:rFonts w:ascii="Cambria" w:hAnsi="Cambria"/>
          <w:sz w:val="20"/>
          <w:szCs w:val="20"/>
          <w:shd w:val="clear" w:color="auto" w:fill="FFFFFF"/>
        </w:rPr>
        <w:t xml:space="preserve"> AW</w:t>
      </w:r>
      <w:r w:rsidR="00B3455D" w:rsidRPr="0023636C">
        <w:rPr>
          <w:rFonts w:ascii="Cambria" w:hAnsi="Cambria"/>
          <w:sz w:val="20"/>
          <w:szCs w:val="20"/>
          <w:shd w:val="clear" w:color="auto" w:fill="FFFFFF"/>
        </w:rPr>
        <w:t>; and iii)</w:t>
      </w:r>
      <w:r w:rsidRPr="0023636C">
        <w:rPr>
          <w:rFonts w:ascii="Cambria" w:hAnsi="Cambria"/>
          <w:sz w:val="20"/>
          <w:szCs w:val="20"/>
        </w:rPr>
        <w:t xml:space="preserve"> </w:t>
      </w:r>
      <w:r w:rsidR="00B3455D" w:rsidRPr="0023636C">
        <w:rPr>
          <w:rFonts w:ascii="Cambria" w:hAnsi="Cambria"/>
          <w:sz w:val="20"/>
          <w:szCs w:val="20"/>
          <w:shd w:val="clear" w:color="auto" w:fill="FFFFFF"/>
        </w:rPr>
        <w:t xml:space="preserve">Article XVIII </w:t>
      </w:r>
      <w:r w:rsidR="0023636C" w:rsidRPr="0023636C">
        <w:rPr>
          <w:rFonts w:ascii="Cambria" w:hAnsi="Cambria"/>
          <w:sz w:val="20"/>
          <w:szCs w:val="20"/>
          <w:shd w:val="clear" w:color="auto" w:fill="FFFFFF"/>
        </w:rPr>
        <w:t xml:space="preserve">(right to a fair trial) </w:t>
      </w:r>
      <w:r w:rsidR="00B3455D" w:rsidRPr="0023636C">
        <w:rPr>
          <w:rFonts w:ascii="Cambria" w:hAnsi="Cambria"/>
          <w:sz w:val="20"/>
          <w:szCs w:val="20"/>
          <w:shd w:val="clear" w:color="auto" w:fill="FFFFFF"/>
        </w:rPr>
        <w:t xml:space="preserve">of the American Declaration </w:t>
      </w:r>
      <w:r w:rsidR="003A3B1F" w:rsidRPr="0023636C">
        <w:rPr>
          <w:rFonts w:ascii="Cambria" w:hAnsi="Cambria"/>
          <w:sz w:val="20"/>
          <w:szCs w:val="20"/>
          <w:shd w:val="clear" w:color="auto" w:fill="FFFFFF"/>
        </w:rPr>
        <w:t>with respect to</w:t>
      </w:r>
      <w:r w:rsidR="00B3455D" w:rsidRPr="0023636C">
        <w:rPr>
          <w:rFonts w:ascii="Cambria" w:hAnsi="Cambria"/>
          <w:sz w:val="20"/>
          <w:szCs w:val="20"/>
          <w:shd w:val="clear" w:color="auto" w:fill="FFFFFF"/>
        </w:rPr>
        <w:t xml:space="preserve"> RB and OU. </w:t>
      </w:r>
      <w:r w:rsidRPr="0023636C">
        <w:rPr>
          <w:rFonts w:ascii="Cambria" w:hAnsi="Cambria"/>
          <w:sz w:val="20"/>
          <w:szCs w:val="20"/>
        </w:rPr>
        <w:t xml:space="preserve"> </w:t>
      </w:r>
      <w:r w:rsidR="00131D6B" w:rsidRPr="0023636C">
        <w:rPr>
          <w:rFonts w:ascii="Cambria" w:hAnsi="Cambria"/>
          <w:sz w:val="20"/>
          <w:szCs w:val="20"/>
        </w:rPr>
        <w:t>The IACHR also decides to declare the petition inadmissible with respect to Articles II</w:t>
      </w:r>
      <w:r w:rsidR="0023636C" w:rsidRPr="0023636C">
        <w:rPr>
          <w:rFonts w:ascii="Cambria" w:hAnsi="Cambria"/>
          <w:sz w:val="20"/>
          <w:szCs w:val="20"/>
        </w:rPr>
        <w:t xml:space="preserve"> (right to equality before the law)</w:t>
      </w:r>
      <w:r w:rsidR="00131D6B" w:rsidRPr="0023636C">
        <w:rPr>
          <w:rFonts w:ascii="Cambria" w:hAnsi="Cambria"/>
          <w:sz w:val="20"/>
          <w:szCs w:val="20"/>
        </w:rPr>
        <w:t>, IV</w:t>
      </w:r>
      <w:r w:rsidR="0023636C" w:rsidRPr="0023636C">
        <w:rPr>
          <w:rFonts w:ascii="Cambria" w:hAnsi="Cambria"/>
          <w:sz w:val="20"/>
          <w:szCs w:val="20"/>
        </w:rPr>
        <w:t xml:space="preserve"> (right to freedom of investigation, opinion, expression and dissemination)</w:t>
      </w:r>
      <w:r w:rsidR="00131D6B" w:rsidRPr="0023636C">
        <w:rPr>
          <w:rFonts w:ascii="Cambria" w:hAnsi="Cambria"/>
          <w:sz w:val="20"/>
          <w:szCs w:val="20"/>
        </w:rPr>
        <w:t>, VIII</w:t>
      </w:r>
      <w:r w:rsidR="0023636C" w:rsidRPr="0023636C">
        <w:rPr>
          <w:rFonts w:ascii="Cambria" w:hAnsi="Cambria"/>
          <w:sz w:val="20"/>
          <w:szCs w:val="20"/>
        </w:rPr>
        <w:t xml:space="preserve"> (right to residence and movement) and</w:t>
      </w:r>
      <w:r w:rsidR="00131D6B" w:rsidRPr="0023636C">
        <w:rPr>
          <w:rFonts w:ascii="Cambria" w:hAnsi="Cambria"/>
          <w:sz w:val="20"/>
          <w:szCs w:val="20"/>
        </w:rPr>
        <w:t xml:space="preserve"> XIX </w:t>
      </w:r>
      <w:r w:rsidR="0023636C" w:rsidRPr="0023636C">
        <w:rPr>
          <w:rFonts w:ascii="Cambria" w:hAnsi="Cambria"/>
          <w:sz w:val="20"/>
          <w:szCs w:val="20"/>
        </w:rPr>
        <w:t xml:space="preserve">(right to nationality) </w:t>
      </w:r>
      <w:r w:rsidR="00131D6B" w:rsidRPr="0023636C">
        <w:rPr>
          <w:rFonts w:ascii="Cambria" w:hAnsi="Cambria"/>
          <w:sz w:val="20"/>
          <w:szCs w:val="20"/>
        </w:rPr>
        <w:t>of the American Declaration.  In addition, t</w:t>
      </w:r>
      <w:r w:rsidRPr="0023636C">
        <w:rPr>
          <w:rFonts w:ascii="Cambria" w:hAnsi="Cambria"/>
          <w:sz w:val="20"/>
          <w:szCs w:val="20"/>
        </w:rPr>
        <w:t>he IACHR decides to publish this report and to include it in its annual report to the General Assembly of the Organization of American States.</w:t>
      </w:r>
      <w:r w:rsidR="00B3455D" w:rsidRPr="0023636C">
        <w:rPr>
          <w:rFonts w:ascii="Cambria" w:hAnsi="Cambria"/>
          <w:sz w:val="20"/>
          <w:szCs w:val="20"/>
          <w:shd w:val="clear" w:color="auto" w:fill="FFFFFF"/>
        </w:rPr>
        <w:t xml:space="preserve"> </w:t>
      </w:r>
    </w:p>
    <w:p w:rsidR="004610DF" w:rsidRPr="0023636C" w:rsidRDefault="004610DF" w:rsidP="004610D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455407" w:rsidRDefault="00455407" w:rsidP="004610DF">
      <w:pPr>
        <w:pStyle w:val="Heading1"/>
        <w:rPr>
          <w:rFonts w:ascii="Cambria" w:hAnsi="Cambria"/>
          <w:color w:val="auto"/>
        </w:rPr>
      </w:pPr>
      <w:r w:rsidRPr="00E57FF1">
        <w:rPr>
          <w:rFonts w:ascii="Cambria" w:hAnsi="Cambria"/>
          <w:color w:val="auto"/>
        </w:rPr>
        <w:t>PROCESSING BEFORE THE COMMISSION</w:t>
      </w:r>
    </w:p>
    <w:p w:rsidR="004610DF" w:rsidRPr="004610DF" w:rsidRDefault="004610DF" w:rsidP="004610DF"/>
    <w:p w:rsidR="00EE4B6C" w:rsidRDefault="00EE4B6C" w:rsidP="004610DF">
      <w:pPr>
        <w:ind w:left="1440" w:hanging="720"/>
        <w:rPr>
          <w:rFonts w:ascii="Cambria" w:hAnsi="Cambria"/>
          <w:b/>
          <w:sz w:val="20"/>
          <w:szCs w:val="20"/>
        </w:rPr>
      </w:pPr>
      <w:r>
        <w:rPr>
          <w:rFonts w:ascii="Cambria" w:hAnsi="Cambria"/>
          <w:b/>
          <w:sz w:val="20"/>
          <w:szCs w:val="20"/>
        </w:rPr>
        <w:t>Petition</w:t>
      </w:r>
    </w:p>
    <w:p w:rsidR="00EE4B6C" w:rsidRPr="00EE4B6C" w:rsidRDefault="00EE4B6C" w:rsidP="004610DF">
      <w:pPr>
        <w:ind w:left="1440"/>
        <w:rPr>
          <w:b/>
        </w:rPr>
      </w:pPr>
    </w:p>
    <w:p w:rsidR="00566482" w:rsidRDefault="0073266D" w:rsidP="004610D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E57FF1">
        <w:rPr>
          <w:rFonts w:ascii="Cambria" w:hAnsi="Cambria"/>
          <w:sz w:val="20"/>
          <w:szCs w:val="20"/>
        </w:rPr>
        <w:t>The present petition was received by the Commission on March 23, 2007</w:t>
      </w:r>
      <w:r w:rsidR="00EE38C2" w:rsidRPr="00E57FF1">
        <w:rPr>
          <w:rFonts w:ascii="Cambria" w:hAnsi="Cambria"/>
          <w:sz w:val="20"/>
          <w:szCs w:val="20"/>
        </w:rPr>
        <w:t xml:space="preserve">.  </w:t>
      </w:r>
      <w:r w:rsidR="00B3361F" w:rsidRPr="00E57FF1">
        <w:rPr>
          <w:rFonts w:ascii="Cambria" w:hAnsi="Cambria"/>
          <w:sz w:val="20"/>
          <w:szCs w:val="20"/>
        </w:rPr>
        <w:t>A</w:t>
      </w:r>
      <w:r w:rsidR="00EE38C2" w:rsidRPr="00E57FF1">
        <w:rPr>
          <w:rFonts w:ascii="Cambria" w:hAnsi="Cambria"/>
          <w:sz w:val="20"/>
          <w:szCs w:val="20"/>
        </w:rPr>
        <w:t xml:space="preserve">dditional information concerning this petition </w:t>
      </w:r>
      <w:r w:rsidR="00B3361F" w:rsidRPr="00E57FF1">
        <w:rPr>
          <w:rFonts w:ascii="Cambria" w:hAnsi="Cambria"/>
          <w:sz w:val="20"/>
          <w:szCs w:val="20"/>
        </w:rPr>
        <w:t xml:space="preserve">was received by the IACHR </w:t>
      </w:r>
      <w:r w:rsidR="00EE38C2" w:rsidRPr="00E57FF1">
        <w:rPr>
          <w:rFonts w:ascii="Cambria" w:hAnsi="Cambria"/>
          <w:sz w:val="20"/>
          <w:szCs w:val="20"/>
        </w:rPr>
        <w:t xml:space="preserve">on March 28, May 9, and November 23, 2007.  </w:t>
      </w:r>
      <w:r w:rsidR="00B3361F" w:rsidRPr="00E57FF1">
        <w:rPr>
          <w:rFonts w:ascii="Cambria" w:hAnsi="Cambria"/>
          <w:sz w:val="20"/>
          <w:szCs w:val="20"/>
        </w:rPr>
        <w:t>On January 8, 2008, in accordance with the IACHR Rules, the Commission transmitted the pertinent parts of the petition and additional information to the State an</w:t>
      </w:r>
      <w:r w:rsidR="004D6FB9" w:rsidRPr="00E57FF1">
        <w:rPr>
          <w:rFonts w:ascii="Cambria" w:hAnsi="Cambria"/>
          <w:sz w:val="20"/>
          <w:szCs w:val="20"/>
        </w:rPr>
        <w:t>d requested its observations on the matter</w:t>
      </w:r>
      <w:r w:rsidR="00455407" w:rsidRPr="00E57FF1">
        <w:rPr>
          <w:rFonts w:ascii="Cambria" w:hAnsi="Cambria"/>
          <w:sz w:val="20"/>
          <w:szCs w:val="20"/>
        </w:rPr>
        <w:t>.</w:t>
      </w:r>
      <w:r w:rsidR="00B3361F" w:rsidRPr="00E57FF1">
        <w:rPr>
          <w:rFonts w:ascii="Cambria" w:hAnsi="Cambria"/>
          <w:sz w:val="20"/>
          <w:szCs w:val="20"/>
        </w:rPr>
        <w:t xml:space="preserve"> </w:t>
      </w:r>
      <w:r w:rsidR="00455407" w:rsidRPr="00E57FF1">
        <w:rPr>
          <w:rFonts w:ascii="Cambria" w:hAnsi="Cambria"/>
          <w:sz w:val="20"/>
          <w:szCs w:val="20"/>
        </w:rPr>
        <w:t xml:space="preserve"> </w:t>
      </w:r>
      <w:r w:rsidR="00B3361F" w:rsidRPr="00E57FF1">
        <w:rPr>
          <w:rFonts w:ascii="Cambria" w:hAnsi="Cambria"/>
          <w:sz w:val="20"/>
          <w:szCs w:val="20"/>
        </w:rPr>
        <w:t xml:space="preserve">This request was reiterated on May 30, </w:t>
      </w:r>
      <w:r w:rsidR="00455407" w:rsidRPr="00E57FF1">
        <w:rPr>
          <w:rFonts w:ascii="Cambria" w:hAnsi="Cambria"/>
          <w:sz w:val="20"/>
          <w:szCs w:val="20"/>
        </w:rPr>
        <w:t xml:space="preserve">2008 and May </w:t>
      </w:r>
      <w:r w:rsidR="00E86BFF" w:rsidRPr="00E57FF1">
        <w:rPr>
          <w:rFonts w:ascii="Cambria" w:hAnsi="Cambria"/>
          <w:sz w:val="20"/>
          <w:szCs w:val="20"/>
        </w:rPr>
        <w:t>18</w:t>
      </w:r>
      <w:r w:rsidR="00455407" w:rsidRPr="00E57FF1">
        <w:rPr>
          <w:rFonts w:ascii="Cambria" w:hAnsi="Cambria"/>
          <w:sz w:val="20"/>
          <w:szCs w:val="20"/>
        </w:rPr>
        <w:t xml:space="preserve">, 2012. </w:t>
      </w:r>
      <w:r w:rsidR="00E86BFF" w:rsidRPr="00E57FF1">
        <w:rPr>
          <w:rFonts w:ascii="Cambria" w:hAnsi="Cambria"/>
          <w:sz w:val="20"/>
          <w:szCs w:val="20"/>
        </w:rPr>
        <w:t xml:space="preserve"> The State </w:t>
      </w:r>
      <w:r w:rsidR="00BB2102" w:rsidRPr="00E57FF1">
        <w:rPr>
          <w:rFonts w:ascii="Cambria" w:hAnsi="Cambria"/>
          <w:sz w:val="20"/>
          <w:szCs w:val="20"/>
        </w:rPr>
        <w:t>responded to the Commission’s request</w:t>
      </w:r>
      <w:r w:rsidR="00E86BFF" w:rsidRPr="00E57FF1">
        <w:rPr>
          <w:rFonts w:ascii="Cambria" w:hAnsi="Cambria"/>
          <w:sz w:val="20"/>
          <w:szCs w:val="20"/>
        </w:rPr>
        <w:t xml:space="preserve"> on September 6, 2012, </w:t>
      </w:r>
      <w:r w:rsidR="00BB2102" w:rsidRPr="00E57FF1">
        <w:rPr>
          <w:rFonts w:ascii="Cambria" w:hAnsi="Cambria"/>
          <w:sz w:val="20"/>
          <w:szCs w:val="20"/>
        </w:rPr>
        <w:t>and its</w:t>
      </w:r>
      <w:r w:rsidR="00E86BFF" w:rsidRPr="00E57FF1">
        <w:rPr>
          <w:rFonts w:ascii="Cambria" w:hAnsi="Cambria"/>
          <w:sz w:val="20"/>
          <w:szCs w:val="20"/>
        </w:rPr>
        <w:t xml:space="preserve"> </w:t>
      </w:r>
      <w:r w:rsidR="00BB2102" w:rsidRPr="00E57FF1">
        <w:rPr>
          <w:rFonts w:ascii="Cambria" w:hAnsi="Cambria"/>
          <w:sz w:val="20"/>
          <w:szCs w:val="20"/>
        </w:rPr>
        <w:t xml:space="preserve">observations </w:t>
      </w:r>
      <w:r w:rsidR="00E86BFF" w:rsidRPr="00E57FF1">
        <w:rPr>
          <w:rFonts w:ascii="Cambria" w:hAnsi="Cambria"/>
          <w:sz w:val="20"/>
          <w:szCs w:val="20"/>
        </w:rPr>
        <w:t xml:space="preserve">were transmitted to the petitioner </w:t>
      </w:r>
      <w:r w:rsidR="00BB2102" w:rsidRPr="00E57FF1">
        <w:rPr>
          <w:rFonts w:ascii="Cambria" w:hAnsi="Cambria"/>
          <w:sz w:val="20"/>
          <w:szCs w:val="20"/>
        </w:rPr>
        <w:t>by letter date</w:t>
      </w:r>
      <w:r w:rsidR="003A3B1F">
        <w:rPr>
          <w:rFonts w:ascii="Cambria" w:hAnsi="Cambria"/>
          <w:sz w:val="20"/>
          <w:szCs w:val="20"/>
        </w:rPr>
        <w:t>d</w:t>
      </w:r>
      <w:r w:rsidR="004D6FB9" w:rsidRPr="00E57FF1">
        <w:rPr>
          <w:rFonts w:ascii="Cambria" w:hAnsi="Cambria"/>
          <w:sz w:val="20"/>
          <w:szCs w:val="20"/>
        </w:rPr>
        <w:t xml:space="preserve"> </w:t>
      </w:r>
      <w:r w:rsidR="003B5732">
        <w:rPr>
          <w:rFonts w:ascii="Cambria" w:hAnsi="Cambria"/>
          <w:sz w:val="20"/>
          <w:szCs w:val="20"/>
        </w:rPr>
        <w:t xml:space="preserve">February </w:t>
      </w:r>
      <w:r w:rsidR="00E86BFF" w:rsidRPr="00E57FF1">
        <w:rPr>
          <w:rFonts w:ascii="Cambria" w:hAnsi="Cambria"/>
          <w:sz w:val="20"/>
          <w:szCs w:val="20"/>
        </w:rPr>
        <w:t>28,</w:t>
      </w:r>
      <w:r w:rsidR="003B5732">
        <w:rPr>
          <w:rFonts w:ascii="Cambria" w:hAnsi="Cambria"/>
          <w:sz w:val="20"/>
          <w:szCs w:val="20"/>
        </w:rPr>
        <w:t xml:space="preserve"> </w:t>
      </w:r>
      <w:r w:rsidR="00E86BFF" w:rsidRPr="00E57FF1">
        <w:rPr>
          <w:rFonts w:ascii="Cambria" w:hAnsi="Cambria"/>
          <w:sz w:val="20"/>
          <w:szCs w:val="20"/>
        </w:rPr>
        <w:lastRenderedPageBreak/>
        <w:t xml:space="preserve">2013. </w:t>
      </w:r>
      <w:r w:rsidR="00BB2102" w:rsidRPr="00E57FF1">
        <w:rPr>
          <w:rFonts w:ascii="Cambria" w:hAnsi="Cambria"/>
          <w:sz w:val="20"/>
          <w:szCs w:val="20"/>
        </w:rPr>
        <w:t xml:space="preserve"> </w:t>
      </w:r>
      <w:r w:rsidR="00E86BFF" w:rsidRPr="00E57FF1">
        <w:rPr>
          <w:rFonts w:ascii="Cambria" w:hAnsi="Cambria"/>
          <w:sz w:val="20"/>
          <w:szCs w:val="20"/>
        </w:rPr>
        <w:t xml:space="preserve">The petitioner submitted </w:t>
      </w:r>
      <w:r w:rsidR="00BB2102" w:rsidRPr="00E57FF1">
        <w:rPr>
          <w:rFonts w:ascii="Cambria" w:hAnsi="Cambria"/>
          <w:sz w:val="20"/>
          <w:szCs w:val="20"/>
        </w:rPr>
        <w:t xml:space="preserve">observations to </w:t>
      </w:r>
      <w:r w:rsidR="00E86BFF" w:rsidRPr="00E57FF1">
        <w:rPr>
          <w:rFonts w:ascii="Cambria" w:hAnsi="Cambria"/>
          <w:sz w:val="20"/>
          <w:szCs w:val="20"/>
        </w:rPr>
        <w:t>State</w:t>
      </w:r>
      <w:r w:rsidR="00BB2102" w:rsidRPr="00E57FF1">
        <w:rPr>
          <w:rFonts w:ascii="Cambria" w:hAnsi="Cambria"/>
          <w:sz w:val="20"/>
          <w:szCs w:val="20"/>
        </w:rPr>
        <w:t>’s</w:t>
      </w:r>
      <w:r w:rsidR="00E86BFF" w:rsidRPr="00E57FF1">
        <w:rPr>
          <w:rFonts w:ascii="Cambria" w:hAnsi="Cambria"/>
          <w:sz w:val="20"/>
          <w:szCs w:val="20"/>
        </w:rPr>
        <w:t xml:space="preserve"> </w:t>
      </w:r>
      <w:r w:rsidR="00BB2102" w:rsidRPr="00E57FF1">
        <w:rPr>
          <w:rFonts w:ascii="Cambria" w:hAnsi="Cambria"/>
          <w:sz w:val="20"/>
          <w:szCs w:val="20"/>
        </w:rPr>
        <w:t xml:space="preserve">response </w:t>
      </w:r>
      <w:r w:rsidR="00E86BFF" w:rsidRPr="00E57FF1">
        <w:rPr>
          <w:rFonts w:ascii="Cambria" w:hAnsi="Cambria"/>
          <w:sz w:val="20"/>
          <w:szCs w:val="20"/>
        </w:rPr>
        <w:t>on April 5, 2013.</w:t>
      </w:r>
      <w:r w:rsidR="00BB2102" w:rsidRPr="00E57FF1">
        <w:rPr>
          <w:rFonts w:ascii="Cambria" w:hAnsi="Cambria"/>
          <w:sz w:val="20"/>
          <w:szCs w:val="20"/>
        </w:rPr>
        <w:t xml:space="preserve"> </w:t>
      </w:r>
      <w:r w:rsidR="00E86BFF" w:rsidRPr="00E57FF1">
        <w:rPr>
          <w:rFonts w:ascii="Cambria" w:hAnsi="Cambria"/>
          <w:sz w:val="20"/>
          <w:szCs w:val="20"/>
        </w:rPr>
        <w:t xml:space="preserve"> The</w:t>
      </w:r>
      <w:r w:rsidR="00BB2102" w:rsidRPr="00E57FF1">
        <w:rPr>
          <w:rFonts w:ascii="Cambria" w:hAnsi="Cambria"/>
          <w:sz w:val="20"/>
          <w:szCs w:val="20"/>
        </w:rPr>
        <w:t>se</w:t>
      </w:r>
      <w:r w:rsidR="00E86BFF" w:rsidRPr="00E57FF1">
        <w:rPr>
          <w:rFonts w:ascii="Cambria" w:hAnsi="Cambria"/>
          <w:sz w:val="20"/>
          <w:szCs w:val="20"/>
        </w:rPr>
        <w:t xml:space="preserve"> observations were transmitted to the State of Guyana on May 14, 2013</w:t>
      </w:r>
      <w:r w:rsidR="004D6FB9" w:rsidRPr="00E57FF1">
        <w:rPr>
          <w:rFonts w:ascii="Cambria" w:hAnsi="Cambria"/>
          <w:sz w:val="20"/>
          <w:szCs w:val="20"/>
        </w:rPr>
        <w:t>.</w:t>
      </w:r>
    </w:p>
    <w:p w:rsidR="004610DF" w:rsidRDefault="004610DF" w:rsidP="004610DF">
      <w:p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Cambria" w:hAnsi="Cambria"/>
          <w:b/>
          <w:sz w:val="20"/>
          <w:szCs w:val="20"/>
        </w:rPr>
      </w:pPr>
    </w:p>
    <w:p w:rsidR="00566482" w:rsidRDefault="00566482" w:rsidP="004610DF">
      <w:p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Cambria" w:hAnsi="Cambria"/>
          <w:b/>
          <w:sz w:val="20"/>
          <w:szCs w:val="20"/>
        </w:rPr>
      </w:pPr>
      <w:r>
        <w:rPr>
          <w:rFonts w:ascii="Cambria" w:hAnsi="Cambria"/>
          <w:b/>
          <w:sz w:val="20"/>
          <w:szCs w:val="20"/>
        </w:rPr>
        <w:t>Precautionary Measures</w:t>
      </w:r>
    </w:p>
    <w:p w:rsidR="004610DF" w:rsidRPr="00566482" w:rsidRDefault="004610DF" w:rsidP="004610DF">
      <w:p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Cambria" w:hAnsi="Cambria"/>
          <w:b/>
          <w:sz w:val="20"/>
          <w:szCs w:val="20"/>
        </w:rPr>
      </w:pPr>
    </w:p>
    <w:p w:rsidR="00455407" w:rsidRDefault="00C33895" w:rsidP="004610D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E57FF1">
        <w:rPr>
          <w:rFonts w:ascii="Cambria" w:hAnsi="Cambria"/>
          <w:sz w:val="20"/>
          <w:szCs w:val="20"/>
        </w:rPr>
        <w:t>A request for p</w:t>
      </w:r>
      <w:r w:rsidR="00B2147E" w:rsidRPr="00E57FF1">
        <w:rPr>
          <w:rFonts w:ascii="Cambria" w:hAnsi="Cambria"/>
          <w:sz w:val="20"/>
          <w:szCs w:val="20"/>
        </w:rPr>
        <w:t>recautionary measure</w:t>
      </w:r>
      <w:r w:rsidRPr="00E57FF1">
        <w:rPr>
          <w:rFonts w:ascii="Cambria" w:hAnsi="Cambria"/>
          <w:sz w:val="20"/>
          <w:szCs w:val="20"/>
        </w:rPr>
        <w:t>s</w:t>
      </w:r>
      <w:r w:rsidR="00B2147E" w:rsidRPr="00E57FF1">
        <w:rPr>
          <w:rFonts w:ascii="Cambria" w:hAnsi="Cambria"/>
          <w:sz w:val="20"/>
          <w:szCs w:val="20"/>
        </w:rPr>
        <w:t xml:space="preserve"> was also registered in connection with this petition since the</w:t>
      </w:r>
      <w:r w:rsidR="004D6FB9" w:rsidRPr="00E57FF1">
        <w:rPr>
          <w:rFonts w:ascii="Cambria" w:hAnsi="Cambria"/>
          <w:sz w:val="20"/>
          <w:szCs w:val="20"/>
        </w:rPr>
        <w:t xml:space="preserve"> petition</w:t>
      </w:r>
      <w:r w:rsidR="00B2147E" w:rsidRPr="00E57FF1">
        <w:rPr>
          <w:rFonts w:ascii="Cambria" w:hAnsi="Cambria"/>
          <w:sz w:val="20"/>
          <w:szCs w:val="20"/>
        </w:rPr>
        <w:t>er</w:t>
      </w:r>
      <w:r w:rsidR="004F0247" w:rsidRPr="00E57FF1">
        <w:rPr>
          <w:rFonts w:ascii="Cambria" w:hAnsi="Cambria"/>
          <w:sz w:val="20"/>
          <w:szCs w:val="20"/>
        </w:rPr>
        <w:t xml:space="preserve"> initially</w:t>
      </w:r>
      <w:r w:rsidR="00B2147E" w:rsidRPr="00E57FF1">
        <w:rPr>
          <w:rFonts w:ascii="Cambria" w:hAnsi="Cambria"/>
          <w:sz w:val="20"/>
          <w:szCs w:val="20"/>
        </w:rPr>
        <w:t xml:space="preserve"> </w:t>
      </w:r>
      <w:r w:rsidR="004D6FB9" w:rsidRPr="00E57FF1">
        <w:rPr>
          <w:rFonts w:ascii="Cambria" w:hAnsi="Cambria"/>
          <w:sz w:val="20"/>
          <w:szCs w:val="20"/>
        </w:rPr>
        <w:t xml:space="preserve">mentioned the existence of a </w:t>
      </w:r>
      <w:r w:rsidR="00B2147E" w:rsidRPr="00E57FF1">
        <w:rPr>
          <w:rFonts w:ascii="Cambria" w:hAnsi="Cambria"/>
          <w:sz w:val="20"/>
          <w:szCs w:val="20"/>
        </w:rPr>
        <w:t>“</w:t>
      </w:r>
      <w:r w:rsidR="004D6FB9" w:rsidRPr="00E57FF1">
        <w:rPr>
          <w:rFonts w:ascii="Cambria" w:hAnsi="Cambria"/>
          <w:sz w:val="20"/>
          <w:szCs w:val="20"/>
        </w:rPr>
        <w:t>serious</w:t>
      </w:r>
      <w:r w:rsidR="00B2147E" w:rsidRPr="00E57FF1">
        <w:rPr>
          <w:rFonts w:ascii="Cambria" w:hAnsi="Cambria"/>
          <w:sz w:val="20"/>
          <w:szCs w:val="20"/>
        </w:rPr>
        <w:t xml:space="preserve"> situation [that could] cause irreparable harm to [the child]” and requested “urgent attention and assistance” from the IACHR on this matter.  </w:t>
      </w:r>
      <w:r w:rsidR="00566482">
        <w:rPr>
          <w:rFonts w:ascii="Cambria" w:hAnsi="Cambria"/>
          <w:sz w:val="20"/>
          <w:szCs w:val="20"/>
        </w:rPr>
        <w:t>On February 12, 2008,</w:t>
      </w:r>
      <w:r w:rsidR="001F2544" w:rsidRPr="00E57FF1">
        <w:rPr>
          <w:rFonts w:ascii="Cambria" w:hAnsi="Cambria"/>
          <w:sz w:val="20"/>
          <w:szCs w:val="20"/>
        </w:rPr>
        <w:t xml:space="preserve"> the IACHR granted precautionary measures </w:t>
      </w:r>
      <w:r w:rsidR="00043665">
        <w:rPr>
          <w:rFonts w:ascii="Cambria" w:hAnsi="Cambria"/>
          <w:sz w:val="20"/>
          <w:szCs w:val="20"/>
        </w:rPr>
        <w:t>on behalf of child A</w:t>
      </w:r>
      <w:r w:rsidR="001F2544" w:rsidRPr="00E57FF1">
        <w:rPr>
          <w:rFonts w:ascii="Cambria" w:hAnsi="Cambria"/>
          <w:sz w:val="20"/>
          <w:szCs w:val="20"/>
        </w:rPr>
        <w:t xml:space="preserve">.  </w:t>
      </w:r>
      <w:r w:rsidRPr="00E57FF1">
        <w:rPr>
          <w:rFonts w:ascii="Cambria" w:hAnsi="Cambria"/>
          <w:sz w:val="20"/>
          <w:szCs w:val="20"/>
        </w:rPr>
        <w:t>Since then, both parties have provided the IACHR with updated information on this matter on several occasions</w:t>
      </w:r>
      <w:r w:rsidR="00280418">
        <w:rPr>
          <w:rFonts w:ascii="Cambria" w:hAnsi="Cambria"/>
          <w:sz w:val="20"/>
          <w:szCs w:val="20"/>
        </w:rPr>
        <w:t>.</w:t>
      </w:r>
      <w:r w:rsidRPr="00E57FF1">
        <w:rPr>
          <w:rStyle w:val="FootnoteReference"/>
          <w:rFonts w:ascii="Cambria" w:hAnsi="Cambria"/>
          <w:sz w:val="20"/>
          <w:szCs w:val="20"/>
        </w:rPr>
        <w:footnoteReference w:id="3"/>
      </w:r>
      <w:r w:rsidRPr="00E57FF1">
        <w:rPr>
          <w:rFonts w:ascii="Cambria" w:hAnsi="Cambria"/>
          <w:sz w:val="20"/>
          <w:szCs w:val="20"/>
        </w:rPr>
        <w:t xml:space="preserve">  The </w:t>
      </w:r>
      <w:r w:rsidR="000947E2" w:rsidRPr="00E57FF1">
        <w:rPr>
          <w:rFonts w:ascii="Cambria" w:hAnsi="Cambria"/>
          <w:sz w:val="20"/>
          <w:szCs w:val="20"/>
        </w:rPr>
        <w:t>IACHR</w:t>
      </w:r>
      <w:r w:rsidRPr="00E57FF1">
        <w:rPr>
          <w:rFonts w:ascii="Cambria" w:hAnsi="Cambria"/>
          <w:sz w:val="20"/>
          <w:szCs w:val="20"/>
        </w:rPr>
        <w:t xml:space="preserve"> </w:t>
      </w:r>
      <w:r w:rsidR="004E0EEA" w:rsidRPr="00E57FF1">
        <w:rPr>
          <w:rFonts w:ascii="Cambria" w:hAnsi="Cambria"/>
          <w:sz w:val="20"/>
          <w:szCs w:val="20"/>
        </w:rPr>
        <w:t>notes</w:t>
      </w:r>
      <w:r w:rsidRPr="00E57FF1">
        <w:rPr>
          <w:rFonts w:ascii="Cambria" w:hAnsi="Cambria"/>
          <w:sz w:val="20"/>
          <w:szCs w:val="20"/>
        </w:rPr>
        <w:t xml:space="preserve"> that</w:t>
      </w:r>
      <w:r w:rsidR="000947E2" w:rsidRPr="00E57FF1">
        <w:rPr>
          <w:rFonts w:ascii="Cambria" w:hAnsi="Cambria"/>
          <w:sz w:val="20"/>
          <w:szCs w:val="20"/>
        </w:rPr>
        <w:t xml:space="preserve">, in its </w:t>
      </w:r>
      <w:r w:rsidR="00280418">
        <w:rPr>
          <w:rFonts w:ascii="Cambria" w:hAnsi="Cambria"/>
          <w:sz w:val="20"/>
          <w:szCs w:val="20"/>
        </w:rPr>
        <w:t>analysis</w:t>
      </w:r>
      <w:r w:rsidR="000947E2" w:rsidRPr="00E57FF1">
        <w:rPr>
          <w:rFonts w:ascii="Cambria" w:hAnsi="Cambria"/>
          <w:sz w:val="20"/>
          <w:szCs w:val="20"/>
        </w:rPr>
        <w:t xml:space="preserve"> of this petition,</w:t>
      </w:r>
      <w:r w:rsidRPr="00E57FF1">
        <w:rPr>
          <w:rFonts w:ascii="Cambria" w:hAnsi="Cambria"/>
          <w:sz w:val="20"/>
          <w:szCs w:val="20"/>
        </w:rPr>
        <w:t xml:space="preserve"> it will take into consideration information provided by </w:t>
      </w:r>
      <w:r w:rsidR="000947E2" w:rsidRPr="00E57FF1">
        <w:rPr>
          <w:rFonts w:ascii="Cambria" w:hAnsi="Cambria"/>
          <w:sz w:val="20"/>
          <w:szCs w:val="20"/>
        </w:rPr>
        <w:t>both</w:t>
      </w:r>
      <w:r w:rsidRPr="00E57FF1">
        <w:rPr>
          <w:rFonts w:ascii="Cambria" w:hAnsi="Cambria"/>
          <w:sz w:val="20"/>
          <w:szCs w:val="20"/>
        </w:rPr>
        <w:t xml:space="preserve"> parties </w:t>
      </w:r>
      <w:r w:rsidR="004E0EEA" w:rsidRPr="00E57FF1">
        <w:rPr>
          <w:rFonts w:ascii="Cambria" w:hAnsi="Cambria"/>
          <w:sz w:val="20"/>
          <w:szCs w:val="20"/>
        </w:rPr>
        <w:t xml:space="preserve">during the </w:t>
      </w:r>
      <w:r w:rsidRPr="00E57FF1">
        <w:rPr>
          <w:rFonts w:ascii="Cambria" w:hAnsi="Cambria"/>
          <w:sz w:val="20"/>
          <w:szCs w:val="20"/>
        </w:rPr>
        <w:t xml:space="preserve">precautionary measures </w:t>
      </w:r>
      <w:r w:rsidR="004E0EEA" w:rsidRPr="00E57FF1">
        <w:rPr>
          <w:rFonts w:ascii="Cambria" w:hAnsi="Cambria"/>
          <w:sz w:val="20"/>
          <w:szCs w:val="20"/>
        </w:rPr>
        <w:t>procedure</w:t>
      </w:r>
      <w:r w:rsidR="00956D06" w:rsidRPr="00E57FF1">
        <w:rPr>
          <w:rFonts w:ascii="Cambria" w:hAnsi="Cambria"/>
          <w:sz w:val="20"/>
          <w:szCs w:val="20"/>
        </w:rPr>
        <w:t>.</w:t>
      </w:r>
      <w:r w:rsidR="004E0EEA" w:rsidRPr="00E57FF1">
        <w:rPr>
          <w:rFonts w:ascii="Cambria" w:hAnsi="Cambria"/>
          <w:sz w:val="20"/>
          <w:szCs w:val="20"/>
        </w:rPr>
        <w:t xml:space="preserve"> </w:t>
      </w:r>
    </w:p>
    <w:p w:rsidR="004610DF" w:rsidRPr="00566482" w:rsidRDefault="004610DF" w:rsidP="004610D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1D4498" w:rsidRDefault="00455407" w:rsidP="004610DF">
      <w:pPr>
        <w:pStyle w:val="Heading1"/>
        <w:rPr>
          <w:rFonts w:ascii="Cambria" w:hAnsi="Cambria"/>
          <w:color w:val="auto"/>
        </w:rPr>
      </w:pPr>
      <w:r w:rsidRPr="00E57FF1">
        <w:rPr>
          <w:rFonts w:ascii="Cambria" w:hAnsi="Cambria"/>
          <w:color w:val="auto"/>
        </w:rPr>
        <w:t>POSITIONS OF THE PARTIES</w:t>
      </w:r>
    </w:p>
    <w:p w:rsidR="004610DF" w:rsidRPr="004610DF" w:rsidRDefault="004610DF" w:rsidP="004610DF"/>
    <w:p w:rsidR="00455407" w:rsidRDefault="00455407" w:rsidP="004610DF">
      <w:pPr>
        <w:pStyle w:val="Heading2"/>
        <w:numPr>
          <w:ilvl w:val="0"/>
          <w:numId w:val="59"/>
        </w:numPr>
        <w:rPr>
          <w:rFonts w:ascii="Cambria" w:hAnsi="Cambria"/>
          <w:color w:val="auto"/>
        </w:rPr>
      </w:pPr>
      <w:r w:rsidRPr="00E57FF1">
        <w:rPr>
          <w:rFonts w:ascii="Cambria" w:hAnsi="Cambria"/>
          <w:color w:val="auto"/>
        </w:rPr>
        <w:t>Position of the petitioners</w:t>
      </w:r>
    </w:p>
    <w:p w:rsidR="004610DF" w:rsidRPr="004610DF" w:rsidRDefault="004610DF" w:rsidP="004610DF"/>
    <w:p w:rsidR="00455407" w:rsidRDefault="00455407" w:rsidP="004610D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E57FF1">
        <w:rPr>
          <w:rFonts w:ascii="Cambria" w:hAnsi="Cambria"/>
          <w:sz w:val="20"/>
          <w:szCs w:val="20"/>
        </w:rPr>
        <w:t xml:space="preserve">The petitioner </w:t>
      </w:r>
      <w:r w:rsidR="00B249F2" w:rsidRPr="00E57FF1">
        <w:rPr>
          <w:rFonts w:ascii="Cambria" w:hAnsi="Cambria"/>
          <w:sz w:val="20"/>
          <w:szCs w:val="20"/>
        </w:rPr>
        <w:t>submits</w:t>
      </w:r>
      <w:r w:rsidRPr="00E57FF1">
        <w:rPr>
          <w:rFonts w:ascii="Cambria" w:hAnsi="Cambria"/>
          <w:sz w:val="20"/>
          <w:szCs w:val="20"/>
        </w:rPr>
        <w:t xml:space="preserve"> that </w:t>
      </w:r>
      <w:r w:rsidR="00956D06" w:rsidRPr="00E57FF1">
        <w:rPr>
          <w:rFonts w:ascii="Cambria" w:hAnsi="Cambria"/>
          <w:sz w:val="20"/>
          <w:szCs w:val="20"/>
        </w:rPr>
        <w:t>RB</w:t>
      </w:r>
      <w:r w:rsidR="00CA5344" w:rsidRPr="00E57FF1">
        <w:rPr>
          <w:rFonts w:ascii="Cambria" w:hAnsi="Cambria"/>
          <w:sz w:val="20"/>
          <w:szCs w:val="20"/>
        </w:rPr>
        <w:t xml:space="preserve"> and OU</w:t>
      </w:r>
      <w:r w:rsidR="00956D06" w:rsidRPr="00E57FF1">
        <w:rPr>
          <w:rFonts w:ascii="Cambria" w:hAnsi="Cambria"/>
          <w:sz w:val="20"/>
          <w:szCs w:val="20"/>
        </w:rPr>
        <w:t>,</w:t>
      </w:r>
      <w:r w:rsidR="00CA5344" w:rsidRPr="00E57FF1">
        <w:rPr>
          <w:rFonts w:ascii="Cambria" w:hAnsi="Cambria"/>
          <w:sz w:val="20"/>
          <w:szCs w:val="20"/>
        </w:rPr>
        <w:t xml:space="preserve"> who reside</w:t>
      </w:r>
      <w:r w:rsidR="00B249F2" w:rsidRPr="00E57FF1">
        <w:rPr>
          <w:rFonts w:ascii="Cambria" w:hAnsi="Cambria"/>
          <w:sz w:val="20"/>
          <w:szCs w:val="20"/>
        </w:rPr>
        <w:t xml:space="preserve"> in Canada</w:t>
      </w:r>
      <w:r w:rsidR="00956D06" w:rsidRPr="00E57FF1">
        <w:rPr>
          <w:rFonts w:ascii="Cambria" w:hAnsi="Cambria"/>
          <w:sz w:val="20"/>
          <w:szCs w:val="20"/>
        </w:rPr>
        <w:t>,</w:t>
      </w:r>
      <w:r w:rsidRPr="00E57FF1">
        <w:rPr>
          <w:rFonts w:ascii="Cambria" w:hAnsi="Cambria"/>
          <w:sz w:val="20"/>
          <w:szCs w:val="20"/>
        </w:rPr>
        <w:t xml:space="preserve"> tried to adopt </w:t>
      </w:r>
      <w:r w:rsidR="00956D06" w:rsidRPr="00E57FF1">
        <w:rPr>
          <w:rFonts w:ascii="Cambria" w:hAnsi="Cambria"/>
          <w:sz w:val="20"/>
          <w:szCs w:val="20"/>
        </w:rPr>
        <w:t>child A</w:t>
      </w:r>
      <w:r w:rsidR="00CF5C70" w:rsidRPr="00E57FF1">
        <w:rPr>
          <w:rFonts w:ascii="Cambria" w:hAnsi="Cambria"/>
          <w:sz w:val="20"/>
          <w:szCs w:val="20"/>
        </w:rPr>
        <w:t>, at the time a seven-year-old girl</w:t>
      </w:r>
      <w:r w:rsidR="00CA5344" w:rsidRPr="00E57FF1">
        <w:rPr>
          <w:rFonts w:ascii="Cambria" w:hAnsi="Cambria"/>
          <w:sz w:val="20"/>
          <w:szCs w:val="20"/>
        </w:rPr>
        <w:t xml:space="preserve"> who is RB’s cousin and </w:t>
      </w:r>
      <w:r w:rsidRPr="00E57FF1">
        <w:rPr>
          <w:rFonts w:ascii="Cambria" w:hAnsi="Cambria"/>
          <w:sz w:val="20"/>
          <w:szCs w:val="20"/>
        </w:rPr>
        <w:t>was living in an orphanage in G</w:t>
      </w:r>
      <w:r w:rsidR="00956D06" w:rsidRPr="00E57FF1">
        <w:rPr>
          <w:rFonts w:ascii="Cambria" w:hAnsi="Cambria"/>
          <w:sz w:val="20"/>
          <w:szCs w:val="20"/>
        </w:rPr>
        <w:t>uyana</w:t>
      </w:r>
      <w:r w:rsidR="00CA5344" w:rsidRPr="00E57FF1">
        <w:rPr>
          <w:rFonts w:ascii="Cambria" w:hAnsi="Cambria"/>
          <w:sz w:val="20"/>
          <w:szCs w:val="20"/>
        </w:rPr>
        <w:t>,</w:t>
      </w:r>
      <w:r w:rsidR="00956D06" w:rsidRPr="00E57FF1">
        <w:rPr>
          <w:rFonts w:ascii="Cambria" w:hAnsi="Cambria"/>
          <w:sz w:val="20"/>
          <w:szCs w:val="20"/>
        </w:rPr>
        <w:t xml:space="preserve"> </w:t>
      </w:r>
      <w:r w:rsidR="00CA5344" w:rsidRPr="00E57FF1">
        <w:rPr>
          <w:rFonts w:ascii="Cambria" w:hAnsi="Cambria"/>
          <w:sz w:val="20"/>
          <w:szCs w:val="20"/>
        </w:rPr>
        <w:t>but</w:t>
      </w:r>
      <w:r w:rsidR="00956D06" w:rsidRPr="00E57FF1">
        <w:rPr>
          <w:rFonts w:ascii="Cambria" w:hAnsi="Cambria"/>
          <w:sz w:val="20"/>
          <w:szCs w:val="20"/>
        </w:rPr>
        <w:t xml:space="preserve"> were impeded from doing so by the </w:t>
      </w:r>
      <w:r w:rsidRPr="00E57FF1">
        <w:rPr>
          <w:rFonts w:ascii="Cambria" w:hAnsi="Cambria"/>
          <w:sz w:val="20"/>
          <w:szCs w:val="20"/>
        </w:rPr>
        <w:t>Guyanese State</w:t>
      </w:r>
      <w:r w:rsidR="00956D06" w:rsidRPr="00E57FF1">
        <w:rPr>
          <w:rFonts w:ascii="Cambria" w:hAnsi="Cambria"/>
          <w:sz w:val="20"/>
          <w:szCs w:val="20"/>
        </w:rPr>
        <w:t xml:space="preserve"> in a process that </w:t>
      </w:r>
      <w:r w:rsidR="00693BC7" w:rsidRPr="00E57FF1">
        <w:rPr>
          <w:rFonts w:ascii="Cambria" w:hAnsi="Cambria"/>
          <w:sz w:val="20"/>
          <w:szCs w:val="20"/>
        </w:rPr>
        <w:t xml:space="preserve">would have </w:t>
      </w:r>
      <w:r w:rsidR="00956D06" w:rsidRPr="00E57FF1">
        <w:rPr>
          <w:rFonts w:ascii="Cambria" w:hAnsi="Cambria"/>
          <w:sz w:val="20"/>
          <w:szCs w:val="20"/>
        </w:rPr>
        <w:t>violated their rights, as well as the rights of child A and other relatives.</w:t>
      </w:r>
    </w:p>
    <w:p w:rsidR="004610DF" w:rsidRPr="00E57FF1" w:rsidRDefault="004610DF" w:rsidP="004610D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455407" w:rsidRDefault="00455407" w:rsidP="004610D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E57FF1">
        <w:rPr>
          <w:rFonts w:ascii="Cambria" w:hAnsi="Cambria"/>
          <w:sz w:val="20"/>
          <w:szCs w:val="20"/>
        </w:rPr>
        <w:t>The petitioner explains</w:t>
      </w:r>
      <w:r w:rsidR="006D5876" w:rsidRPr="00E57FF1">
        <w:rPr>
          <w:rFonts w:ascii="Cambria" w:hAnsi="Cambria"/>
          <w:sz w:val="20"/>
          <w:szCs w:val="20"/>
        </w:rPr>
        <w:t xml:space="preserve"> </w:t>
      </w:r>
      <w:r w:rsidRPr="00E57FF1">
        <w:rPr>
          <w:rFonts w:ascii="Cambria" w:hAnsi="Cambria"/>
          <w:sz w:val="20"/>
          <w:szCs w:val="20"/>
        </w:rPr>
        <w:t>that</w:t>
      </w:r>
      <w:r w:rsidR="00E25FD7" w:rsidRPr="00E57FF1">
        <w:rPr>
          <w:rFonts w:ascii="Cambria" w:hAnsi="Cambria"/>
          <w:sz w:val="20"/>
          <w:szCs w:val="20"/>
        </w:rPr>
        <w:t xml:space="preserve">, at an early age, </w:t>
      </w:r>
      <w:r w:rsidR="00CA5344" w:rsidRPr="00E57FF1">
        <w:rPr>
          <w:rFonts w:ascii="Cambria" w:hAnsi="Cambria"/>
          <w:sz w:val="20"/>
          <w:szCs w:val="20"/>
        </w:rPr>
        <w:t xml:space="preserve">child </w:t>
      </w:r>
      <w:r w:rsidR="00E25FD7" w:rsidRPr="00E57FF1">
        <w:rPr>
          <w:rFonts w:ascii="Cambria" w:hAnsi="Cambria"/>
          <w:sz w:val="20"/>
          <w:szCs w:val="20"/>
        </w:rPr>
        <w:t xml:space="preserve">A </w:t>
      </w:r>
      <w:r w:rsidR="00CA5344" w:rsidRPr="00E57FF1">
        <w:rPr>
          <w:rFonts w:ascii="Cambria" w:hAnsi="Cambria"/>
          <w:sz w:val="20"/>
          <w:szCs w:val="20"/>
        </w:rPr>
        <w:t xml:space="preserve">was placed in the </w:t>
      </w:r>
      <w:r w:rsidR="00B249F2" w:rsidRPr="00E57FF1">
        <w:rPr>
          <w:rFonts w:ascii="Cambria" w:hAnsi="Cambria"/>
          <w:sz w:val="20"/>
          <w:szCs w:val="20"/>
        </w:rPr>
        <w:t>care</w:t>
      </w:r>
      <w:r w:rsidR="00DE0070">
        <w:rPr>
          <w:rFonts w:ascii="Cambria" w:hAnsi="Cambria"/>
          <w:sz w:val="20"/>
          <w:szCs w:val="20"/>
        </w:rPr>
        <w:t xml:space="preserve"> of</w:t>
      </w:r>
      <w:r w:rsidR="00B249F2" w:rsidRPr="00E57FF1">
        <w:rPr>
          <w:rFonts w:ascii="Cambria" w:hAnsi="Cambria"/>
          <w:sz w:val="20"/>
          <w:szCs w:val="20"/>
        </w:rPr>
        <w:t xml:space="preserve"> </w:t>
      </w:r>
      <w:r w:rsidR="00E25FD7" w:rsidRPr="00E57FF1">
        <w:rPr>
          <w:rFonts w:ascii="Cambria" w:hAnsi="Cambria"/>
          <w:sz w:val="20"/>
          <w:szCs w:val="20"/>
        </w:rPr>
        <w:t xml:space="preserve">her </w:t>
      </w:r>
      <w:r w:rsidR="008F3222" w:rsidRPr="00E57FF1">
        <w:rPr>
          <w:rFonts w:ascii="Cambria" w:hAnsi="Cambria"/>
          <w:sz w:val="20"/>
          <w:szCs w:val="20"/>
        </w:rPr>
        <w:t>great</w:t>
      </w:r>
      <w:r w:rsidR="00E25FD7" w:rsidRPr="00E57FF1">
        <w:rPr>
          <w:rFonts w:ascii="Cambria" w:hAnsi="Cambria"/>
          <w:sz w:val="20"/>
          <w:szCs w:val="20"/>
        </w:rPr>
        <w:noBreakHyphen/>
      </w:r>
      <w:r w:rsidR="00605823" w:rsidRPr="00E57FF1">
        <w:rPr>
          <w:rFonts w:ascii="Cambria" w:hAnsi="Cambria"/>
          <w:sz w:val="20"/>
          <w:szCs w:val="20"/>
        </w:rPr>
        <w:t>g</w:t>
      </w:r>
      <w:r w:rsidR="008F3222" w:rsidRPr="00E57FF1">
        <w:rPr>
          <w:rFonts w:ascii="Cambria" w:hAnsi="Cambria"/>
          <w:sz w:val="20"/>
          <w:szCs w:val="20"/>
        </w:rPr>
        <w:t>randmother</w:t>
      </w:r>
      <w:r w:rsidR="00605823" w:rsidRPr="00E57FF1">
        <w:rPr>
          <w:rFonts w:ascii="Cambria" w:hAnsi="Cambria"/>
          <w:sz w:val="20"/>
          <w:szCs w:val="20"/>
        </w:rPr>
        <w:t xml:space="preserve"> because </w:t>
      </w:r>
      <w:r w:rsidR="00DE0070">
        <w:rPr>
          <w:rFonts w:ascii="Cambria" w:hAnsi="Cambria"/>
          <w:sz w:val="20"/>
          <w:szCs w:val="20"/>
        </w:rPr>
        <w:t>her</w:t>
      </w:r>
      <w:r w:rsidR="00605823" w:rsidRPr="00E57FF1">
        <w:rPr>
          <w:rFonts w:ascii="Cambria" w:hAnsi="Cambria"/>
          <w:sz w:val="20"/>
          <w:szCs w:val="20"/>
        </w:rPr>
        <w:t xml:space="preserve"> biological mother,</w:t>
      </w:r>
      <w:r w:rsidR="00043665">
        <w:rPr>
          <w:rFonts w:ascii="Cambria" w:hAnsi="Cambria"/>
          <w:sz w:val="20"/>
          <w:szCs w:val="20"/>
        </w:rPr>
        <w:t xml:space="preserve"> </w:t>
      </w:r>
      <w:r w:rsidR="00043665" w:rsidRPr="00CC186C">
        <w:rPr>
          <w:rFonts w:ascii="Cambria" w:hAnsi="Cambria"/>
          <w:sz w:val="20"/>
          <w:szCs w:val="20"/>
        </w:rPr>
        <w:t>K</w:t>
      </w:r>
      <w:r w:rsidR="00605823" w:rsidRPr="00CC186C">
        <w:rPr>
          <w:rFonts w:ascii="Cambria" w:hAnsi="Cambria"/>
          <w:sz w:val="20"/>
          <w:szCs w:val="20"/>
        </w:rPr>
        <w:t>PP</w:t>
      </w:r>
      <w:r w:rsidR="00605823" w:rsidRPr="00E57FF1">
        <w:rPr>
          <w:rFonts w:ascii="Cambria" w:hAnsi="Cambria"/>
          <w:sz w:val="20"/>
          <w:szCs w:val="20"/>
        </w:rPr>
        <w:t>, following a separation from the father, was unable to support the girl on her own</w:t>
      </w:r>
      <w:r w:rsidRPr="00E57FF1">
        <w:rPr>
          <w:rFonts w:ascii="Cambria" w:hAnsi="Cambria"/>
          <w:sz w:val="20"/>
          <w:szCs w:val="20"/>
        </w:rPr>
        <w:t xml:space="preserve">. </w:t>
      </w:r>
      <w:r w:rsidR="00135A96">
        <w:rPr>
          <w:rFonts w:ascii="Cambria" w:hAnsi="Cambria"/>
          <w:sz w:val="20"/>
          <w:szCs w:val="20"/>
        </w:rPr>
        <w:t xml:space="preserve"> The petitioner claims that the child’s mother</w:t>
      </w:r>
      <w:r w:rsidR="00135A96" w:rsidRPr="00E57FF1">
        <w:rPr>
          <w:rFonts w:ascii="Cambria" w:hAnsi="Cambria"/>
          <w:sz w:val="20"/>
          <w:szCs w:val="20"/>
        </w:rPr>
        <w:t xml:space="preserve"> made efforts to maintain contact with </w:t>
      </w:r>
      <w:r w:rsidR="00135A96">
        <w:rPr>
          <w:rFonts w:ascii="Cambria" w:hAnsi="Cambria"/>
          <w:sz w:val="20"/>
          <w:szCs w:val="20"/>
        </w:rPr>
        <w:t>the girl</w:t>
      </w:r>
      <w:r w:rsidR="00135A96" w:rsidRPr="00E57FF1">
        <w:rPr>
          <w:rFonts w:ascii="Cambria" w:hAnsi="Cambria"/>
          <w:sz w:val="20"/>
          <w:szCs w:val="20"/>
        </w:rPr>
        <w:t xml:space="preserve"> even </w:t>
      </w:r>
      <w:r w:rsidR="00135A96">
        <w:rPr>
          <w:rFonts w:ascii="Cambria" w:hAnsi="Cambria"/>
          <w:sz w:val="20"/>
          <w:szCs w:val="20"/>
        </w:rPr>
        <w:t>while the child was in the care of her great</w:t>
      </w:r>
      <w:r w:rsidR="00135A96">
        <w:rPr>
          <w:rFonts w:ascii="Cambria" w:hAnsi="Cambria"/>
          <w:sz w:val="20"/>
          <w:szCs w:val="20"/>
        </w:rPr>
        <w:noBreakHyphen/>
      </w:r>
      <w:r w:rsidR="00E50265">
        <w:rPr>
          <w:rFonts w:ascii="Cambria" w:hAnsi="Cambria"/>
          <w:sz w:val="20"/>
          <w:szCs w:val="20"/>
        </w:rPr>
        <w:t>grandmother</w:t>
      </w:r>
      <w:r w:rsidR="00135A96" w:rsidRPr="00E57FF1">
        <w:rPr>
          <w:rFonts w:ascii="Cambria" w:hAnsi="Cambria"/>
          <w:sz w:val="20"/>
          <w:szCs w:val="20"/>
        </w:rPr>
        <w:t xml:space="preserve">.  </w:t>
      </w:r>
      <w:r w:rsidR="00E50265">
        <w:rPr>
          <w:rFonts w:ascii="Cambria" w:hAnsi="Cambria"/>
          <w:sz w:val="20"/>
          <w:szCs w:val="20"/>
        </w:rPr>
        <w:t>However, once the great</w:t>
      </w:r>
      <w:r w:rsidR="00E50265">
        <w:rPr>
          <w:rFonts w:ascii="Cambria" w:hAnsi="Cambria"/>
          <w:sz w:val="20"/>
          <w:szCs w:val="20"/>
        </w:rPr>
        <w:noBreakHyphen/>
      </w:r>
      <w:r w:rsidR="00605823" w:rsidRPr="00E57FF1">
        <w:rPr>
          <w:rFonts w:ascii="Cambria" w:hAnsi="Cambria"/>
          <w:sz w:val="20"/>
          <w:szCs w:val="20"/>
        </w:rPr>
        <w:t>grandmother became ill</w:t>
      </w:r>
      <w:r w:rsidR="00B249F2" w:rsidRPr="00E57FF1">
        <w:rPr>
          <w:rFonts w:ascii="Cambria" w:hAnsi="Cambria"/>
          <w:sz w:val="20"/>
          <w:szCs w:val="20"/>
        </w:rPr>
        <w:t xml:space="preserve"> </w:t>
      </w:r>
      <w:r w:rsidR="00CF5C70" w:rsidRPr="00E57FF1">
        <w:rPr>
          <w:rFonts w:ascii="Cambria" w:hAnsi="Cambria"/>
          <w:sz w:val="20"/>
          <w:szCs w:val="20"/>
        </w:rPr>
        <w:t xml:space="preserve">and </w:t>
      </w:r>
      <w:r w:rsidR="00B249F2" w:rsidRPr="00E57FF1">
        <w:rPr>
          <w:rFonts w:ascii="Cambria" w:hAnsi="Cambria"/>
          <w:sz w:val="20"/>
          <w:szCs w:val="20"/>
        </w:rPr>
        <w:t xml:space="preserve">unable to take care of </w:t>
      </w:r>
      <w:r w:rsidR="00605823" w:rsidRPr="00E57FF1">
        <w:rPr>
          <w:rFonts w:ascii="Cambria" w:hAnsi="Cambria"/>
          <w:sz w:val="20"/>
          <w:szCs w:val="20"/>
        </w:rPr>
        <w:t>the child</w:t>
      </w:r>
      <w:r w:rsidR="00B249F2" w:rsidRPr="00E57FF1">
        <w:rPr>
          <w:rFonts w:ascii="Cambria" w:hAnsi="Cambria"/>
          <w:sz w:val="20"/>
          <w:szCs w:val="20"/>
        </w:rPr>
        <w:t xml:space="preserve">, </w:t>
      </w:r>
      <w:r w:rsidR="00280418">
        <w:rPr>
          <w:rFonts w:ascii="Cambria" w:hAnsi="Cambria"/>
          <w:sz w:val="20"/>
          <w:szCs w:val="20"/>
        </w:rPr>
        <w:t xml:space="preserve">the former brought the child </w:t>
      </w:r>
      <w:r w:rsidR="00605823" w:rsidRPr="00E57FF1">
        <w:rPr>
          <w:rFonts w:ascii="Cambria" w:hAnsi="Cambria"/>
          <w:sz w:val="20"/>
          <w:szCs w:val="20"/>
        </w:rPr>
        <w:t>to</w:t>
      </w:r>
      <w:r w:rsidRPr="00E57FF1">
        <w:rPr>
          <w:rFonts w:ascii="Cambria" w:hAnsi="Cambria"/>
          <w:sz w:val="20"/>
          <w:szCs w:val="20"/>
        </w:rPr>
        <w:t xml:space="preserve"> St.</w:t>
      </w:r>
      <w:r w:rsidR="006D5876" w:rsidRPr="00E57FF1">
        <w:rPr>
          <w:rFonts w:ascii="Cambria" w:hAnsi="Cambria"/>
          <w:sz w:val="20"/>
          <w:szCs w:val="20"/>
        </w:rPr>
        <w:t> </w:t>
      </w:r>
      <w:r w:rsidRPr="00E57FF1">
        <w:rPr>
          <w:rFonts w:ascii="Cambria" w:hAnsi="Cambria"/>
          <w:sz w:val="20"/>
          <w:szCs w:val="20"/>
        </w:rPr>
        <w:t>Ann’s Orphanage in Georgetown, Guyana</w:t>
      </w:r>
      <w:r w:rsidR="00605823" w:rsidRPr="00E57FF1">
        <w:rPr>
          <w:rFonts w:ascii="Cambria" w:hAnsi="Cambria"/>
          <w:sz w:val="20"/>
          <w:szCs w:val="20"/>
        </w:rPr>
        <w:t xml:space="preserve">, </w:t>
      </w:r>
      <w:r w:rsidR="00CD1EE8" w:rsidRPr="00E57FF1">
        <w:rPr>
          <w:rFonts w:ascii="Cambria" w:hAnsi="Cambria"/>
          <w:sz w:val="20"/>
          <w:szCs w:val="20"/>
        </w:rPr>
        <w:t>sometime in 2002</w:t>
      </w:r>
      <w:r w:rsidR="00280418">
        <w:rPr>
          <w:rFonts w:ascii="Cambria" w:hAnsi="Cambria"/>
          <w:sz w:val="20"/>
          <w:szCs w:val="20"/>
        </w:rPr>
        <w:t>,</w:t>
      </w:r>
      <w:r w:rsidR="00CD1EE8" w:rsidRPr="00E57FF1">
        <w:rPr>
          <w:rFonts w:ascii="Cambria" w:hAnsi="Cambria"/>
          <w:sz w:val="20"/>
          <w:szCs w:val="20"/>
        </w:rPr>
        <w:t xml:space="preserve"> </w:t>
      </w:r>
      <w:r w:rsidR="00605823" w:rsidRPr="00E57FF1">
        <w:rPr>
          <w:rFonts w:ascii="Cambria" w:hAnsi="Cambria"/>
          <w:sz w:val="20"/>
          <w:szCs w:val="20"/>
        </w:rPr>
        <w:t>without informing the mother.</w:t>
      </w:r>
      <w:r w:rsidRPr="00E57FF1">
        <w:rPr>
          <w:rFonts w:ascii="Cambria" w:hAnsi="Cambria"/>
          <w:sz w:val="20"/>
          <w:szCs w:val="20"/>
        </w:rPr>
        <w:t xml:space="preserve"> </w:t>
      </w:r>
      <w:r w:rsidR="00B56732" w:rsidRPr="00E57FF1">
        <w:rPr>
          <w:rFonts w:ascii="Cambria" w:hAnsi="Cambria"/>
          <w:sz w:val="20"/>
          <w:szCs w:val="20"/>
        </w:rPr>
        <w:t xml:space="preserve"> </w:t>
      </w:r>
      <w:r w:rsidR="00605823" w:rsidRPr="00E57FF1">
        <w:rPr>
          <w:rFonts w:ascii="Cambria" w:hAnsi="Cambria"/>
          <w:sz w:val="20"/>
          <w:szCs w:val="20"/>
        </w:rPr>
        <w:t>O</w:t>
      </w:r>
      <w:r w:rsidR="00CA5344" w:rsidRPr="00E57FF1">
        <w:rPr>
          <w:rFonts w:ascii="Cambria" w:hAnsi="Cambria"/>
          <w:sz w:val="20"/>
          <w:szCs w:val="20"/>
        </w:rPr>
        <w:t>nce</w:t>
      </w:r>
      <w:r w:rsidR="00B046B9" w:rsidRPr="00E57FF1">
        <w:rPr>
          <w:rFonts w:ascii="Cambria" w:hAnsi="Cambria"/>
          <w:sz w:val="20"/>
          <w:szCs w:val="20"/>
        </w:rPr>
        <w:t xml:space="preserve"> </w:t>
      </w:r>
      <w:r w:rsidR="00043665" w:rsidRPr="00CC186C">
        <w:rPr>
          <w:rFonts w:ascii="Cambria" w:hAnsi="Cambria"/>
          <w:sz w:val="20"/>
          <w:szCs w:val="20"/>
        </w:rPr>
        <w:t>K</w:t>
      </w:r>
      <w:r w:rsidR="00B046B9" w:rsidRPr="00CC186C">
        <w:rPr>
          <w:rFonts w:ascii="Cambria" w:hAnsi="Cambria"/>
          <w:sz w:val="20"/>
          <w:szCs w:val="20"/>
        </w:rPr>
        <w:t>PP</w:t>
      </w:r>
      <w:r w:rsidR="00B046B9" w:rsidRPr="00E57FF1">
        <w:rPr>
          <w:rFonts w:ascii="Cambria" w:hAnsi="Cambria"/>
          <w:sz w:val="20"/>
          <w:szCs w:val="20"/>
        </w:rPr>
        <w:t xml:space="preserve"> </w:t>
      </w:r>
      <w:r w:rsidR="00A15598" w:rsidRPr="00E57FF1">
        <w:rPr>
          <w:rFonts w:ascii="Cambria" w:hAnsi="Cambria"/>
          <w:sz w:val="20"/>
          <w:szCs w:val="20"/>
        </w:rPr>
        <w:t>became aware of this s</w:t>
      </w:r>
      <w:r w:rsidRPr="00E57FF1">
        <w:rPr>
          <w:rFonts w:ascii="Cambria" w:hAnsi="Cambria"/>
          <w:sz w:val="20"/>
          <w:szCs w:val="20"/>
        </w:rPr>
        <w:t xml:space="preserve">ituation she </w:t>
      </w:r>
      <w:r w:rsidR="00CA5344" w:rsidRPr="00E57FF1">
        <w:rPr>
          <w:rFonts w:ascii="Cambria" w:hAnsi="Cambria"/>
          <w:sz w:val="20"/>
          <w:szCs w:val="20"/>
        </w:rPr>
        <w:t>a</w:t>
      </w:r>
      <w:r w:rsidR="00605823" w:rsidRPr="00E57FF1">
        <w:rPr>
          <w:rFonts w:ascii="Cambria" w:hAnsi="Cambria"/>
          <w:sz w:val="20"/>
          <w:szCs w:val="20"/>
        </w:rPr>
        <w:t>ttempted to take her daughter out of the orphanage</w:t>
      </w:r>
      <w:r w:rsidRPr="00E57FF1">
        <w:rPr>
          <w:rFonts w:ascii="Cambria" w:hAnsi="Cambria"/>
          <w:sz w:val="20"/>
          <w:szCs w:val="20"/>
        </w:rPr>
        <w:t xml:space="preserve"> </w:t>
      </w:r>
      <w:r w:rsidR="00A15598" w:rsidRPr="00E57FF1">
        <w:rPr>
          <w:rFonts w:ascii="Cambria" w:hAnsi="Cambria"/>
          <w:sz w:val="20"/>
          <w:szCs w:val="20"/>
        </w:rPr>
        <w:t xml:space="preserve">but was not allowed to do so </w:t>
      </w:r>
      <w:r w:rsidR="00CF5C70" w:rsidRPr="00E57FF1">
        <w:rPr>
          <w:rFonts w:ascii="Cambria" w:hAnsi="Cambria"/>
          <w:sz w:val="20"/>
          <w:szCs w:val="20"/>
        </w:rPr>
        <w:t>by</w:t>
      </w:r>
      <w:r w:rsidRPr="00E57FF1">
        <w:rPr>
          <w:rFonts w:ascii="Cambria" w:hAnsi="Cambria"/>
          <w:sz w:val="20"/>
          <w:szCs w:val="20"/>
        </w:rPr>
        <w:t xml:space="preserve"> the Adoption Board and St. Ann’s </w:t>
      </w:r>
      <w:r w:rsidR="00DE0070">
        <w:rPr>
          <w:rFonts w:ascii="Cambria" w:hAnsi="Cambria"/>
          <w:sz w:val="20"/>
          <w:szCs w:val="20"/>
        </w:rPr>
        <w:t>O</w:t>
      </w:r>
      <w:r w:rsidRPr="00E57FF1">
        <w:rPr>
          <w:rFonts w:ascii="Cambria" w:hAnsi="Cambria"/>
          <w:sz w:val="20"/>
          <w:szCs w:val="20"/>
        </w:rPr>
        <w:t>rphanage</w:t>
      </w:r>
      <w:r w:rsidR="00B046B9" w:rsidRPr="00E57FF1">
        <w:rPr>
          <w:rFonts w:ascii="Cambria" w:hAnsi="Cambria"/>
          <w:sz w:val="20"/>
          <w:szCs w:val="20"/>
        </w:rPr>
        <w:t>.</w:t>
      </w:r>
    </w:p>
    <w:p w:rsidR="004610DF" w:rsidRPr="00E57FF1" w:rsidRDefault="004610DF" w:rsidP="004610D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455407" w:rsidRDefault="00455407" w:rsidP="004610D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E57FF1">
        <w:rPr>
          <w:rFonts w:ascii="Cambria" w:hAnsi="Cambria"/>
          <w:sz w:val="20"/>
          <w:szCs w:val="20"/>
        </w:rPr>
        <w:t xml:space="preserve">The petitioner </w:t>
      </w:r>
      <w:r w:rsidR="00CA5344" w:rsidRPr="00E57FF1">
        <w:rPr>
          <w:rFonts w:ascii="Cambria" w:hAnsi="Cambria"/>
          <w:sz w:val="20"/>
          <w:szCs w:val="20"/>
        </w:rPr>
        <w:t>indicat</w:t>
      </w:r>
      <w:r w:rsidR="00605823" w:rsidRPr="00E57FF1">
        <w:rPr>
          <w:rFonts w:ascii="Cambria" w:hAnsi="Cambria"/>
          <w:sz w:val="20"/>
          <w:szCs w:val="20"/>
        </w:rPr>
        <w:t>es that</w:t>
      </w:r>
      <w:r w:rsidR="00280418">
        <w:rPr>
          <w:rFonts w:ascii="Cambria" w:hAnsi="Cambria"/>
          <w:sz w:val="20"/>
          <w:szCs w:val="20"/>
        </w:rPr>
        <w:t>,</w:t>
      </w:r>
      <w:r w:rsidR="00CD1EE8" w:rsidRPr="00E57FF1">
        <w:rPr>
          <w:rFonts w:ascii="Cambria" w:hAnsi="Cambria"/>
          <w:sz w:val="20"/>
          <w:szCs w:val="20"/>
        </w:rPr>
        <w:t xml:space="preserve"> in July of 2003</w:t>
      </w:r>
      <w:r w:rsidR="001E680D" w:rsidRPr="00E57FF1">
        <w:rPr>
          <w:rFonts w:ascii="Cambria" w:hAnsi="Cambria"/>
          <w:sz w:val="20"/>
          <w:szCs w:val="20"/>
        </w:rPr>
        <w:t>, through an authorized agency in Canada,</w:t>
      </w:r>
      <w:r w:rsidR="00605823" w:rsidRPr="00E57FF1">
        <w:rPr>
          <w:rFonts w:ascii="Cambria" w:hAnsi="Cambria"/>
          <w:sz w:val="20"/>
          <w:szCs w:val="20"/>
        </w:rPr>
        <w:t xml:space="preserve"> an adoption procedure was initiated by RB and OU after they had been informed of the child’s situation by </w:t>
      </w:r>
      <w:r w:rsidR="001E680D" w:rsidRPr="00E57FF1">
        <w:rPr>
          <w:rFonts w:ascii="Cambria" w:hAnsi="Cambria"/>
          <w:sz w:val="20"/>
          <w:szCs w:val="20"/>
        </w:rPr>
        <w:t>the child’s</w:t>
      </w:r>
      <w:r w:rsidR="00605823" w:rsidRPr="00E57FF1">
        <w:rPr>
          <w:rFonts w:ascii="Cambria" w:hAnsi="Cambria"/>
          <w:sz w:val="20"/>
          <w:szCs w:val="20"/>
        </w:rPr>
        <w:t xml:space="preserve"> </w:t>
      </w:r>
      <w:r w:rsidR="001E680D" w:rsidRPr="00E57FF1">
        <w:rPr>
          <w:rFonts w:ascii="Cambria" w:hAnsi="Cambria"/>
          <w:sz w:val="20"/>
          <w:szCs w:val="20"/>
        </w:rPr>
        <w:t xml:space="preserve">paternal aunt and </w:t>
      </w:r>
      <w:r w:rsidR="00FA2859" w:rsidRPr="00E57FF1">
        <w:rPr>
          <w:rFonts w:ascii="Cambria" w:hAnsi="Cambria"/>
          <w:sz w:val="20"/>
          <w:szCs w:val="20"/>
        </w:rPr>
        <w:t xml:space="preserve">after they had </w:t>
      </w:r>
      <w:r w:rsidR="00280418">
        <w:rPr>
          <w:rFonts w:ascii="Cambria" w:hAnsi="Cambria"/>
          <w:sz w:val="20"/>
          <w:szCs w:val="20"/>
        </w:rPr>
        <w:t>obtained the parent</w:t>
      </w:r>
      <w:r w:rsidR="001E680D" w:rsidRPr="00E57FF1">
        <w:rPr>
          <w:rFonts w:ascii="Cambria" w:hAnsi="Cambria"/>
          <w:sz w:val="20"/>
          <w:szCs w:val="20"/>
        </w:rPr>
        <w:t>s</w:t>
      </w:r>
      <w:r w:rsidR="00280418">
        <w:rPr>
          <w:rFonts w:ascii="Cambria" w:hAnsi="Cambria"/>
          <w:sz w:val="20"/>
          <w:szCs w:val="20"/>
        </w:rPr>
        <w:t>’</w:t>
      </w:r>
      <w:r w:rsidR="001E680D" w:rsidRPr="00E57FF1">
        <w:rPr>
          <w:rFonts w:ascii="Cambria" w:hAnsi="Cambria"/>
          <w:sz w:val="20"/>
          <w:szCs w:val="20"/>
        </w:rPr>
        <w:t xml:space="preserve"> consent to adopt their daughter.  Prior to filing </w:t>
      </w:r>
      <w:r w:rsidR="00CF5C70" w:rsidRPr="00E57FF1">
        <w:rPr>
          <w:rFonts w:ascii="Cambria" w:hAnsi="Cambria"/>
          <w:sz w:val="20"/>
          <w:szCs w:val="20"/>
        </w:rPr>
        <w:t>this</w:t>
      </w:r>
      <w:r w:rsidR="001E680D" w:rsidRPr="00E57FF1">
        <w:rPr>
          <w:rFonts w:ascii="Cambria" w:hAnsi="Cambria"/>
          <w:sz w:val="20"/>
          <w:szCs w:val="20"/>
        </w:rPr>
        <w:t xml:space="preserve"> application, they had also </w:t>
      </w:r>
      <w:r w:rsidR="00B148BB" w:rsidRPr="00E57FF1">
        <w:rPr>
          <w:rFonts w:ascii="Cambria" w:hAnsi="Cambria"/>
          <w:sz w:val="20"/>
          <w:szCs w:val="20"/>
        </w:rPr>
        <w:t xml:space="preserve">contacted the </w:t>
      </w:r>
      <w:r w:rsidRPr="00E57FF1">
        <w:rPr>
          <w:rFonts w:ascii="Cambria" w:hAnsi="Cambria"/>
          <w:sz w:val="20"/>
          <w:szCs w:val="20"/>
        </w:rPr>
        <w:t xml:space="preserve">Adoption Board and St. Ann’s Orphanage </w:t>
      </w:r>
      <w:r w:rsidR="00B148BB" w:rsidRPr="00E57FF1">
        <w:rPr>
          <w:rFonts w:ascii="Cambria" w:hAnsi="Cambria"/>
          <w:sz w:val="20"/>
          <w:szCs w:val="20"/>
        </w:rPr>
        <w:t xml:space="preserve">to </w:t>
      </w:r>
      <w:r w:rsidR="001E680D" w:rsidRPr="00E57FF1">
        <w:rPr>
          <w:rFonts w:ascii="Cambria" w:hAnsi="Cambria"/>
          <w:sz w:val="20"/>
          <w:szCs w:val="20"/>
        </w:rPr>
        <w:t>express their interest in</w:t>
      </w:r>
      <w:r w:rsidR="00B148BB" w:rsidRPr="00E57FF1">
        <w:rPr>
          <w:rFonts w:ascii="Cambria" w:hAnsi="Cambria"/>
          <w:sz w:val="20"/>
          <w:szCs w:val="20"/>
        </w:rPr>
        <w:t xml:space="preserve"> adopt</w:t>
      </w:r>
      <w:r w:rsidR="001E680D" w:rsidRPr="00E57FF1">
        <w:rPr>
          <w:rFonts w:ascii="Cambria" w:hAnsi="Cambria"/>
          <w:sz w:val="20"/>
          <w:szCs w:val="20"/>
        </w:rPr>
        <w:t>ing</w:t>
      </w:r>
      <w:r w:rsidR="00B148BB" w:rsidRPr="00E57FF1">
        <w:rPr>
          <w:rFonts w:ascii="Cambria" w:hAnsi="Cambria"/>
          <w:sz w:val="20"/>
          <w:szCs w:val="20"/>
        </w:rPr>
        <w:t xml:space="preserve"> child A and to inquire about </w:t>
      </w:r>
      <w:r w:rsidR="001E680D" w:rsidRPr="00E57FF1">
        <w:rPr>
          <w:rFonts w:ascii="Cambria" w:hAnsi="Cambria"/>
          <w:sz w:val="20"/>
          <w:szCs w:val="20"/>
        </w:rPr>
        <w:t>her</w:t>
      </w:r>
      <w:r w:rsidR="00B148BB" w:rsidRPr="00E57FF1">
        <w:rPr>
          <w:rFonts w:ascii="Cambria" w:hAnsi="Cambria"/>
          <w:sz w:val="20"/>
          <w:szCs w:val="20"/>
        </w:rPr>
        <w:t xml:space="preserve"> availability for adoption; having been informed that </w:t>
      </w:r>
      <w:r w:rsidR="00127BA1" w:rsidRPr="00E57FF1">
        <w:rPr>
          <w:rFonts w:ascii="Cambria" w:hAnsi="Cambria"/>
          <w:sz w:val="20"/>
          <w:szCs w:val="20"/>
        </w:rPr>
        <w:t>she</w:t>
      </w:r>
      <w:r w:rsidR="00280418">
        <w:rPr>
          <w:rFonts w:ascii="Cambria" w:hAnsi="Cambria"/>
          <w:sz w:val="20"/>
          <w:szCs w:val="20"/>
        </w:rPr>
        <w:t xml:space="preserve"> was indeed available for adoption.</w:t>
      </w:r>
      <w:r w:rsidRPr="00E57FF1">
        <w:rPr>
          <w:rFonts w:ascii="Cambria" w:hAnsi="Cambria"/>
          <w:sz w:val="20"/>
          <w:szCs w:val="20"/>
        </w:rPr>
        <w:t xml:space="preserve"> </w:t>
      </w:r>
      <w:r w:rsidR="004C228E" w:rsidRPr="00E57FF1">
        <w:rPr>
          <w:rFonts w:ascii="Cambria" w:hAnsi="Cambria"/>
          <w:sz w:val="20"/>
          <w:szCs w:val="20"/>
        </w:rPr>
        <w:t xml:space="preserve"> </w:t>
      </w:r>
    </w:p>
    <w:p w:rsidR="004610DF" w:rsidRPr="00E57FF1" w:rsidRDefault="004610DF" w:rsidP="004610D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E50265" w:rsidRDefault="00CD1EE8" w:rsidP="004610D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E57FF1">
        <w:rPr>
          <w:rFonts w:ascii="Cambria" w:hAnsi="Cambria"/>
          <w:sz w:val="20"/>
          <w:szCs w:val="20"/>
        </w:rPr>
        <w:t>The petitioner submits that</w:t>
      </w:r>
      <w:r w:rsidR="00280418">
        <w:rPr>
          <w:rFonts w:ascii="Cambria" w:hAnsi="Cambria"/>
          <w:sz w:val="20"/>
          <w:szCs w:val="20"/>
        </w:rPr>
        <w:t>,</w:t>
      </w:r>
      <w:r w:rsidRPr="00E57FF1">
        <w:rPr>
          <w:rFonts w:ascii="Cambria" w:hAnsi="Cambria"/>
          <w:sz w:val="20"/>
          <w:szCs w:val="20"/>
        </w:rPr>
        <w:t xml:space="preserve"> in September of 2003,</w:t>
      </w:r>
      <w:r w:rsidR="00455407" w:rsidRPr="00E57FF1">
        <w:rPr>
          <w:rFonts w:ascii="Cambria" w:hAnsi="Cambria"/>
          <w:sz w:val="20"/>
          <w:szCs w:val="20"/>
        </w:rPr>
        <w:t xml:space="preserve"> </w:t>
      </w:r>
      <w:r w:rsidR="00D16ADA" w:rsidRPr="00E57FF1">
        <w:rPr>
          <w:rFonts w:ascii="Cambria" w:hAnsi="Cambria"/>
          <w:sz w:val="20"/>
          <w:szCs w:val="20"/>
        </w:rPr>
        <w:t>RB</w:t>
      </w:r>
      <w:r w:rsidR="00455407" w:rsidRPr="00E57FF1">
        <w:rPr>
          <w:rFonts w:ascii="Cambria" w:hAnsi="Cambria"/>
          <w:sz w:val="20"/>
          <w:szCs w:val="20"/>
        </w:rPr>
        <w:t xml:space="preserve"> was informed by the Adoption Board that </w:t>
      </w:r>
      <w:r w:rsidRPr="00E57FF1">
        <w:rPr>
          <w:rFonts w:ascii="Cambria" w:hAnsi="Cambria"/>
          <w:sz w:val="20"/>
          <w:szCs w:val="20"/>
        </w:rPr>
        <w:t>it</w:t>
      </w:r>
      <w:r w:rsidR="00455407" w:rsidRPr="00E57FF1">
        <w:rPr>
          <w:rFonts w:ascii="Cambria" w:hAnsi="Cambria"/>
          <w:sz w:val="20"/>
          <w:szCs w:val="20"/>
        </w:rPr>
        <w:t xml:space="preserve"> had received another application to adopt</w:t>
      </w:r>
      <w:r w:rsidR="00D16ADA" w:rsidRPr="00E57FF1">
        <w:rPr>
          <w:rFonts w:ascii="Cambria" w:hAnsi="Cambria"/>
          <w:sz w:val="20"/>
          <w:szCs w:val="20"/>
        </w:rPr>
        <w:t xml:space="preserve"> child</w:t>
      </w:r>
      <w:r w:rsidR="00455407" w:rsidRPr="00E57FF1">
        <w:rPr>
          <w:rFonts w:ascii="Cambria" w:hAnsi="Cambria"/>
          <w:sz w:val="20"/>
          <w:szCs w:val="20"/>
        </w:rPr>
        <w:t xml:space="preserve"> A, and</w:t>
      </w:r>
      <w:r w:rsidR="00D16ADA" w:rsidRPr="00E57FF1">
        <w:rPr>
          <w:rFonts w:ascii="Cambria" w:hAnsi="Cambria"/>
          <w:sz w:val="20"/>
          <w:szCs w:val="20"/>
        </w:rPr>
        <w:t xml:space="preserve"> that </w:t>
      </w:r>
      <w:r w:rsidR="00D00F76" w:rsidRPr="00E57FF1">
        <w:rPr>
          <w:rFonts w:ascii="Cambria" w:hAnsi="Cambria"/>
          <w:sz w:val="20"/>
          <w:szCs w:val="20"/>
        </w:rPr>
        <w:t>it</w:t>
      </w:r>
      <w:r w:rsidR="00D16ADA" w:rsidRPr="00E57FF1">
        <w:rPr>
          <w:rFonts w:ascii="Cambria" w:hAnsi="Cambria"/>
          <w:sz w:val="20"/>
          <w:szCs w:val="20"/>
        </w:rPr>
        <w:t xml:space="preserve"> had arranged a</w:t>
      </w:r>
      <w:r w:rsidR="00455407" w:rsidRPr="00E57FF1">
        <w:rPr>
          <w:rFonts w:ascii="Cambria" w:hAnsi="Cambria"/>
          <w:sz w:val="20"/>
          <w:szCs w:val="20"/>
        </w:rPr>
        <w:t xml:space="preserve"> meeting </w:t>
      </w:r>
      <w:r w:rsidR="00D16ADA" w:rsidRPr="00E57FF1">
        <w:rPr>
          <w:rFonts w:ascii="Cambria" w:hAnsi="Cambria"/>
          <w:sz w:val="20"/>
          <w:szCs w:val="20"/>
        </w:rPr>
        <w:t xml:space="preserve">to discuss this matter </w:t>
      </w:r>
      <w:r w:rsidR="00455407" w:rsidRPr="00E57FF1">
        <w:rPr>
          <w:rFonts w:ascii="Cambria" w:hAnsi="Cambria"/>
          <w:sz w:val="20"/>
          <w:szCs w:val="20"/>
        </w:rPr>
        <w:t xml:space="preserve">with the Chief Probation of Family and Social Welfare Officer, the Adoption Board, the biological parents, and the two applicants. </w:t>
      </w:r>
      <w:r w:rsidRPr="00E57FF1">
        <w:rPr>
          <w:rFonts w:ascii="Cambria" w:hAnsi="Cambria"/>
          <w:sz w:val="20"/>
          <w:szCs w:val="20"/>
        </w:rPr>
        <w:t xml:space="preserve"> </w:t>
      </w:r>
      <w:r w:rsidR="00322963" w:rsidRPr="00E57FF1">
        <w:rPr>
          <w:rFonts w:ascii="Cambria" w:hAnsi="Cambria"/>
          <w:sz w:val="20"/>
          <w:szCs w:val="20"/>
        </w:rPr>
        <w:t>The petitioner explains that RB and OU flew to Guyana for this meeting and that</w:t>
      </w:r>
      <w:r w:rsidR="00C577BA" w:rsidRPr="00E57FF1">
        <w:rPr>
          <w:rFonts w:ascii="Cambria" w:hAnsi="Cambria"/>
          <w:sz w:val="20"/>
          <w:szCs w:val="20"/>
        </w:rPr>
        <w:t>,</w:t>
      </w:r>
      <w:r w:rsidR="00322963" w:rsidRPr="00E57FF1">
        <w:rPr>
          <w:rFonts w:ascii="Cambria" w:hAnsi="Cambria"/>
          <w:sz w:val="20"/>
          <w:szCs w:val="20"/>
        </w:rPr>
        <w:t xml:space="preserve"> at the meeting</w:t>
      </w:r>
      <w:r w:rsidR="00455407" w:rsidRPr="00E57FF1">
        <w:rPr>
          <w:rFonts w:ascii="Cambria" w:hAnsi="Cambria"/>
          <w:sz w:val="20"/>
          <w:szCs w:val="20"/>
        </w:rPr>
        <w:t xml:space="preserve">, the second applicant, </w:t>
      </w:r>
      <w:r w:rsidR="00E079EF" w:rsidRPr="00E57FF1">
        <w:rPr>
          <w:rFonts w:ascii="Cambria" w:hAnsi="Cambria"/>
          <w:sz w:val="20"/>
          <w:szCs w:val="20"/>
        </w:rPr>
        <w:t>MS</w:t>
      </w:r>
      <w:r w:rsidR="00455407" w:rsidRPr="00E57FF1">
        <w:rPr>
          <w:rFonts w:ascii="Cambria" w:hAnsi="Cambria"/>
          <w:sz w:val="20"/>
          <w:szCs w:val="20"/>
        </w:rPr>
        <w:t>,</w:t>
      </w:r>
      <w:r w:rsidR="00E079EF" w:rsidRPr="00E57FF1">
        <w:rPr>
          <w:rFonts w:ascii="Cambria" w:hAnsi="Cambria"/>
          <w:sz w:val="20"/>
          <w:szCs w:val="20"/>
        </w:rPr>
        <w:t xml:space="preserve"> who was not related to the child,</w:t>
      </w:r>
      <w:r w:rsidR="00455407" w:rsidRPr="00E57FF1">
        <w:rPr>
          <w:rFonts w:ascii="Cambria" w:hAnsi="Cambria"/>
          <w:sz w:val="20"/>
          <w:szCs w:val="20"/>
        </w:rPr>
        <w:t xml:space="preserve"> was told that the biological parents would only consent </w:t>
      </w:r>
      <w:r w:rsidR="00E079EF" w:rsidRPr="00E57FF1">
        <w:rPr>
          <w:rFonts w:ascii="Cambria" w:hAnsi="Cambria"/>
          <w:sz w:val="20"/>
          <w:szCs w:val="20"/>
        </w:rPr>
        <w:t xml:space="preserve">to RB and OU </w:t>
      </w:r>
      <w:r w:rsidR="00455407" w:rsidRPr="00E57FF1">
        <w:rPr>
          <w:rFonts w:ascii="Cambria" w:hAnsi="Cambria"/>
          <w:sz w:val="20"/>
          <w:szCs w:val="20"/>
        </w:rPr>
        <w:t>adopt</w:t>
      </w:r>
      <w:r w:rsidR="00E079EF" w:rsidRPr="00E57FF1">
        <w:rPr>
          <w:rFonts w:ascii="Cambria" w:hAnsi="Cambria"/>
          <w:sz w:val="20"/>
          <w:szCs w:val="20"/>
        </w:rPr>
        <w:t xml:space="preserve">ing their </w:t>
      </w:r>
      <w:r w:rsidR="00F6284B" w:rsidRPr="00E57FF1">
        <w:rPr>
          <w:rFonts w:ascii="Cambria" w:hAnsi="Cambria"/>
          <w:sz w:val="20"/>
          <w:szCs w:val="20"/>
        </w:rPr>
        <w:t>daughter</w:t>
      </w:r>
      <w:r w:rsidR="00455407" w:rsidRPr="00E57FF1">
        <w:rPr>
          <w:rFonts w:ascii="Cambria" w:hAnsi="Cambria"/>
          <w:sz w:val="20"/>
          <w:szCs w:val="20"/>
        </w:rPr>
        <w:t xml:space="preserve">, and was </w:t>
      </w:r>
      <w:r w:rsidRPr="00E57FF1">
        <w:rPr>
          <w:rFonts w:ascii="Cambria" w:hAnsi="Cambria"/>
          <w:sz w:val="20"/>
          <w:szCs w:val="20"/>
        </w:rPr>
        <w:t xml:space="preserve">thus </w:t>
      </w:r>
      <w:r w:rsidR="00455407" w:rsidRPr="00E57FF1">
        <w:rPr>
          <w:rFonts w:ascii="Cambria" w:hAnsi="Cambria"/>
          <w:sz w:val="20"/>
          <w:szCs w:val="20"/>
        </w:rPr>
        <w:t xml:space="preserve">ordered to stop </w:t>
      </w:r>
      <w:r w:rsidR="00C670E8">
        <w:rPr>
          <w:rFonts w:ascii="Cambria" w:hAnsi="Cambria"/>
          <w:sz w:val="20"/>
          <w:szCs w:val="20"/>
        </w:rPr>
        <w:t>efforts to establish a relationship with the child</w:t>
      </w:r>
      <w:r w:rsidR="00455407" w:rsidRPr="00E57FF1">
        <w:rPr>
          <w:rFonts w:ascii="Cambria" w:hAnsi="Cambria"/>
          <w:sz w:val="20"/>
          <w:szCs w:val="20"/>
        </w:rPr>
        <w:t xml:space="preserve">. </w:t>
      </w:r>
      <w:r w:rsidR="00E079EF" w:rsidRPr="00E57FF1">
        <w:rPr>
          <w:rFonts w:ascii="Cambria" w:hAnsi="Cambria"/>
          <w:sz w:val="20"/>
          <w:szCs w:val="20"/>
        </w:rPr>
        <w:t xml:space="preserve"> </w:t>
      </w:r>
      <w:r w:rsidR="00455407" w:rsidRPr="00E57FF1">
        <w:rPr>
          <w:rFonts w:ascii="Cambria" w:hAnsi="Cambria"/>
          <w:sz w:val="20"/>
          <w:szCs w:val="20"/>
        </w:rPr>
        <w:t>The petitioner claims that</w:t>
      </w:r>
      <w:r w:rsidR="00C670E8">
        <w:rPr>
          <w:rFonts w:ascii="Cambria" w:hAnsi="Cambria"/>
          <w:sz w:val="20"/>
          <w:szCs w:val="20"/>
        </w:rPr>
        <w:t>,</w:t>
      </w:r>
      <w:r w:rsidR="00455407" w:rsidRPr="00E57FF1">
        <w:rPr>
          <w:rFonts w:ascii="Cambria" w:hAnsi="Cambria"/>
          <w:sz w:val="20"/>
          <w:szCs w:val="20"/>
        </w:rPr>
        <w:t xml:space="preserve"> </w:t>
      </w:r>
      <w:r w:rsidR="00322963" w:rsidRPr="00E57FF1">
        <w:rPr>
          <w:rFonts w:ascii="Cambria" w:hAnsi="Cambria"/>
          <w:sz w:val="20"/>
          <w:szCs w:val="20"/>
        </w:rPr>
        <w:t>by mid-</w:t>
      </w:r>
      <w:r w:rsidR="00E079EF" w:rsidRPr="00E57FF1">
        <w:rPr>
          <w:rFonts w:ascii="Cambria" w:hAnsi="Cambria"/>
          <w:sz w:val="20"/>
          <w:szCs w:val="20"/>
        </w:rPr>
        <w:t xml:space="preserve">October of </w:t>
      </w:r>
      <w:r w:rsidR="00455407" w:rsidRPr="00E57FF1">
        <w:rPr>
          <w:rFonts w:ascii="Cambria" w:hAnsi="Cambria"/>
          <w:sz w:val="20"/>
          <w:szCs w:val="20"/>
        </w:rPr>
        <w:t xml:space="preserve">2003, the Adoption Board </w:t>
      </w:r>
      <w:r w:rsidR="00322963" w:rsidRPr="00E57FF1">
        <w:rPr>
          <w:rFonts w:ascii="Cambria" w:hAnsi="Cambria"/>
          <w:sz w:val="20"/>
          <w:szCs w:val="20"/>
        </w:rPr>
        <w:t xml:space="preserve">had </w:t>
      </w:r>
      <w:r w:rsidR="00455407" w:rsidRPr="00E57FF1">
        <w:rPr>
          <w:rFonts w:ascii="Cambria" w:hAnsi="Cambria"/>
          <w:sz w:val="20"/>
          <w:szCs w:val="20"/>
        </w:rPr>
        <w:t xml:space="preserve">approved </w:t>
      </w:r>
      <w:r w:rsidR="00E079EF" w:rsidRPr="00E57FF1">
        <w:rPr>
          <w:rFonts w:ascii="Cambria" w:hAnsi="Cambria"/>
          <w:sz w:val="20"/>
          <w:szCs w:val="20"/>
        </w:rPr>
        <w:t>the</w:t>
      </w:r>
      <w:r w:rsidR="00455407" w:rsidRPr="00E57FF1">
        <w:rPr>
          <w:rFonts w:ascii="Cambria" w:hAnsi="Cambria"/>
          <w:sz w:val="20"/>
          <w:szCs w:val="20"/>
        </w:rPr>
        <w:t xml:space="preserve"> application </w:t>
      </w:r>
      <w:r w:rsidR="00E079EF" w:rsidRPr="00E57FF1">
        <w:rPr>
          <w:rFonts w:ascii="Cambria" w:hAnsi="Cambria"/>
          <w:sz w:val="20"/>
          <w:szCs w:val="20"/>
        </w:rPr>
        <w:t xml:space="preserve">filed by RB and OU </w:t>
      </w:r>
      <w:r w:rsidR="00455407" w:rsidRPr="00E57FF1">
        <w:rPr>
          <w:rFonts w:ascii="Cambria" w:hAnsi="Cambria"/>
          <w:sz w:val="20"/>
          <w:szCs w:val="20"/>
        </w:rPr>
        <w:t xml:space="preserve">and </w:t>
      </w:r>
      <w:r w:rsidR="006F7802" w:rsidRPr="00E57FF1">
        <w:rPr>
          <w:rFonts w:ascii="Cambria" w:hAnsi="Cambria"/>
          <w:sz w:val="20"/>
          <w:szCs w:val="20"/>
        </w:rPr>
        <w:t>had given</w:t>
      </w:r>
      <w:r w:rsidR="00E079EF" w:rsidRPr="00E57FF1">
        <w:rPr>
          <w:rFonts w:ascii="Cambria" w:hAnsi="Cambria"/>
          <w:sz w:val="20"/>
          <w:szCs w:val="20"/>
        </w:rPr>
        <w:t xml:space="preserve"> them </w:t>
      </w:r>
      <w:r w:rsidR="00455407" w:rsidRPr="00E57FF1">
        <w:rPr>
          <w:rFonts w:ascii="Cambria" w:hAnsi="Cambria"/>
          <w:sz w:val="20"/>
          <w:szCs w:val="20"/>
        </w:rPr>
        <w:t xml:space="preserve">permission to approach the High Court of </w:t>
      </w:r>
      <w:r w:rsidR="00322963" w:rsidRPr="00E57FF1">
        <w:rPr>
          <w:rFonts w:ascii="Cambria" w:hAnsi="Cambria"/>
          <w:sz w:val="20"/>
          <w:szCs w:val="20"/>
        </w:rPr>
        <w:t>Guyana to legalize the adoption</w:t>
      </w:r>
      <w:r w:rsidRPr="00E57FF1">
        <w:rPr>
          <w:rFonts w:ascii="Cambria" w:hAnsi="Cambria"/>
          <w:sz w:val="20"/>
          <w:szCs w:val="20"/>
        </w:rPr>
        <w:t>.</w:t>
      </w:r>
      <w:r w:rsidR="00455407" w:rsidRPr="00E57FF1">
        <w:rPr>
          <w:rFonts w:ascii="Cambria" w:hAnsi="Cambria"/>
          <w:sz w:val="20"/>
          <w:szCs w:val="20"/>
        </w:rPr>
        <w:t xml:space="preserve"> </w:t>
      </w:r>
      <w:r w:rsidR="00E079EF" w:rsidRPr="00E57FF1">
        <w:rPr>
          <w:rFonts w:ascii="Cambria" w:hAnsi="Cambria"/>
          <w:sz w:val="20"/>
          <w:szCs w:val="20"/>
        </w:rPr>
        <w:t xml:space="preserve"> </w:t>
      </w:r>
    </w:p>
    <w:p w:rsidR="004610DF" w:rsidRDefault="004610DF" w:rsidP="004610D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0E5BB8" w:rsidRDefault="00E44FAF" w:rsidP="004610D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E50265">
        <w:rPr>
          <w:rFonts w:ascii="Cambria" w:hAnsi="Cambria"/>
          <w:sz w:val="20"/>
          <w:szCs w:val="20"/>
        </w:rPr>
        <w:t>The petitioner explains that</w:t>
      </w:r>
      <w:r w:rsidR="00C670E8">
        <w:rPr>
          <w:rFonts w:ascii="Cambria" w:hAnsi="Cambria"/>
          <w:sz w:val="20"/>
          <w:szCs w:val="20"/>
        </w:rPr>
        <w:t>,</w:t>
      </w:r>
      <w:r w:rsidRPr="00E50265">
        <w:rPr>
          <w:rFonts w:ascii="Cambria" w:hAnsi="Cambria"/>
          <w:sz w:val="20"/>
          <w:szCs w:val="20"/>
        </w:rPr>
        <w:t xml:space="preserve"> while RB and OU were in Guyana throughout the month of October 2003, Sister </w:t>
      </w:r>
      <w:r w:rsidR="000A2041" w:rsidRPr="00E50265">
        <w:rPr>
          <w:rFonts w:ascii="Cambria" w:hAnsi="Cambria"/>
          <w:sz w:val="20"/>
          <w:szCs w:val="20"/>
        </w:rPr>
        <w:t xml:space="preserve">Beatrice </w:t>
      </w:r>
      <w:r w:rsidRPr="00E50265">
        <w:rPr>
          <w:rFonts w:ascii="Cambria" w:hAnsi="Cambria"/>
          <w:sz w:val="20"/>
          <w:szCs w:val="20"/>
        </w:rPr>
        <w:t>Fernandes</w:t>
      </w:r>
      <w:r w:rsidR="000A2041" w:rsidRPr="00E50265">
        <w:rPr>
          <w:rFonts w:ascii="Cambria" w:hAnsi="Cambria"/>
          <w:sz w:val="20"/>
          <w:szCs w:val="20"/>
        </w:rPr>
        <w:t xml:space="preserve"> (hereinafter “Sister Fernandes”), the person in charge of the </w:t>
      </w:r>
      <w:r w:rsidR="000A2041" w:rsidRPr="00E50265">
        <w:rPr>
          <w:rFonts w:ascii="Cambria" w:hAnsi="Cambria"/>
          <w:sz w:val="20"/>
          <w:szCs w:val="20"/>
        </w:rPr>
        <w:lastRenderedPageBreak/>
        <w:t xml:space="preserve">orphanage, </w:t>
      </w:r>
      <w:r w:rsidRPr="00E50265">
        <w:rPr>
          <w:rFonts w:ascii="Cambria" w:hAnsi="Cambria"/>
          <w:sz w:val="20"/>
          <w:szCs w:val="20"/>
        </w:rPr>
        <w:t>frequently, although somewhat reluctantly, allowed them to take the child out of the orphanage to spend time with them</w:t>
      </w:r>
      <w:r w:rsidR="00455407" w:rsidRPr="00E50265">
        <w:rPr>
          <w:rFonts w:ascii="Cambria" w:hAnsi="Cambria"/>
          <w:sz w:val="20"/>
          <w:szCs w:val="20"/>
        </w:rPr>
        <w:t xml:space="preserve"> </w:t>
      </w:r>
      <w:r w:rsidRPr="00E50265">
        <w:rPr>
          <w:rFonts w:ascii="Cambria" w:hAnsi="Cambria"/>
          <w:sz w:val="20"/>
          <w:szCs w:val="20"/>
        </w:rPr>
        <w:t xml:space="preserve">and they quickly </w:t>
      </w:r>
      <w:r w:rsidR="00455407" w:rsidRPr="00E50265">
        <w:rPr>
          <w:rFonts w:ascii="Cambria" w:hAnsi="Cambria"/>
          <w:sz w:val="20"/>
          <w:szCs w:val="20"/>
        </w:rPr>
        <w:t xml:space="preserve">bonded with </w:t>
      </w:r>
      <w:r w:rsidR="00DE0070">
        <w:rPr>
          <w:rFonts w:ascii="Cambria" w:hAnsi="Cambria"/>
          <w:sz w:val="20"/>
          <w:szCs w:val="20"/>
        </w:rPr>
        <w:t>the girl</w:t>
      </w:r>
      <w:r w:rsidR="00455407" w:rsidRPr="00E50265">
        <w:rPr>
          <w:rFonts w:ascii="Cambria" w:hAnsi="Cambria"/>
          <w:sz w:val="20"/>
          <w:szCs w:val="20"/>
        </w:rPr>
        <w:t xml:space="preserve">, </w:t>
      </w:r>
      <w:r w:rsidR="00DE0070">
        <w:rPr>
          <w:rFonts w:ascii="Cambria" w:hAnsi="Cambria"/>
          <w:sz w:val="20"/>
          <w:szCs w:val="20"/>
        </w:rPr>
        <w:t>who was</w:t>
      </w:r>
      <w:r w:rsidRPr="00E50265">
        <w:rPr>
          <w:rFonts w:ascii="Cambria" w:hAnsi="Cambria"/>
          <w:sz w:val="20"/>
          <w:szCs w:val="20"/>
        </w:rPr>
        <w:t xml:space="preserve"> very excited about the adoption.</w:t>
      </w:r>
      <w:r w:rsidR="00322963" w:rsidRPr="00E50265">
        <w:rPr>
          <w:rFonts w:ascii="Cambria" w:hAnsi="Cambria"/>
          <w:sz w:val="20"/>
          <w:szCs w:val="20"/>
        </w:rPr>
        <w:t xml:space="preserve">  </w:t>
      </w:r>
      <w:r w:rsidR="006F7802" w:rsidRPr="00E50265">
        <w:rPr>
          <w:rFonts w:ascii="Cambria" w:hAnsi="Cambria"/>
          <w:sz w:val="20"/>
          <w:szCs w:val="20"/>
        </w:rPr>
        <w:t xml:space="preserve">However, </w:t>
      </w:r>
      <w:r w:rsidR="00632B48" w:rsidRPr="00E50265">
        <w:rPr>
          <w:rFonts w:ascii="Cambria" w:hAnsi="Cambria"/>
          <w:sz w:val="20"/>
          <w:szCs w:val="20"/>
        </w:rPr>
        <w:t>after RB and OU returned to</w:t>
      </w:r>
      <w:r w:rsidR="00455407" w:rsidRPr="00E50265">
        <w:rPr>
          <w:rFonts w:ascii="Cambria" w:hAnsi="Cambria"/>
          <w:sz w:val="20"/>
          <w:szCs w:val="20"/>
        </w:rPr>
        <w:t xml:space="preserve"> Canada, Sister Fernandes would not allow them to </w:t>
      </w:r>
      <w:r w:rsidR="00632B48" w:rsidRPr="00E50265">
        <w:rPr>
          <w:rFonts w:ascii="Cambria" w:hAnsi="Cambria"/>
          <w:sz w:val="20"/>
          <w:szCs w:val="20"/>
        </w:rPr>
        <w:t>have any contact with the child over the phone</w:t>
      </w:r>
      <w:r w:rsidRPr="00E50265">
        <w:rPr>
          <w:rFonts w:ascii="Cambria" w:hAnsi="Cambria"/>
          <w:sz w:val="20"/>
          <w:szCs w:val="20"/>
        </w:rPr>
        <w:t xml:space="preserve"> and refu</w:t>
      </w:r>
      <w:r w:rsidR="000A2041" w:rsidRPr="00E50265">
        <w:rPr>
          <w:rFonts w:ascii="Cambria" w:hAnsi="Cambria"/>
          <w:sz w:val="20"/>
          <w:szCs w:val="20"/>
        </w:rPr>
        <w:t xml:space="preserve">sed to read to or give the girl </w:t>
      </w:r>
      <w:r w:rsidRPr="00E50265">
        <w:rPr>
          <w:rFonts w:ascii="Cambria" w:hAnsi="Cambria"/>
          <w:sz w:val="20"/>
          <w:szCs w:val="20"/>
        </w:rPr>
        <w:t>letters that were sent by RB</w:t>
      </w:r>
      <w:r w:rsidR="00632B48" w:rsidRPr="00E50265">
        <w:rPr>
          <w:rFonts w:ascii="Cambria" w:hAnsi="Cambria"/>
          <w:sz w:val="20"/>
          <w:szCs w:val="20"/>
        </w:rPr>
        <w:t xml:space="preserve">.  </w:t>
      </w:r>
      <w:r w:rsidR="00F6004A" w:rsidRPr="00E50265">
        <w:rPr>
          <w:rFonts w:ascii="Cambria" w:hAnsi="Cambria"/>
          <w:sz w:val="20"/>
          <w:szCs w:val="20"/>
        </w:rPr>
        <w:t>Similarly</w:t>
      </w:r>
      <w:r w:rsidR="00455407" w:rsidRPr="00E50265">
        <w:rPr>
          <w:rFonts w:ascii="Cambria" w:hAnsi="Cambria"/>
          <w:sz w:val="20"/>
          <w:szCs w:val="20"/>
        </w:rPr>
        <w:t xml:space="preserve">, the petitioner alleges that Sister Fernandes also </w:t>
      </w:r>
      <w:r w:rsidR="00F6004A" w:rsidRPr="00E50265">
        <w:rPr>
          <w:rFonts w:ascii="Cambria" w:hAnsi="Cambria"/>
          <w:sz w:val="20"/>
          <w:szCs w:val="20"/>
        </w:rPr>
        <w:t>prevented</w:t>
      </w:r>
      <w:r w:rsidR="00455407" w:rsidRPr="00E50265">
        <w:rPr>
          <w:rFonts w:ascii="Cambria" w:hAnsi="Cambria"/>
          <w:sz w:val="20"/>
          <w:szCs w:val="20"/>
        </w:rPr>
        <w:t xml:space="preserve"> other members of the family </w:t>
      </w:r>
      <w:r w:rsidR="00DE0070">
        <w:rPr>
          <w:rFonts w:ascii="Cambria" w:hAnsi="Cambria"/>
          <w:sz w:val="20"/>
          <w:szCs w:val="20"/>
        </w:rPr>
        <w:t>from contacting child </w:t>
      </w:r>
      <w:r w:rsidR="00455407" w:rsidRPr="00E50265">
        <w:rPr>
          <w:rFonts w:ascii="Cambria" w:hAnsi="Cambria"/>
          <w:sz w:val="20"/>
          <w:szCs w:val="20"/>
        </w:rPr>
        <w:t xml:space="preserve">A and </w:t>
      </w:r>
      <w:r w:rsidR="00F6004A" w:rsidRPr="00E50265">
        <w:rPr>
          <w:rFonts w:ascii="Cambria" w:hAnsi="Cambria"/>
          <w:sz w:val="20"/>
          <w:szCs w:val="20"/>
        </w:rPr>
        <w:t>from bringing</w:t>
      </w:r>
      <w:r w:rsidR="00455407" w:rsidRPr="00E50265">
        <w:rPr>
          <w:rFonts w:ascii="Cambria" w:hAnsi="Cambria"/>
          <w:sz w:val="20"/>
          <w:szCs w:val="20"/>
        </w:rPr>
        <w:t xml:space="preserve"> </w:t>
      </w:r>
      <w:r w:rsidR="00F6284B" w:rsidRPr="00E50265">
        <w:rPr>
          <w:rFonts w:ascii="Cambria" w:hAnsi="Cambria"/>
          <w:sz w:val="20"/>
          <w:szCs w:val="20"/>
        </w:rPr>
        <w:t>her</w:t>
      </w:r>
      <w:r w:rsidR="00455407" w:rsidRPr="00E50265">
        <w:rPr>
          <w:rFonts w:ascii="Cambria" w:hAnsi="Cambria"/>
          <w:sz w:val="20"/>
          <w:szCs w:val="20"/>
        </w:rPr>
        <w:t xml:space="preserve"> toys, cl</w:t>
      </w:r>
      <w:r w:rsidR="00402838" w:rsidRPr="00E50265">
        <w:rPr>
          <w:rFonts w:ascii="Cambria" w:hAnsi="Cambria"/>
          <w:sz w:val="20"/>
          <w:szCs w:val="20"/>
        </w:rPr>
        <w:t>othes and other essential items, even on special occasions.</w:t>
      </w:r>
      <w:r w:rsidR="001E2DBA" w:rsidRPr="00E50265">
        <w:rPr>
          <w:rFonts w:ascii="Cambria" w:hAnsi="Cambria"/>
          <w:sz w:val="20"/>
          <w:szCs w:val="20"/>
        </w:rPr>
        <w:t xml:space="preserve"> </w:t>
      </w:r>
      <w:r w:rsidR="00455407" w:rsidRPr="00E50265">
        <w:rPr>
          <w:rFonts w:ascii="Cambria" w:hAnsi="Cambria"/>
          <w:sz w:val="20"/>
          <w:szCs w:val="20"/>
        </w:rPr>
        <w:t xml:space="preserve"> </w:t>
      </w:r>
      <w:r w:rsidR="001E2DBA" w:rsidRPr="00E50265">
        <w:rPr>
          <w:rFonts w:ascii="Cambria" w:hAnsi="Cambria"/>
          <w:sz w:val="20"/>
          <w:szCs w:val="20"/>
        </w:rPr>
        <w:t>However, at the same time,</w:t>
      </w:r>
      <w:r w:rsidR="00455407" w:rsidRPr="00E50265">
        <w:rPr>
          <w:rFonts w:ascii="Cambria" w:hAnsi="Cambria"/>
          <w:sz w:val="20"/>
          <w:szCs w:val="20"/>
        </w:rPr>
        <w:t xml:space="preserve"> Sister Fernandes </w:t>
      </w:r>
      <w:r w:rsidR="00C670E8">
        <w:rPr>
          <w:rFonts w:ascii="Cambria" w:hAnsi="Cambria"/>
          <w:sz w:val="20"/>
          <w:szCs w:val="20"/>
        </w:rPr>
        <w:t>allegedly</w:t>
      </w:r>
      <w:r w:rsidR="00455407" w:rsidRPr="00E50265">
        <w:rPr>
          <w:rFonts w:ascii="Cambria" w:hAnsi="Cambria"/>
          <w:sz w:val="20"/>
          <w:szCs w:val="20"/>
        </w:rPr>
        <w:t xml:space="preserve"> encouraged and allowed </w:t>
      </w:r>
      <w:r w:rsidR="001E2DBA" w:rsidRPr="00E50265">
        <w:rPr>
          <w:rFonts w:ascii="Cambria" w:hAnsi="Cambria"/>
          <w:sz w:val="20"/>
          <w:szCs w:val="20"/>
        </w:rPr>
        <w:t>the second adoptive applicant</w:t>
      </w:r>
      <w:r w:rsidR="00455407" w:rsidRPr="00E50265">
        <w:rPr>
          <w:rFonts w:ascii="Cambria" w:hAnsi="Cambria"/>
          <w:sz w:val="20"/>
          <w:szCs w:val="20"/>
        </w:rPr>
        <w:t xml:space="preserve">, </w:t>
      </w:r>
      <w:r w:rsidR="001E2DBA" w:rsidRPr="00E50265">
        <w:rPr>
          <w:rFonts w:ascii="Cambria" w:hAnsi="Cambria"/>
          <w:sz w:val="20"/>
          <w:szCs w:val="20"/>
        </w:rPr>
        <w:t xml:space="preserve">MS, </w:t>
      </w:r>
      <w:r w:rsidR="00455407" w:rsidRPr="00E50265">
        <w:rPr>
          <w:rFonts w:ascii="Cambria" w:hAnsi="Cambria"/>
          <w:sz w:val="20"/>
          <w:szCs w:val="20"/>
        </w:rPr>
        <w:t xml:space="preserve">to visit the </w:t>
      </w:r>
      <w:r w:rsidR="001E2DBA" w:rsidRPr="00E50265">
        <w:rPr>
          <w:rFonts w:ascii="Cambria" w:hAnsi="Cambria"/>
          <w:sz w:val="20"/>
          <w:szCs w:val="20"/>
        </w:rPr>
        <w:t>child</w:t>
      </w:r>
      <w:r w:rsidR="00455407" w:rsidRPr="00E50265">
        <w:rPr>
          <w:rFonts w:ascii="Cambria" w:hAnsi="Cambria"/>
          <w:sz w:val="20"/>
          <w:szCs w:val="20"/>
        </w:rPr>
        <w:t xml:space="preserve"> and </w:t>
      </w:r>
      <w:r w:rsidR="001E2DBA" w:rsidRPr="00E50265">
        <w:rPr>
          <w:rFonts w:ascii="Cambria" w:hAnsi="Cambria"/>
          <w:sz w:val="20"/>
          <w:szCs w:val="20"/>
        </w:rPr>
        <w:t xml:space="preserve">to take </w:t>
      </w:r>
      <w:r w:rsidR="00F6284B" w:rsidRPr="00E50265">
        <w:rPr>
          <w:rFonts w:ascii="Cambria" w:hAnsi="Cambria"/>
          <w:sz w:val="20"/>
          <w:szCs w:val="20"/>
        </w:rPr>
        <w:t>her</w:t>
      </w:r>
      <w:r w:rsidR="001E2DBA" w:rsidRPr="00E50265">
        <w:rPr>
          <w:rFonts w:ascii="Cambria" w:hAnsi="Cambria"/>
          <w:sz w:val="20"/>
          <w:szCs w:val="20"/>
        </w:rPr>
        <w:t xml:space="preserve"> out of the</w:t>
      </w:r>
      <w:r w:rsidR="00455407" w:rsidRPr="00E50265">
        <w:rPr>
          <w:rFonts w:ascii="Cambria" w:hAnsi="Cambria"/>
          <w:sz w:val="20"/>
          <w:szCs w:val="20"/>
        </w:rPr>
        <w:t xml:space="preserve"> orphanage for short periods of time</w:t>
      </w:r>
      <w:r w:rsidR="000A2041" w:rsidRPr="00E50265">
        <w:rPr>
          <w:rFonts w:ascii="Cambria" w:hAnsi="Cambria"/>
          <w:sz w:val="20"/>
          <w:szCs w:val="20"/>
        </w:rPr>
        <w:t xml:space="preserve"> </w:t>
      </w:r>
      <w:r w:rsidR="00D00F76" w:rsidRPr="00E50265">
        <w:rPr>
          <w:rFonts w:ascii="Cambria" w:hAnsi="Cambria"/>
          <w:sz w:val="20"/>
          <w:szCs w:val="20"/>
        </w:rPr>
        <w:t xml:space="preserve">because Sister Fernandes </w:t>
      </w:r>
      <w:r w:rsidR="006F7802" w:rsidRPr="00E50265">
        <w:rPr>
          <w:rFonts w:ascii="Cambria" w:hAnsi="Cambria"/>
          <w:sz w:val="20"/>
          <w:szCs w:val="20"/>
        </w:rPr>
        <w:t>favored</w:t>
      </w:r>
      <w:r w:rsidRPr="00E50265">
        <w:rPr>
          <w:rFonts w:ascii="Cambria" w:hAnsi="Cambria"/>
          <w:sz w:val="20"/>
          <w:szCs w:val="20"/>
        </w:rPr>
        <w:t xml:space="preserve"> MS and wanted her to adopt the girl.</w:t>
      </w:r>
    </w:p>
    <w:p w:rsidR="004610DF" w:rsidRPr="00E50265" w:rsidRDefault="004610DF" w:rsidP="004610D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455407" w:rsidRDefault="000E5BB8" w:rsidP="004610D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A23BA9">
        <w:rPr>
          <w:rFonts w:ascii="Cambria" w:hAnsi="Cambria"/>
          <w:sz w:val="20"/>
          <w:szCs w:val="20"/>
        </w:rPr>
        <w:t xml:space="preserve">The petitioner </w:t>
      </w:r>
      <w:r w:rsidR="00C670E8">
        <w:rPr>
          <w:rFonts w:ascii="Cambria" w:hAnsi="Cambria"/>
          <w:sz w:val="20"/>
          <w:szCs w:val="20"/>
        </w:rPr>
        <w:t>reports</w:t>
      </w:r>
      <w:r w:rsidR="0040116F" w:rsidRPr="00A23BA9">
        <w:rPr>
          <w:rFonts w:ascii="Cambria" w:hAnsi="Cambria"/>
          <w:sz w:val="20"/>
          <w:szCs w:val="20"/>
        </w:rPr>
        <w:t xml:space="preserve"> that</w:t>
      </w:r>
      <w:r w:rsidR="00C670E8">
        <w:rPr>
          <w:rFonts w:ascii="Cambria" w:hAnsi="Cambria"/>
          <w:sz w:val="20"/>
          <w:szCs w:val="20"/>
        </w:rPr>
        <w:t>,</w:t>
      </w:r>
      <w:r w:rsidR="0040116F" w:rsidRPr="00A23BA9">
        <w:rPr>
          <w:rFonts w:ascii="Cambria" w:hAnsi="Cambria"/>
          <w:sz w:val="20"/>
          <w:szCs w:val="20"/>
        </w:rPr>
        <w:t xml:space="preserve"> on November 13, 2003, RB and OU filed their application to the High Court</w:t>
      </w:r>
      <w:r w:rsidR="00DE0070">
        <w:rPr>
          <w:rFonts w:ascii="Cambria" w:hAnsi="Cambria"/>
          <w:sz w:val="20"/>
          <w:szCs w:val="20"/>
        </w:rPr>
        <w:t xml:space="preserve"> to legalize the adoption</w:t>
      </w:r>
      <w:r w:rsidR="000E1F2B">
        <w:rPr>
          <w:rFonts w:ascii="Cambria" w:hAnsi="Cambria"/>
          <w:sz w:val="20"/>
          <w:szCs w:val="20"/>
        </w:rPr>
        <w:t>.</w:t>
      </w:r>
      <w:r w:rsidR="00DE0070">
        <w:rPr>
          <w:rFonts w:ascii="Cambria" w:hAnsi="Cambria"/>
          <w:sz w:val="20"/>
          <w:szCs w:val="20"/>
        </w:rPr>
        <w:t xml:space="preserve"> </w:t>
      </w:r>
      <w:r w:rsidR="000E1F2B">
        <w:rPr>
          <w:rFonts w:ascii="Cambria" w:hAnsi="Cambria"/>
          <w:sz w:val="20"/>
          <w:szCs w:val="20"/>
        </w:rPr>
        <w:t xml:space="preserve"> </w:t>
      </w:r>
      <w:r w:rsidR="0040116F" w:rsidRPr="00A23BA9">
        <w:rPr>
          <w:rFonts w:ascii="Cambria" w:hAnsi="Cambria"/>
          <w:sz w:val="20"/>
          <w:szCs w:val="20"/>
        </w:rPr>
        <w:t>The pe</w:t>
      </w:r>
      <w:r w:rsidR="00023BFD" w:rsidRPr="00A23BA9">
        <w:rPr>
          <w:rFonts w:ascii="Cambria" w:hAnsi="Cambria"/>
          <w:sz w:val="20"/>
          <w:szCs w:val="20"/>
        </w:rPr>
        <w:t>titioner as</w:t>
      </w:r>
      <w:r w:rsidRPr="00A23BA9">
        <w:rPr>
          <w:rFonts w:ascii="Cambria" w:hAnsi="Cambria"/>
          <w:sz w:val="20"/>
          <w:szCs w:val="20"/>
        </w:rPr>
        <w:t>serts that</w:t>
      </w:r>
      <w:r w:rsidR="00C670E8">
        <w:rPr>
          <w:rFonts w:ascii="Cambria" w:hAnsi="Cambria"/>
          <w:sz w:val="20"/>
          <w:szCs w:val="20"/>
        </w:rPr>
        <w:t>,</w:t>
      </w:r>
      <w:r w:rsidRPr="00A23BA9">
        <w:rPr>
          <w:rFonts w:ascii="Cambria" w:hAnsi="Cambria"/>
          <w:sz w:val="20"/>
          <w:szCs w:val="20"/>
        </w:rPr>
        <w:t xml:space="preserve"> in early </w:t>
      </w:r>
      <w:r w:rsidR="007E50BD">
        <w:rPr>
          <w:rFonts w:ascii="Cambria" w:hAnsi="Cambria"/>
          <w:sz w:val="20"/>
          <w:szCs w:val="20"/>
        </w:rPr>
        <w:t>December of 2003, Chief Justice </w:t>
      </w:r>
      <w:r w:rsidRPr="00A23BA9">
        <w:rPr>
          <w:rFonts w:ascii="Cambria" w:hAnsi="Cambria"/>
          <w:sz w:val="20"/>
          <w:szCs w:val="20"/>
        </w:rPr>
        <w:t>Carl</w:t>
      </w:r>
      <w:r w:rsidR="007E50BD">
        <w:rPr>
          <w:rFonts w:ascii="Cambria" w:hAnsi="Cambria"/>
          <w:sz w:val="20"/>
          <w:szCs w:val="20"/>
        </w:rPr>
        <w:t> </w:t>
      </w:r>
      <w:r w:rsidRPr="00A23BA9">
        <w:rPr>
          <w:rFonts w:ascii="Cambria" w:hAnsi="Cambria"/>
          <w:sz w:val="20"/>
          <w:szCs w:val="20"/>
        </w:rPr>
        <w:t>Singh (hereinafter “Justice Singh”) granted an order in favor</w:t>
      </w:r>
      <w:r w:rsidR="006F0EF7" w:rsidRPr="00A23BA9">
        <w:rPr>
          <w:rFonts w:ascii="Cambria" w:hAnsi="Cambria"/>
          <w:sz w:val="20"/>
          <w:szCs w:val="20"/>
        </w:rPr>
        <w:t xml:space="preserve"> of RB and OU</w:t>
      </w:r>
      <w:r w:rsidRPr="00A23BA9">
        <w:rPr>
          <w:rFonts w:ascii="Cambria" w:hAnsi="Cambria"/>
          <w:sz w:val="20"/>
          <w:szCs w:val="20"/>
        </w:rPr>
        <w:t xml:space="preserve"> to adopt child A and appointed the Adoption Board guardian </w:t>
      </w:r>
      <w:r w:rsidRPr="00A23BA9">
        <w:rPr>
          <w:rFonts w:ascii="Cambria" w:hAnsi="Cambria"/>
          <w:i/>
          <w:sz w:val="20"/>
          <w:szCs w:val="20"/>
        </w:rPr>
        <w:t>ad litem</w:t>
      </w:r>
      <w:r w:rsidRPr="00A23BA9">
        <w:rPr>
          <w:rFonts w:ascii="Cambria" w:hAnsi="Cambria"/>
          <w:sz w:val="20"/>
          <w:szCs w:val="20"/>
        </w:rPr>
        <w:t xml:space="preserve"> of the child while the procedure was </w:t>
      </w:r>
      <w:r w:rsidR="00C670E8">
        <w:rPr>
          <w:rFonts w:ascii="Cambria" w:hAnsi="Cambria"/>
          <w:sz w:val="20"/>
          <w:szCs w:val="20"/>
        </w:rPr>
        <w:t>being</w:t>
      </w:r>
      <w:r w:rsidRPr="00A23BA9">
        <w:rPr>
          <w:rFonts w:ascii="Cambria" w:hAnsi="Cambria"/>
          <w:sz w:val="20"/>
          <w:szCs w:val="20"/>
        </w:rPr>
        <w:t xml:space="preserve"> completed.  </w:t>
      </w:r>
      <w:r w:rsidR="007E50BD">
        <w:rPr>
          <w:rFonts w:ascii="Cambria" w:hAnsi="Cambria"/>
          <w:sz w:val="20"/>
          <w:szCs w:val="20"/>
        </w:rPr>
        <w:t>The</w:t>
      </w:r>
      <w:r w:rsidRPr="00A23BA9">
        <w:rPr>
          <w:rFonts w:ascii="Cambria" w:hAnsi="Cambria"/>
          <w:sz w:val="20"/>
          <w:szCs w:val="20"/>
        </w:rPr>
        <w:t xml:space="preserve"> petitioner claims that child A’s family </w:t>
      </w:r>
      <w:r w:rsidR="00C670E8">
        <w:rPr>
          <w:rFonts w:ascii="Cambria" w:hAnsi="Cambria"/>
          <w:sz w:val="20"/>
          <w:szCs w:val="20"/>
        </w:rPr>
        <w:t>complained</w:t>
      </w:r>
      <w:r w:rsidR="00455407" w:rsidRPr="00A23BA9">
        <w:rPr>
          <w:rFonts w:ascii="Cambria" w:hAnsi="Cambria"/>
          <w:sz w:val="20"/>
          <w:szCs w:val="20"/>
        </w:rPr>
        <w:t xml:space="preserve"> </w:t>
      </w:r>
      <w:r w:rsidR="007E50BD">
        <w:rPr>
          <w:rFonts w:ascii="Cambria" w:hAnsi="Cambria"/>
          <w:sz w:val="20"/>
          <w:szCs w:val="20"/>
        </w:rPr>
        <w:t xml:space="preserve">to the </w:t>
      </w:r>
      <w:r w:rsidR="009F6345" w:rsidRPr="00A23BA9">
        <w:rPr>
          <w:rFonts w:ascii="Cambria" w:hAnsi="Cambria"/>
          <w:sz w:val="20"/>
          <w:szCs w:val="20"/>
        </w:rPr>
        <w:t>Adoption Board</w:t>
      </w:r>
      <w:r w:rsidR="00C670E8">
        <w:rPr>
          <w:rFonts w:ascii="Cambria" w:hAnsi="Cambria"/>
          <w:sz w:val="20"/>
          <w:szCs w:val="20"/>
        </w:rPr>
        <w:t xml:space="preserve"> about</w:t>
      </w:r>
      <w:r w:rsidR="009F6345" w:rsidRPr="00A23BA9">
        <w:rPr>
          <w:rFonts w:ascii="Cambria" w:hAnsi="Cambria"/>
          <w:sz w:val="20"/>
          <w:szCs w:val="20"/>
        </w:rPr>
        <w:t xml:space="preserve"> </w:t>
      </w:r>
      <w:r w:rsidRPr="00A23BA9">
        <w:rPr>
          <w:rFonts w:ascii="Cambria" w:hAnsi="Cambria"/>
          <w:sz w:val="20"/>
          <w:szCs w:val="20"/>
        </w:rPr>
        <w:t>the difficulties they were facing</w:t>
      </w:r>
      <w:r w:rsidR="006F7802" w:rsidRPr="00A23BA9">
        <w:rPr>
          <w:rFonts w:ascii="Cambria" w:hAnsi="Cambria"/>
          <w:sz w:val="20"/>
          <w:szCs w:val="20"/>
        </w:rPr>
        <w:t xml:space="preserve"> </w:t>
      </w:r>
      <w:r w:rsidR="00C670E8">
        <w:rPr>
          <w:rFonts w:ascii="Cambria" w:hAnsi="Cambria"/>
          <w:sz w:val="20"/>
          <w:szCs w:val="20"/>
        </w:rPr>
        <w:t>in being able to visit child A</w:t>
      </w:r>
      <w:r w:rsidRPr="00A23BA9">
        <w:rPr>
          <w:rFonts w:ascii="Cambria" w:hAnsi="Cambria"/>
          <w:sz w:val="20"/>
          <w:szCs w:val="20"/>
        </w:rPr>
        <w:t xml:space="preserve"> </w:t>
      </w:r>
      <w:r w:rsidR="007E50BD">
        <w:rPr>
          <w:rFonts w:ascii="Cambria" w:hAnsi="Cambria"/>
          <w:sz w:val="20"/>
          <w:szCs w:val="20"/>
        </w:rPr>
        <w:t xml:space="preserve">and that </w:t>
      </w:r>
      <w:r w:rsidR="00455407" w:rsidRPr="00A23BA9">
        <w:rPr>
          <w:rFonts w:ascii="Cambria" w:hAnsi="Cambria"/>
          <w:sz w:val="20"/>
          <w:szCs w:val="20"/>
        </w:rPr>
        <w:t>officials did no</w:t>
      </w:r>
      <w:r w:rsidR="009F6345" w:rsidRPr="00A23BA9">
        <w:rPr>
          <w:rFonts w:ascii="Cambria" w:hAnsi="Cambria"/>
          <w:sz w:val="20"/>
          <w:szCs w:val="20"/>
        </w:rPr>
        <w:t>t take any action on the matter</w:t>
      </w:r>
      <w:r w:rsidR="00C670E8">
        <w:rPr>
          <w:rFonts w:ascii="Cambria" w:hAnsi="Cambria"/>
          <w:sz w:val="20"/>
          <w:szCs w:val="20"/>
        </w:rPr>
        <w:t>.</w:t>
      </w:r>
      <w:r w:rsidR="00455407" w:rsidRPr="00A23BA9">
        <w:rPr>
          <w:rFonts w:ascii="Cambria" w:hAnsi="Cambria"/>
          <w:sz w:val="20"/>
          <w:szCs w:val="20"/>
        </w:rPr>
        <w:t xml:space="preserve"> </w:t>
      </w:r>
      <w:r w:rsidR="009F6345" w:rsidRPr="00A23BA9">
        <w:rPr>
          <w:rFonts w:ascii="Cambria" w:hAnsi="Cambria"/>
          <w:sz w:val="20"/>
          <w:szCs w:val="20"/>
        </w:rPr>
        <w:t xml:space="preserve"> </w:t>
      </w:r>
      <w:r w:rsidR="00905A52" w:rsidRPr="00A23BA9">
        <w:rPr>
          <w:rFonts w:ascii="Cambria" w:hAnsi="Cambria"/>
          <w:sz w:val="20"/>
          <w:szCs w:val="20"/>
        </w:rPr>
        <w:t>The petitioner submits that</w:t>
      </w:r>
      <w:r w:rsidR="009F6345" w:rsidRPr="00A23BA9">
        <w:rPr>
          <w:rFonts w:ascii="Cambria" w:hAnsi="Cambria"/>
          <w:sz w:val="20"/>
          <w:szCs w:val="20"/>
        </w:rPr>
        <w:t xml:space="preserve"> </w:t>
      </w:r>
      <w:r w:rsidR="0063411B" w:rsidRPr="00A23BA9">
        <w:rPr>
          <w:rFonts w:ascii="Cambria" w:hAnsi="Cambria"/>
          <w:sz w:val="20"/>
          <w:szCs w:val="20"/>
        </w:rPr>
        <w:t xml:space="preserve">these difficulties persisted, </w:t>
      </w:r>
      <w:r w:rsidR="009F6345" w:rsidRPr="00A23BA9">
        <w:rPr>
          <w:rFonts w:ascii="Cambria" w:hAnsi="Cambria"/>
          <w:sz w:val="20"/>
          <w:szCs w:val="20"/>
        </w:rPr>
        <w:t xml:space="preserve">and </w:t>
      </w:r>
      <w:r w:rsidR="00905A52" w:rsidRPr="00A23BA9">
        <w:rPr>
          <w:rFonts w:ascii="Cambria" w:hAnsi="Cambria"/>
          <w:sz w:val="20"/>
          <w:szCs w:val="20"/>
        </w:rPr>
        <w:t>around March 24, 2004, OU travelled to Guyana to see child A but Sister</w:t>
      </w:r>
      <w:r w:rsidR="007E50BD">
        <w:rPr>
          <w:rFonts w:ascii="Cambria" w:hAnsi="Cambria"/>
          <w:sz w:val="20"/>
          <w:szCs w:val="20"/>
        </w:rPr>
        <w:t> </w:t>
      </w:r>
      <w:r w:rsidR="00905A52" w:rsidRPr="00A23BA9">
        <w:rPr>
          <w:rFonts w:ascii="Cambria" w:hAnsi="Cambria"/>
          <w:sz w:val="20"/>
          <w:szCs w:val="20"/>
        </w:rPr>
        <w:t>Fernand</w:t>
      </w:r>
      <w:r w:rsidR="003E4E8A" w:rsidRPr="00A23BA9">
        <w:rPr>
          <w:rFonts w:ascii="Cambria" w:hAnsi="Cambria"/>
          <w:sz w:val="20"/>
          <w:szCs w:val="20"/>
        </w:rPr>
        <w:t>es prevented him from doing so and refused to speak to him.</w:t>
      </w:r>
      <w:r w:rsidR="0063411B" w:rsidRPr="00A23BA9">
        <w:rPr>
          <w:rFonts w:ascii="Cambria" w:hAnsi="Cambria"/>
          <w:sz w:val="20"/>
          <w:szCs w:val="20"/>
        </w:rPr>
        <w:t xml:space="preserve">  In light of this, RB and OU requested their attorneys to file an injunction </w:t>
      </w:r>
      <w:r w:rsidR="00C670E8">
        <w:rPr>
          <w:rFonts w:ascii="Cambria" w:hAnsi="Cambria"/>
          <w:sz w:val="20"/>
          <w:szCs w:val="20"/>
        </w:rPr>
        <w:t>before</w:t>
      </w:r>
      <w:r w:rsidR="0063411B" w:rsidRPr="00A23BA9">
        <w:rPr>
          <w:rFonts w:ascii="Cambria" w:hAnsi="Cambria"/>
          <w:sz w:val="20"/>
          <w:szCs w:val="20"/>
        </w:rPr>
        <w:t xml:space="preserve"> the High Court in order to prevent </w:t>
      </w:r>
      <w:r w:rsidR="006C6705" w:rsidRPr="00A23BA9">
        <w:rPr>
          <w:rFonts w:ascii="Cambria" w:hAnsi="Cambria"/>
          <w:sz w:val="20"/>
          <w:szCs w:val="20"/>
        </w:rPr>
        <w:t xml:space="preserve">Sister Fernandes and anyone else from the orphanage </w:t>
      </w:r>
      <w:r w:rsidR="00FD5944" w:rsidRPr="00A23BA9">
        <w:rPr>
          <w:rFonts w:ascii="Cambria" w:hAnsi="Cambria"/>
          <w:sz w:val="20"/>
          <w:szCs w:val="20"/>
        </w:rPr>
        <w:t>from granting permission to MS to take child A out of the orphanage.</w:t>
      </w:r>
      <w:r w:rsidR="00A23BA9" w:rsidRPr="00A23BA9">
        <w:rPr>
          <w:rFonts w:ascii="Cambria" w:hAnsi="Cambria"/>
          <w:sz w:val="20"/>
          <w:szCs w:val="20"/>
        </w:rPr>
        <w:t xml:space="preserve">  </w:t>
      </w:r>
      <w:r w:rsidR="00A23BA9">
        <w:rPr>
          <w:rFonts w:ascii="Cambria" w:hAnsi="Cambria"/>
          <w:sz w:val="20"/>
          <w:szCs w:val="20"/>
        </w:rPr>
        <w:t>However, t</w:t>
      </w:r>
      <w:r w:rsidR="000A2041" w:rsidRPr="00A23BA9">
        <w:rPr>
          <w:rFonts w:ascii="Cambria" w:hAnsi="Cambria"/>
          <w:sz w:val="20"/>
          <w:szCs w:val="20"/>
        </w:rPr>
        <w:t xml:space="preserve">he petitioner claims </w:t>
      </w:r>
      <w:r w:rsidR="007E50BD">
        <w:rPr>
          <w:rFonts w:ascii="Cambria" w:hAnsi="Cambria"/>
          <w:sz w:val="20"/>
          <w:szCs w:val="20"/>
        </w:rPr>
        <w:t>that</w:t>
      </w:r>
      <w:r w:rsidR="00C670E8">
        <w:rPr>
          <w:rFonts w:ascii="Cambria" w:hAnsi="Cambria"/>
          <w:sz w:val="20"/>
          <w:szCs w:val="20"/>
        </w:rPr>
        <w:t>,</w:t>
      </w:r>
      <w:r w:rsidR="007E50BD">
        <w:rPr>
          <w:rFonts w:ascii="Cambria" w:hAnsi="Cambria"/>
          <w:sz w:val="20"/>
          <w:szCs w:val="20"/>
        </w:rPr>
        <w:t xml:space="preserve"> in </w:t>
      </w:r>
      <w:r w:rsidR="00905A52" w:rsidRPr="00A23BA9">
        <w:rPr>
          <w:rFonts w:ascii="Cambria" w:hAnsi="Cambria"/>
          <w:sz w:val="20"/>
          <w:szCs w:val="20"/>
        </w:rPr>
        <w:t>April</w:t>
      </w:r>
      <w:r w:rsidR="00455407" w:rsidRPr="00A23BA9">
        <w:rPr>
          <w:rFonts w:ascii="Cambria" w:hAnsi="Cambria"/>
          <w:sz w:val="20"/>
          <w:szCs w:val="20"/>
        </w:rPr>
        <w:t xml:space="preserve"> </w:t>
      </w:r>
      <w:r w:rsidR="00977366" w:rsidRPr="00A23BA9">
        <w:rPr>
          <w:rFonts w:ascii="Cambria" w:hAnsi="Cambria"/>
          <w:sz w:val="20"/>
          <w:szCs w:val="20"/>
        </w:rPr>
        <w:t xml:space="preserve">of </w:t>
      </w:r>
      <w:r w:rsidR="00455407" w:rsidRPr="00A23BA9">
        <w:rPr>
          <w:rFonts w:ascii="Cambria" w:hAnsi="Cambria"/>
          <w:sz w:val="20"/>
          <w:szCs w:val="20"/>
        </w:rPr>
        <w:t xml:space="preserve">2004, </w:t>
      </w:r>
      <w:r w:rsidR="007E50BD">
        <w:rPr>
          <w:rFonts w:ascii="Cambria" w:hAnsi="Cambria"/>
          <w:sz w:val="20"/>
          <w:szCs w:val="20"/>
        </w:rPr>
        <w:t xml:space="preserve">while the injunction had not yet been decided, </w:t>
      </w:r>
      <w:r w:rsidR="00977366" w:rsidRPr="00A23BA9">
        <w:rPr>
          <w:rFonts w:ascii="Cambria" w:hAnsi="Cambria"/>
          <w:sz w:val="20"/>
          <w:szCs w:val="20"/>
        </w:rPr>
        <w:t>RB</w:t>
      </w:r>
      <w:r w:rsidR="00455407" w:rsidRPr="00A23BA9">
        <w:rPr>
          <w:rFonts w:ascii="Cambria" w:hAnsi="Cambria"/>
          <w:sz w:val="20"/>
          <w:szCs w:val="20"/>
        </w:rPr>
        <w:t xml:space="preserve"> tried to call </w:t>
      </w:r>
      <w:r w:rsidR="00977366" w:rsidRPr="00A23BA9">
        <w:rPr>
          <w:rFonts w:ascii="Cambria" w:hAnsi="Cambria"/>
          <w:sz w:val="20"/>
          <w:szCs w:val="20"/>
        </w:rPr>
        <w:t xml:space="preserve">child </w:t>
      </w:r>
      <w:r w:rsidR="00455407" w:rsidRPr="00A23BA9">
        <w:rPr>
          <w:rFonts w:ascii="Cambria" w:hAnsi="Cambria"/>
          <w:sz w:val="20"/>
          <w:szCs w:val="20"/>
        </w:rPr>
        <w:t>A at the orphanage</w:t>
      </w:r>
      <w:r w:rsidR="00AB1C61" w:rsidRPr="00A23BA9">
        <w:rPr>
          <w:rFonts w:ascii="Cambria" w:hAnsi="Cambria"/>
          <w:sz w:val="20"/>
          <w:szCs w:val="20"/>
        </w:rPr>
        <w:t xml:space="preserve"> </w:t>
      </w:r>
      <w:r w:rsidR="007E50BD">
        <w:rPr>
          <w:rFonts w:ascii="Cambria" w:hAnsi="Cambria"/>
          <w:sz w:val="20"/>
          <w:szCs w:val="20"/>
        </w:rPr>
        <w:t>and</w:t>
      </w:r>
      <w:r w:rsidR="004D3EEA" w:rsidRPr="00A23BA9">
        <w:rPr>
          <w:rFonts w:ascii="Cambria" w:hAnsi="Cambria"/>
          <w:sz w:val="20"/>
          <w:szCs w:val="20"/>
        </w:rPr>
        <w:t xml:space="preserve"> was</w:t>
      </w:r>
      <w:r w:rsidR="00AB1C61" w:rsidRPr="00A23BA9">
        <w:rPr>
          <w:rFonts w:ascii="Cambria" w:hAnsi="Cambria"/>
          <w:sz w:val="20"/>
          <w:szCs w:val="20"/>
        </w:rPr>
        <w:t xml:space="preserve"> informed </w:t>
      </w:r>
      <w:r w:rsidR="00455407" w:rsidRPr="00A23BA9">
        <w:rPr>
          <w:rFonts w:ascii="Cambria" w:hAnsi="Cambria"/>
          <w:sz w:val="20"/>
          <w:szCs w:val="20"/>
        </w:rPr>
        <w:t xml:space="preserve">that the </w:t>
      </w:r>
      <w:r w:rsidR="009F6345" w:rsidRPr="00A23BA9">
        <w:rPr>
          <w:rFonts w:ascii="Cambria" w:hAnsi="Cambria"/>
          <w:sz w:val="20"/>
          <w:szCs w:val="20"/>
        </w:rPr>
        <w:t>girl</w:t>
      </w:r>
      <w:r w:rsidR="00977366" w:rsidRPr="00A23BA9">
        <w:rPr>
          <w:rFonts w:ascii="Cambria" w:hAnsi="Cambria"/>
          <w:sz w:val="20"/>
          <w:szCs w:val="20"/>
        </w:rPr>
        <w:t xml:space="preserve"> was not there nor</w:t>
      </w:r>
      <w:r w:rsidR="00455407" w:rsidRPr="00A23BA9">
        <w:rPr>
          <w:rFonts w:ascii="Cambria" w:hAnsi="Cambria"/>
          <w:sz w:val="20"/>
          <w:szCs w:val="20"/>
        </w:rPr>
        <w:t xml:space="preserve"> was </w:t>
      </w:r>
      <w:r w:rsidR="00F6284B" w:rsidRPr="00A23BA9">
        <w:rPr>
          <w:rFonts w:ascii="Cambria" w:hAnsi="Cambria"/>
          <w:sz w:val="20"/>
          <w:szCs w:val="20"/>
        </w:rPr>
        <w:t>she</w:t>
      </w:r>
      <w:r w:rsidR="00977366" w:rsidRPr="00A23BA9">
        <w:rPr>
          <w:rFonts w:ascii="Cambria" w:hAnsi="Cambria"/>
          <w:sz w:val="20"/>
          <w:szCs w:val="20"/>
        </w:rPr>
        <w:t xml:space="preserve"> </w:t>
      </w:r>
      <w:r w:rsidR="00455407" w:rsidRPr="00A23BA9">
        <w:rPr>
          <w:rFonts w:ascii="Cambria" w:hAnsi="Cambria"/>
          <w:sz w:val="20"/>
          <w:szCs w:val="20"/>
        </w:rPr>
        <w:t xml:space="preserve">going to return because </w:t>
      </w:r>
      <w:r w:rsidR="00F6284B" w:rsidRPr="00A23BA9">
        <w:rPr>
          <w:rFonts w:ascii="Cambria" w:hAnsi="Cambria"/>
          <w:sz w:val="20"/>
          <w:szCs w:val="20"/>
        </w:rPr>
        <w:t>she</w:t>
      </w:r>
      <w:r w:rsidR="00455407" w:rsidRPr="00A23BA9">
        <w:rPr>
          <w:rFonts w:ascii="Cambria" w:hAnsi="Cambria"/>
          <w:sz w:val="20"/>
          <w:szCs w:val="20"/>
        </w:rPr>
        <w:t xml:space="preserve"> had gone to live permanently with </w:t>
      </w:r>
      <w:r w:rsidR="00977366" w:rsidRPr="00A23BA9">
        <w:rPr>
          <w:rFonts w:ascii="Cambria" w:hAnsi="Cambria"/>
          <w:sz w:val="20"/>
          <w:szCs w:val="20"/>
        </w:rPr>
        <w:t>MS</w:t>
      </w:r>
      <w:r w:rsidR="00455407" w:rsidRPr="00A23BA9">
        <w:rPr>
          <w:rFonts w:ascii="Cambria" w:hAnsi="Cambria"/>
          <w:sz w:val="20"/>
          <w:szCs w:val="20"/>
        </w:rPr>
        <w:t>.</w:t>
      </w:r>
      <w:r w:rsidR="00AB1C61" w:rsidRPr="00A23BA9">
        <w:rPr>
          <w:rFonts w:ascii="Cambria" w:hAnsi="Cambria"/>
          <w:sz w:val="20"/>
          <w:szCs w:val="20"/>
        </w:rPr>
        <w:t xml:space="preserve">  The petitioner claims that RB and OU </w:t>
      </w:r>
      <w:r w:rsidR="009F6345" w:rsidRPr="00A23BA9">
        <w:rPr>
          <w:rFonts w:ascii="Cambria" w:hAnsi="Cambria"/>
          <w:sz w:val="20"/>
          <w:szCs w:val="20"/>
        </w:rPr>
        <w:t>again</w:t>
      </w:r>
      <w:r w:rsidR="00AB1C61" w:rsidRPr="00A23BA9">
        <w:rPr>
          <w:rFonts w:ascii="Cambria" w:hAnsi="Cambria"/>
          <w:sz w:val="20"/>
          <w:szCs w:val="20"/>
        </w:rPr>
        <w:t xml:space="preserve"> reached out to the Adoption Board since it had been named guardian </w:t>
      </w:r>
      <w:r w:rsidR="00AB1C61" w:rsidRPr="00A23BA9">
        <w:rPr>
          <w:rFonts w:ascii="Cambria" w:hAnsi="Cambria"/>
          <w:i/>
          <w:sz w:val="20"/>
          <w:szCs w:val="20"/>
        </w:rPr>
        <w:t>ad litem</w:t>
      </w:r>
      <w:r w:rsidR="00AB1C61" w:rsidRPr="00A23BA9">
        <w:rPr>
          <w:rFonts w:ascii="Cambria" w:hAnsi="Cambria"/>
          <w:sz w:val="20"/>
          <w:szCs w:val="20"/>
        </w:rPr>
        <w:t xml:space="preserve"> of the child in o</w:t>
      </w:r>
      <w:r w:rsidR="00C670E8">
        <w:rPr>
          <w:rFonts w:ascii="Cambria" w:hAnsi="Cambria"/>
          <w:sz w:val="20"/>
          <w:szCs w:val="20"/>
        </w:rPr>
        <w:t xml:space="preserve">rder to denounce this situation.  However, </w:t>
      </w:r>
      <w:r w:rsidR="00AB1C61" w:rsidRPr="00A23BA9">
        <w:rPr>
          <w:rFonts w:ascii="Cambria" w:hAnsi="Cambria"/>
          <w:sz w:val="20"/>
          <w:szCs w:val="20"/>
        </w:rPr>
        <w:t xml:space="preserve">they were informed that </w:t>
      </w:r>
      <w:r w:rsidR="00977366" w:rsidRPr="00A23BA9">
        <w:rPr>
          <w:rFonts w:ascii="Cambria" w:hAnsi="Cambria"/>
          <w:sz w:val="20"/>
          <w:szCs w:val="20"/>
        </w:rPr>
        <w:t>MS</w:t>
      </w:r>
      <w:r w:rsidR="00455407" w:rsidRPr="00A23BA9">
        <w:rPr>
          <w:rFonts w:ascii="Cambria" w:hAnsi="Cambria"/>
          <w:sz w:val="20"/>
          <w:szCs w:val="20"/>
        </w:rPr>
        <w:t xml:space="preserve"> had also been granted a court order to adopt</w:t>
      </w:r>
      <w:r w:rsidR="00654508" w:rsidRPr="00A23BA9">
        <w:rPr>
          <w:rFonts w:ascii="Cambria" w:hAnsi="Cambria"/>
          <w:sz w:val="20"/>
          <w:szCs w:val="20"/>
        </w:rPr>
        <w:t xml:space="preserve"> the </w:t>
      </w:r>
      <w:r w:rsidR="00977366" w:rsidRPr="00A23BA9">
        <w:rPr>
          <w:rFonts w:ascii="Cambria" w:hAnsi="Cambria"/>
          <w:sz w:val="20"/>
          <w:szCs w:val="20"/>
        </w:rPr>
        <w:t>child</w:t>
      </w:r>
      <w:r w:rsidR="00455407" w:rsidRPr="00A23BA9">
        <w:rPr>
          <w:rFonts w:ascii="Cambria" w:hAnsi="Cambria"/>
          <w:sz w:val="20"/>
          <w:szCs w:val="20"/>
        </w:rPr>
        <w:t xml:space="preserve"> </w:t>
      </w:r>
      <w:r w:rsidR="00AB1C61" w:rsidRPr="00A23BA9">
        <w:rPr>
          <w:rFonts w:ascii="Cambria" w:hAnsi="Cambria"/>
          <w:sz w:val="20"/>
          <w:szCs w:val="20"/>
        </w:rPr>
        <w:t>and that the Adoption Board could therefore do nothing to help them</w:t>
      </w:r>
      <w:r w:rsidR="00455407" w:rsidRPr="00A23BA9">
        <w:rPr>
          <w:rFonts w:ascii="Cambria" w:hAnsi="Cambria"/>
          <w:sz w:val="20"/>
          <w:szCs w:val="20"/>
        </w:rPr>
        <w:t xml:space="preserve">. </w:t>
      </w:r>
      <w:r w:rsidR="00977366" w:rsidRPr="00A23BA9">
        <w:rPr>
          <w:rFonts w:ascii="Cambria" w:hAnsi="Cambria"/>
          <w:sz w:val="20"/>
          <w:szCs w:val="20"/>
        </w:rPr>
        <w:t xml:space="preserve"> </w:t>
      </w:r>
      <w:r w:rsidR="00455407" w:rsidRPr="00A23BA9">
        <w:rPr>
          <w:rFonts w:ascii="Cambria" w:hAnsi="Cambria"/>
          <w:sz w:val="20"/>
          <w:szCs w:val="20"/>
        </w:rPr>
        <w:t xml:space="preserve">The petitioner alleges </w:t>
      </w:r>
      <w:r w:rsidR="00754674" w:rsidRPr="00A23BA9">
        <w:rPr>
          <w:rFonts w:ascii="Cambria" w:hAnsi="Cambria"/>
          <w:sz w:val="20"/>
          <w:szCs w:val="20"/>
        </w:rPr>
        <w:t xml:space="preserve">that </w:t>
      </w:r>
      <w:r w:rsidR="00977366" w:rsidRPr="00A23BA9">
        <w:rPr>
          <w:rFonts w:ascii="Cambria" w:hAnsi="Cambria"/>
          <w:sz w:val="20"/>
          <w:szCs w:val="20"/>
        </w:rPr>
        <w:t xml:space="preserve">RB </w:t>
      </w:r>
      <w:r w:rsidR="00AB1C61" w:rsidRPr="00A23BA9">
        <w:rPr>
          <w:rFonts w:ascii="Cambria" w:hAnsi="Cambria"/>
          <w:sz w:val="20"/>
          <w:szCs w:val="20"/>
        </w:rPr>
        <w:t xml:space="preserve">and </w:t>
      </w:r>
      <w:r w:rsidR="00977366" w:rsidRPr="00A23BA9">
        <w:rPr>
          <w:rFonts w:ascii="Cambria" w:hAnsi="Cambria"/>
          <w:sz w:val="20"/>
          <w:szCs w:val="20"/>
        </w:rPr>
        <w:t>OU</w:t>
      </w:r>
      <w:r w:rsidR="006F7E0E" w:rsidRPr="00A23BA9">
        <w:rPr>
          <w:rFonts w:ascii="Cambria" w:hAnsi="Cambria"/>
          <w:sz w:val="20"/>
          <w:szCs w:val="20"/>
        </w:rPr>
        <w:t>, as well as their attorneys, until that moment, had</w:t>
      </w:r>
      <w:r w:rsidR="00455407" w:rsidRPr="00A23BA9">
        <w:rPr>
          <w:rFonts w:ascii="Cambria" w:hAnsi="Cambria"/>
          <w:sz w:val="20"/>
          <w:szCs w:val="20"/>
        </w:rPr>
        <w:t xml:space="preserve"> not</w:t>
      </w:r>
      <w:r w:rsidR="006F7E0E" w:rsidRPr="00A23BA9">
        <w:rPr>
          <w:rFonts w:ascii="Cambria" w:hAnsi="Cambria"/>
          <w:sz w:val="20"/>
          <w:szCs w:val="20"/>
        </w:rPr>
        <w:t xml:space="preserve"> been</w:t>
      </w:r>
      <w:r w:rsidR="00455407" w:rsidRPr="00A23BA9">
        <w:rPr>
          <w:rFonts w:ascii="Cambria" w:hAnsi="Cambria"/>
          <w:sz w:val="20"/>
          <w:szCs w:val="20"/>
        </w:rPr>
        <w:t xml:space="preserve"> informe</w:t>
      </w:r>
      <w:r w:rsidR="00977366" w:rsidRPr="00A23BA9">
        <w:rPr>
          <w:rFonts w:ascii="Cambria" w:hAnsi="Cambria"/>
          <w:sz w:val="20"/>
          <w:szCs w:val="20"/>
        </w:rPr>
        <w:t xml:space="preserve">d </w:t>
      </w:r>
      <w:r w:rsidR="00754674" w:rsidRPr="00A23BA9">
        <w:rPr>
          <w:rFonts w:ascii="Cambria" w:hAnsi="Cambria"/>
          <w:sz w:val="20"/>
          <w:szCs w:val="20"/>
        </w:rPr>
        <w:t>by anyone that there was a</w:t>
      </w:r>
      <w:r w:rsidR="00977366" w:rsidRPr="00A23BA9">
        <w:rPr>
          <w:rFonts w:ascii="Cambria" w:hAnsi="Cambria"/>
          <w:sz w:val="20"/>
          <w:szCs w:val="20"/>
        </w:rPr>
        <w:t xml:space="preserve"> simultaneous </w:t>
      </w:r>
      <w:r w:rsidR="006F7E0E" w:rsidRPr="00A23BA9">
        <w:rPr>
          <w:rFonts w:ascii="Cambria" w:hAnsi="Cambria"/>
          <w:sz w:val="20"/>
          <w:szCs w:val="20"/>
        </w:rPr>
        <w:t xml:space="preserve">adoption </w:t>
      </w:r>
      <w:r w:rsidR="00977366" w:rsidRPr="00A23BA9">
        <w:rPr>
          <w:rFonts w:ascii="Cambria" w:hAnsi="Cambria"/>
          <w:sz w:val="20"/>
          <w:szCs w:val="20"/>
        </w:rPr>
        <w:t xml:space="preserve">application filed by MS before </w:t>
      </w:r>
      <w:r w:rsidR="006F7E0E" w:rsidRPr="00A23BA9">
        <w:rPr>
          <w:rFonts w:ascii="Cambria" w:hAnsi="Cambria"/>
          <w:sz w:val="20"/>
          <w:szCs w:val="20"/>
        </w:rPr>
        <w:t>the High Court</w:t>
      </w:r>
      <w:r w:rsidR="00754674" w:rsidRPr="00A23BA9">
        <w:rPr>
          <w:rFonts w:ascii="Cambria" w:hAnsi="Cambria"/>
          <w:sz w:val="20"/>
          <w:szCs w:val="20"/>
        </w:rPr>
        <w:t>.</w:t>
      </w:r>
      <w:r w:rsidR="006F7E0E" w:rsidRPr="00A23BA9">
        <w:rPr>
          <w:rFonts w:ascii="Cambria" w:hAnsi="Cambria"/>
          <w:sz w:val="20"/>
          <w:szCs w:val="20"/>
        </w:rPr>
        <w:t xml:space="preserve"> </w:t>
      </w:r>
      <w:r w:rsidR="005827E2" w:rsidRPr="00A23BA9">
        <w:rPr>
          <w:rFonts w:ascii="Cambria" w:hAnsi="Cambria"/>
          <w:sz w:val="20"/>
          <w:szCs w:val="20"/>
        </w:rPr>
        <w:t xml:space="preserve"> </w:t>
      </w:r>
    </w:p>
    <w:p w:rsidR="004610DF" w:rsidRPr="00A23BA9" w:rsidRDefault="004610DF" w:rsidP="004610D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0B04E8" w:rsidRDefault="005827E2" w:rsidP="004610D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E57FF1">
        <w:rPr>
          <w:rFonts w:ascii="Cambria" w:hAnsi="Cambria"/>
          <w:sz w:val="20"/>
          <w:szCs w:val="20"/>
        </w:rPr>
        <w:t>The petitioner presents documents that indicate that</w:t>
      </w:r>
      <w:r w:rsidR="00913C54">
        <w:rPr>
          <w:rFonts w:ascii="Cambria" w:hAnsi="Cambria"/>
          <w:sz w:val="20"/>
          <w:szCs w:val="20"/>
        </w:rPr>
        <w:t>,</w:t>
      </w:r>
      <w:r w:rsidRPr="00E57FF1">
        <w:rPr>
          <w:rFonts w:ascii="Cambria" w:hAnsi="Cambria"/>
          <w:sz w:val="20"/>
          <w:szCs w:val="20"/>
        </w:rPr>
        <w:t xml:space="preserve"> on May 28, 2004, a summons was iss</w:t>
      </w:r>
      <w:r w:rsidR="00CC4A7F" w:rsidRPr="00E57FF1">
        <w:rPr>
          <w:rFonts w:ascii="Cambria" w:hAnsi="Cambria"/>
          <w:sz w:val="20"/>
          <w:szCs w:val="20"/>
        </w:rPr>
        <w:t>ued by Justice Singh requesting RB, OU, MS, Sister Fernandes and the Adoption Board to appear at a hearing to be held on June 4, 2004, to address: i) the request for a declaration that RB and OU were the only persons authorized to adopt child A; ii)</w:t>
      </w:r>
      <w:r w:rsidR="00913C54">
        <w:rPr>
          <w:rFonts w:ascii="Cambria" w:hAnsi="Cambria"/>
          <w:sz w:val="20"/>
          <w:szCs w:val="20"/>
        </w:rPr>
        <w:t xml:space="preserve"> the request for</w:t>
      </w:r>
      <w:r w:rsidR="00CC4A7F" w:rsidRPr="00E57FF1">
        <w:rPr>
          <w:rFonts w:ascii="Cambria" w:hAnsi="Cambria"/>
          <w:sz w:val="20"/>
          <w:szCs w:val="20"/>
        </w:rPr>
        <w:t xml:space="preserve"> an injunction restraining MS from having any contact with child A; iii) an injunction restraining Sister Fernandes and any employee of the orphanage from allowing MS to have access to child A; iv) </w:t>
      </w:r>
      <w:r w:rsidR="00913C54">
        <w:rPr>
          <w:rFonts w:ascii="Cambria" w:hAnsi="Cambria"/>
          <w:sz w:val="20"/>
          <w:szCs w:val="20"/>
        </w:rPr>
        <w:t xml:space="preserve">the request for </w:t>
      </w:r>
      <w:r w:rsidR="00CC4A7F" w:rsidRPr="00E57FF1">
        <w:rPr>
          <w:rFonts w:ascii="Cambria" w:hAnsi="Cambria"/>
          <w:sz w:val="20"/>
          <w:szCs w:val="20"/>
        </w:rPr>
        <w:t>an order that only those authorized by RB and OU be a</w:t>
      </w:r>
      <w:r w:rsidR="0003427B" w:rsidRPr="00E57FF1">
        <w:rPr>
          <w:rFonts w:ascii="Cambria" w:hAnsi="Cambria"/>
          <w:sz w:val="20"/>
          <w:szCs w:val="20"/>
        </w:rPr>
        <w:t>llowed to take the child out of the orphanage on weekends; and v) a request that the Adoption Board keep a proper check</w:t>
      </w:r>
      <w:r w:rsidR="00913C54">
        <w:rPr>
          <w:rFonts w:ascii="Cambria" w:hAnsi="Cambria"/>
          <w:sz w:val="20"/>
          <w:szCs w:val="20"/>
        </w:rPr>
        <w:t xml:space="preserve"> on</w:t>
      </w:r>
      <w:r w:rsidR="0003427B" w:rsidRPr="00E57FF1">
        <w:rPr>
          <w:rFonts w:ascii="Cambria" w:hAnsi="Cambria"/>
          <w:sz w:val="20"/>
          <w:szCs w:val="20"/>
        </w:rPr>
        <w:t xml:space="preserve"> this matter since </w:t>
      </w:r>
      <w:r w:rsidR="00913C54">
        <w:rPr>
          <w:rFonts w:ascii="Cambria" w:hAnsi="Cambria"/>
          <w:sz w:val="20"/>
          <w:szCs w:val="20"/>
        </w:rPr>
        <w:t>it</w:t>
      </w:r>
      <w:r w:rsidR="0003427B" w:rsidRPr="00E57FF1">
        <w:rPr>
          <w:rFonts w:ascii="Cambria" w:hAnsi="Cambria"/>
          <w:sz w:val="20"/>
          <w:szCs w:val="20"/>
        </w:rPr>
        <w:t xml:space="preserve"> </w:t>
      </w:r>
      <w:r w:rsidR="00537C96">
        <w:rPr>
          <w:rFonts w:ascii="Cambria" w:hAnsi="Cambria"/>
          <w:sz w:val="20"/>
          <w:szCs w:val="20"/>
        </w:rPr>
        <w:t>had been</w:t>
      </w:r>
      <w:r w:rsidR="0003427B" w:rsidRPr="00E57FF1">
        <w:rPr>
          <w:rFonts w:ascii="Cambria" w:hAnsi="Cambria"/>
          <w:sz w:val="20"/>
          <w:szCs w:val="20"/>
        </w:rPr>
        <w:t xml:space="preserve"> appointed guardian </w:t>
      </w:r>
      <w:r w:rsidR="0003427B" w:rsidRPr="00E57FF1">
        <w:rPr>
          <w:rFonts w:ascii="Cambria" w:hAnsi="Cambria"/>
          <w:i/>
          <w:sz w:val="20"/>
          <w:szCs w:val="20"/>
        </w:rPr>
        <w:t>ad litem</w:t>
      </w:r>
      <w:r w:rsidR="0003427B" w:rsidRPr="00E57FF1">
        <w:rPr>
          <w:rFonts w:ascii="Cambria" w:hAnsi="Cambria"/>
          <w:sz w:val="20"/>
          <w:szCs w:val="20"/>
        </w:rPr>
        <w:t xml:space="preserve"> of the child.  </w:t>
      </w:r>
      <w:r w:rsidR="00455407" w:rsidRPr="00E57FF1">
        <w:rPr>
          <w:rFonts w:ascii="Cambria" w:hAnsi="Cambria"/>
          <w:sz w:val="20"/>
          <w:szCs w:val="20"/>
        </w:rPr>
        <w:t>The</w:t>
      </w:r>
      <w:r w:rsidR="00903BA9" w:rsidRPr="00E57FF1">
        <w:rPr>
          <w:rFonts w:ascii="Cambria" w:hAnsi="Cambria"/>
          <w:sz w:val="20"/>
          <w:szCs w:val="20"/>
        </w:rPr>
        <w:t xml:space="preserve"> petitioner claims </w:t>
      </w:r>
      <w:r w:rsidR="0003427B" w:rsidRPr="00E57FF1">
        <w:rPr>
          <w:rFonts w:ascii="Cambria" w:hAnsi="Cambria"/>
          <w:sz w:val="20"/>
          <w:szCs w:val="20"/>
        </w:rPr>
        <w:t xml:space="preserve">RB travelled to Guyana </w:t>
      </w:r>
      <w:r w:rsidR="00903BA9" w:rsidRPr="00E57FF1">
        <w:rPr>
          <w:rFonts w:ascii="Cambria" w:hAnsi="Cambria"/>
          <w:sz w:val="20"/>
          <w:szCs w:val="20"/>
        </w:rPr>
        <w:t>in June of</w:t>
      </w:r>
      <w:r w:rsidR="00455407" w:rsidRPr="00E57FF1">
        <w:rPr>
          <w:rFonts w:ascii="Cambria" w:hAnsi="Cambria"/>
          <w:sz w:val="20"/>
          <w:szCs w:val="20"/>
        </w:rPr>
        <w:t xml:space="preserve"> 2004 </w:t>
      </w:r>
      <w:r w:rsidR="0003427B" w:rsidRPr="00E57FF1">
        <w:rPr>
          <w:rFonts w:ascii="Cambria" w:hAnsi="Cambria"/>
          <w:sz w:val="20"/>
          <w:szCs w:val="20"/>
        </w:rPr>
        <w:t>for this hearing</w:t>
      </w:r>
      <w:r w:rsidR="00455407" w:rsidRPr="00E57FF1">
        <w:rPr>
          <w:rFonts w:ascii="Cambria" w:hAnsi="Cambria"/>
          <w:sz w:val="20"/>
          <w:szCs w:val="20"/>
        </w:rPr>
        <w:t xml:space="preserve"> and that</w:t>
      </w:r>
      <w:r w:rsidR="00903BA9" w:rsidRPr="00E57FF1">
        <w:rPr>
          <w:rFonts w:ascii="Cambria" w:hAnsi="Cambria"/>
          <w:sz w:val="20"/>
          <w:szCs w:val="20"/>
        </w:rPr>
        <w:t xml:space="preserve"> while there</w:t>
      </w:r>
      <w:r w:rsidR="00455407" w:rsidRPr="00E57FF1">
        <w:rPr>
          <w:rFonts w:ascii="Cambria" w:hAnsi="Cambria"/>
          <w:sz w:val="20"/>
          <w:szCs w:val="20"/>
        </w:rPr>
        <w:t xml:space="preserve"> </w:t>
      </w:r>
      <w:r w:rsidR="006D5876" w:rsidRPr="00E57FF1">
        <w:rPr>
          <w:rFonts w:ascii="Cambria" w:hAnsi="Cambria"/>
          <w:sz w:val="20"/>
          <w:szCs w:val="20"/>
        </w:rPr>
        <w:t>she and the child’s mother</w:t>
      </w:r>
      <w:r w:rsidR="00455407" w:rsidRPr="00E57FF1">
        <w:rPr>
          <w:rFonts w:ascii="Cambria" w:hAnsi="Cambria"/>
          <w:sz w:val="20"/>
          <w:szCs w:val="20"/>
        </w:rPr>
        <w:t xml:space="preserve"> </w:t>
      </w:r>
      <w:r w:rsidR="006D5876" w:rsidRPr="00E57FF1">
        <w:rPr>
          <w:rFonts w:ascii="Cambria" w:hAnsi="Cambria"/>
          <w:sz w:val="20"/>
          <w:szCs w:val="20"/>
        </w:rPr>
        <w:t>visit</w:t>
      </w:r>
      <w:r w:rsidR="0068564B" w:rsidRPr="00E57FF1">
        <w:rPr>
          <w:rFonts w:ascii="Cambria" w:hAnsi="Cambria"/>
          <w:sz w:val="20"/>
          <w:szCs w:val="20"/>
        </w:rPr>
        <w:t>ed</w:t>
      </w:r>
      <w:r w:rsidR="00903BA9" w:rsidRPr="00E57FF1">
        <w:rPr>
          <w:rFonts w:ascii="Cambria" w:hAnsi="Cambria"/>
          <w:sz w:val="20"/>
          <w:szCs w:val="20"/>
        </w:rPr>
        <w:t xml:space="preserve"> </w:t>
      </w:r>
      <w:r w:rsidR="0003427B" w:rsidRPr="00E57FF1">
        <w:rPr>
          <w:rFonts w:ascii="Cambria" w:hAnsi="Cambria"/>
          <w:sz w:val="20"/>
          <w:szCs w:val="20"/>
        </w:rPr>
        <w:t>the girl</w:t>
      </w:r>
      <w:r w:rsidR="0068564B" w:rsidRPr="00E57FF1">
        <w:rPr>
          <w:rFonts w:ascii="Cambria" w:hAnsi="Cambria"/>
          <w:sz w:val="20"/>
          <w:szCs w:val="20"/>
        </w:rPr>
        <w:t xml:space="preserve">, who </w:t>
      </w:r>
      <w:r w:rsidR="0003427B" w:rsidRPr="00E57FF1">
        <w:rPr>
          <w:rFonts w:ascii="Cambria" w:hAnsi="Cambria"/>
          <w:sz w:val="20"/>
          <w:szCs w:val="20"/>
        </w:rPr>
        <w:t>t</w:t>
      </w:r>
      <w:r w:rsidR="0068564B" w:rsidRPr="00E57FF1">
        <w:rPr>
          <w:rFonts w:ascii="Cambria" w:hAnsi="Cambria"/>
          <w:sz w:val="20"/>
          <w:szCs w:val="20"/>
        </w:rPr>
        <w:t>old</w:t>
      </w:r>
      <w:r w:rsidR="00903BA9" w:rsidRPr="00E57FF1">
        <w:rPr>
          <w:rFonts w:ascii="Cambria" w:hAnsi="Cambria"/>
          <w:sz w:val="20"/>
          <w:szCs w:val="20"/>
        </w:rPr>
        <w:t xml:space="preserve"> them </w:t>
      </w:r>
      <w:r w:rsidR="00455407" w:rsidRPr="00E57FF1">
        <w:rPr>
          <w:rFonts w:ascii="Cambria" w:hAnsi="Cambria"/>
          <w:sz w:val="20"/>
          <w:szCs w:val="20"/>
        </w:rPr>
        <w:t xml:space="preserve">that </w:t>
      </w:r>
      <w:r w:rsidR="00654508" w:rsidRPr="00E57FF1">
        <w:rPr>
          <w:rFonts w:ascii="Cambria" w:hAnsi="Cambria"/>
          <w:sz w:val="20"/>
          <w:szCs w:val="20"/>
        </w:rPr>
        <w:t>she</w:t>
      </w:r>
      <w:r w:rsidR="00455407" w:rsidRPr="00E57FF1">
        <w:rPr>
          <w:rFonts w:ascii="Cambria" w:hAnsi="Cambria"/>
          <w:sz w:val="20"/>
          <w:szCs w:val="20"/>
        </w:rPr>
        <w:t xml:space="preserve"> did not want to be adopted by </w:t>
      </w:r>
      <w:r w:rsidR="00903BA9" w:rsidRPr="00E57FF1">
        <w:rPr>
          <w:rFonts w:ascii="Cambria" w:hAnsi="Cambria"/>
          <w:sz w:val="20"/>
          <w:szCs w:val="20"/>
        </w:rPr>
        <w:t>MS</w:t>
      </w:r>
      <w:r w:rsidR="00455407" w:rsidRPr="00E57FF1">
        <w:rPr>
          <w:rFonts w:ascii="Cambria" w:hAnsi="Cambria"/>
          <w:sz w:val="20"/>
          <w:szCs w:val="20"/>
        </w:rPr>
        <w:t xml:space="preserve"> because </w:t>
      </w:r>
      <w:r w:rsidR="00872E10">
        <w:rPr>
          <w:rFonts w:ascii="Cambria" w:hAnsi="Cambria"/>
          <w:sz w:val="20"/>
          <w:szCs w:val="20"/>
        </w:rPr>
        <w:t xml:space="preserve">MS and MS’s husband </w:t>
      </w:r>
      <w:r w:rsidR="00744FA0" w:rsidRPr="00E57FF1">
        <w:rPr>
          <w:rFonts w:ascii="Cambria" w:hAnsi="Cambria"/>
          <w:sz w:val="20"/>
          <w:szCs w:val="20"/>
        </w:rPr>
        <w:t xml:space="preserve">were abusive and mistreated </w:t>
      </w:r>
      <w:r w:rsidR="005B3F79" w:rsidRPr="00E57FF1">
        <w:rPr>
          <w:rFonts w:ascii="Cambria" w:hAnsi="Cambria"/>
          <w:sz w:val="20"/>
          <w:szCs w:val="20"/>
        </w:rPr>
        <w:t>her</w:t>
      </w:r>
      <w:r w:rsidR="00744FA0" w:rsidRPr="00E57FF1">
        <w:rPr>
          <w:rFonts w:ascii="Cambria" w:hAnsi="Cambria"/>
          <w:sz w:val="20"/>
          <w:szCs w:val="20"/>
        </w:rPr>
        <w:t xml:space="preserve">.  </w:t>
      </w:r>
      <w:r w:rsidR="002315FB" w:rsidRPr="00E57FF1">
        <w:rPr>
          <w:rFonts w:ascii="Cambria" w:hAnsi="Cambria"/>
          <w:sz w:val="20"/>
          <w:szCs w:val="20"/>
        </w:rPr>
        <w:t xml:space="preserve">The petitioner alleges that </w:t>
      </w:r>
      <w:r w:rsidR="0068564B" w:rsidRPr="00E57FF1">
        <w:rPr>
          <w:rFonts w:ascii="Cambria" w:hAnsi="Cambria"/>
          <w:sz w:val="20"/>
          <w:szCs w:val="20"/>
        </w:rPr>
        <w:t xml:space="preserve">a </w:t>
      </w:r>
      <w:r w:rsidR="002315FB" w:rsidRPr="00E57FF1">
        <w:rPr>
          <w:rFonts w:ascii="Cambria" w:hAnsi="Cambria"/>
          <w:sz w:val="20"/>
          <w:szCs w:val="20"/>
        </w:rPr>
        <w:t xml:space="preserve">complaint </w:t>
      </w:r>
      <w:r w:rsidR="0068564B" w:rsidRPr="00E57FF1">
        <w:rPr>
          <w:rFonts w:ascii="Cambria" w:hAnsi="Cambria"/>
          <w:sz w:val="20"/>
          <w:szCs w:val="20"/>
        </w:rPr>
        <w:t xml:space="preserve">was filed </w:t>
      </w:r>
      <w:r w:rsidR="00913C54">
        <w:rPr>
          <w:rFonts w:ascii="Cambria" w:hAnsi="Cambria"/>
          <w:sz w:val="20"/>
          <w:szCs w:val="20"/>
        </w:rPr>
        <w:t>with</w:t>
      </w:r>
      <w:r w:rsidR="002315FB" w:rsidRPr="00E57FF1">
        <w:rPr>
          <w:rFonts w:ascii="Cambria" w:hAnsi="Cambria"/>
          <w:sz w:val="20"/>
          <w:szCs w:val="20"/>
        </w:rPr>
        <w:t xml:space="preserve"> the police but no action was taken to investigate the</w:t>
      </w:r>
      <w:r w:rsidR="00872E10">
        <w:rPr>
          <w:rFonts w:ascii="Cambria" w:hAnsi="Cambria"/>
          <w:sz w:val="20"/>
          <w:szCs w:val="20"/>
        </w:rPr>
        <w:t xml:space="preserve"> allegation of</w:t>
      </w:r>
      <w:r w:rsidR="002315FB" w:rsidRPr="00E57FF1">
        <w:rPr>
          <w:rFonts w:ascii="Cambria" w:hAnsi="Cambria"/>
          <w:sz w:val="20"/>
          <w:szCs w:val="20"/>
        </w:rPr>
        <w:t xml:space="preserve"> child abuse.  </w:t>
      </w:r>
      <w:r w:rsidR="0068564B" w:rsidRPr="00E57FF1">
        <w:rPr>
          <w:rFonts w:ascii="Cambria" w:hAnsi="Cambria"/>
          <w:sz w:val="20"/>
          <w:szCs w:val="20"/>
        </w:rPr>
        <w:t>S</w:t>
      </w:r>
      <w:r w:rsidR="002315FB" w:rsidRPr="00E57FF1">
        <w:rPr>
          <w:rFonts w:ascii="Cambria" w:hAnsi="Cambria"/>
          <w:sz w:val="20"/>
          <w:szCs w:val="20"/>
        </w:rPr>
        <w:t xml:space="preserve">imilar attempts to denounce </w:t>
      </w:r>
      <w:r w:rsidR="005B3F79" w:rsidRPr="00E57FF1">
        <w:rPr>
          <w:rFonts w:ascii="Cambria" w:hAnsi="Cambria"/>
          <w:sz w:val="20"/>
          <w:szCs w:val="20"/>
        </w:rPr>
        <w:t>the abuse</w:t>
      </w:r>
      <w:r w:rsidR="002315FB" w:rsidRPr="00E57FF1">
        <w:rPr>
          <w:rFonts w:ascii="Cambria" w:hAnsi="Cambria"/>
          <w:sz w:val="20"/>
          <w:szCs w:val="20"/>
        </w:rPr>
        <w:t xml:space="preserve"> to the Adoption Board also yielded no investigation.</w:t>
      </w:r>
      <w:r w:rsidR="00D75D2E">
        <w:rPr>
          <w:rFonts w:ascii="Cambria" w:hAnsi="Cambria"/>
          <w:sz w:val="20"/>
          <w:szCs w:val="20"/>
        </w:rPr>
        <w:t xml:space="preserve">  The petitioner claims that this issue was also brought to the attention of the High Court.</w:t>
      </w:r>
    </w:p>
    <w:p w:rsidR="004610DF" w:rsidRPr="00E57FF1" w:rsidRDefault="004610DF" w:rsidP="004610D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455407" w:rsidRDefault="000B04E8" w:rsidP="004610D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043665">
        <w:rPr>
          <w:rFonts w:ascii="Cambria" w:hAnsi="Cambria"/>
          <w:sz w:val="20"/>
          <w:szCs w:val="20"/>
        </w:rPr>
        <w:t xml:space="preserve">The petitioner alleges that </w:t>
      </w:r>
      <w:r w:rsidR="001B1DCC" w:rsidRPr="00043665">
        <w:rPr>
          <w:rFonts w:ascii="Cambria" w:hAnsi="Cambria"/>
          <w:sz w:val="20"/>
          <w:szCs w:val="20"/>
        </w:rPr>
        <w:t>the</w:t>
      </w:r>
      <w:r w:rsidR="0003427B" w:rsidRPr="00043665">
        <w:rPr>
          <w:rFonts w:ascii="Cambria" w:hAnsi="Cambria"/>
          <w:sz w:val="20"/>
          <w:szCs w:val="20"/>
        </w:rPr>
        <w:t xml:space="preserve"> hearing</w:t>
      </w:r>
      <w:r w:rsidR="001B1DCC" w:rsidRPr="00043665">
        <w:rPr>
          <w:rFonts w:ascii="Cambria" w:hAnsi="Cambria"/>
          <w:sz w:val="20"/>
          <w:szCs w:val="20"/>
        </w:rPr>
        <w:t xml:space="preserve"> to which RB and OU were summoned</w:t>
      </w:r>
      <w:r w:rsidR="0003427B" w:rsidRPr="00043665">
        <w:rPr>
          <w:rFonts w:ascii="Cambria" w:hAnsi="Cambria"/>
          <w:sz w:val="20"/>
          <w:szCs w:val="20"/>
        </w:rPr>
        <w:t xml:space="preserve"> was held </w:t>
      </w:r>
      <w:r w:rsidRPr="00043665">
        <w:rPr>
          <w:rFonts w:ascii="Cambria" w:hAnsi="Cambria"/>
          <w:sz w:val="20"/>
          <w:szCs w:val="20"/>
        </w:rPr>
        <w:t>on June 9, 2004</w:t>
      </w:r>
      <w:r w:rsidR="0003427B" w:rsidRPr="00043665">
        <w:rPr>
          <w:rFonts w:ascii="Cambria" w:hAnsi="Cambria"/>
          <w:sz w:val="20"/>
          <w:szCs w:val="20"/>
        </w:rPr>
        <w:t>.</w:t>
      </w:r>
      <w:r w:rsidRPr="00043665">
        <w:rPr>
          <w:rFonts w:ascii="Cambria" w:hAnsi="Cambria"/>
          <w:sz w:val="20"/>
          <w:szCs w:val="20"/>
        </w:rPr>
        <w:t xml:space="preserve">  The petitioner claims that </w:t>
      </w:r>
      <w:r w:rsidR="002123E5" w:rsidRPr="00043665">
        <w:rPr>
          <w:rFonts w:ascii="Cambria" w:hAnsi="Cambria"/>
          <w:sz w:val="20"/>
          <w:szCs w:val="20"/>
        </w:rPr>
        <w:t>at</w:t>
      </w:r>
      <w:r w:rsidRPr="00043665">
        <w:rPr>
          <w:rFonts w:ascii="Cambria" w:hAnsi="Cambria"/>
          <w:sz w:val="20"/>
          <w:szCs w:val="20"/>
        </w:rPr>
        <w:t xml:space="preserve"> this </w:t>
      </w:r>
      <w:r w:rsidR="002123E5" w:rsidRPr="00043665">
        <w:rPr>
          <w:rFonts w:ascii="Cambria" w:hAnsi="Cambria"/>
          <w:sz w:val="20"/>
          <w:szCs w:val="20"/>
        </w:rPr>
        <w:t>hearing</w:t>
      </w:r>
      <w:r w:rsidRPr="00043665">
        <w:rPr>
          <w:rFonts w:ascii="Cambria" w:hAnsi="Cambria"/>
          <w:sz w:val="20"/>
          <w:szCs w:val="20"/>
        </w:rPr>
        <w:t xml:space="preserve">, Justice Singh </w:t>
      </w:r>
      <w:r w:rsidR="008F3222" w:rsidRPr="00043665">
        <w:rPr>
          <w:rFonts w:ascii="Cambria" w:hAnsi="Cambria"/>
          <w:sz w:val="20"/>
          <w:szCs w:val="20"/>
        </w:rPr>
        <w:t xml:space="preserve">demonstrated bias and prejudice towards RB </w:t>
      </w:r>
      <w:r w:rsidR="001B1DCC" w:rsidRPr="00043665">
        <w:rPr>
          <w:rFonts w:ascii="Cambria" w:hAnsi="Cambria"/>
          <w:sz w:val="20"/>
          <w:szCs w:val="20"/>
        </w:rPr>
        <w:t>b</w:t>
      </w:r>
      <w:r w:rsidR="00754674" w:rsidRPr="00043665">
        <w:rPr>
          <w:rFonts w:ascii="Cambria" w:hAnsi="Cambria"/>
          <w:sz w:val="20"/>
          <w:szCs w:val="20"/>
        </w:rPr>
        <w:t xml:space="preserve">y telling </w:t>
      </w:r>
      <w:r w:rsidR="001B1DCC" w:rsidRPr="00043665">
        <w:rPr>
          <w:rFonts w:ascii="Cambria" w:hAnsi="Cambria"/>
          <w:sz w:val="20"/>
          <w:szCs w:val="20"/>
        </w:rPr>
        <w:t xml:space="preserve">her </w:t>
      </w:r>
      <w:r w:rsidR="008F3222" w:rsidRPr="00043665">
        <w:rPr>
          <w:rFonts w:ascii="Cambria" w:hAnsi="Cambria"/>
          <w:sz w:val="20"/>
          <w:szCs w:val="20"/>
        </w:rPr>
        <w:t>t</w:t>
      </w:r>
      <w:r w:rsidR="00AB6750" w:rsidRPr="00043665">
        <w:rPr>
          <w:rFonts w:ascii="Cambria" w:hAnsi="Cambria"/>
          <w:sz w:val="20"/>
          <w:szCs w:val="20"/>
        </w:rPr>
        <w:t>hat he did not tru</w:t>
      </w:r>
      <w:r w:rsidR="00872E10">
        <w:rPr>
          <w:rFonts w:ascii="Cambria" w:hAnsi="Cambria"/>
          <w:sz w:val="20"/>
          <w:szCs w:val="20"/>
        </w:rPr>
        <w:t>st people from Canada and the United States.</w:t>
      </w:r>
      <w:r w:rsidR="00AB6750" w:rsidRPr="00043665">
        <w:rPr>
          <w:rFonts w:ascii="Cambria" w:hAnsi="Cambria"/>
          <w:sz w:val="20"/>
          <w:szCs w:val="20"/>
        </w:rPr>
        <w:t xml:space="preserve">  At the </w:t>
      </w:r>
      <w:r w:rsidR="002123E5" w:rsidRPr="00043665">
        <w:rPr>
          <w:rFonts w:ascii="Cambria" w:hAnsi="Cambria"/>
          <w:sz w:val="20"/>
          <w:szCs w:val="20"/>
        </w:rPr>
        <w:t>hearing</w:t>
      </w:r>
      <w:r w:rsidR="00AB6750" w:rsidRPr="00043665">
        <w:rPr>
          <w:rFonts w:ascii="Cambria" w:hAnsi="Cambria"/>
          <w:sz w:val="20"/>
          <w:szCs w:val="20"/>
        </w:rPr>
        <w:t>, Justice</w:t>
      </w:r>
      <w:r w:rsidR="002123E5" w:rsidRPr="00043665">
        <w:rPr>
          <w:rFonts w:ascii="Cambria" w:hAnsi="Cambria"/>
          <w:sz w:val="20"/>
          <w:szCs w:val="20"/>
        </w:rPr>
        <w:t> </w:t>
      </w:r>
      <w:r w:rsidR="00AB6750" w:rsidRPr="00043665">
        <w:rPr>
          <w:rFonts w:ascii="Cambria" w:hAnsi="Cambria"/>
          <w:sz w:val="20"/>
          <w:szCs w:val="20"/>
        </w:rPr>
        <w:t xml:space="preserve">Singh </w:t>
      </w:r>
      <w:r w:rsidR="002123E5" w:rsidRPr="00043665">
        <w:rPr>
          <w:rFonts w:ascii="Cambria" w:hAnsi="Cambria"/>
          <w:sz w:val="20"/>
          <w:szCs w:val="20"/>
        </w:rPr>
        <w:t xml:space="preserve">would have </w:t>
      </w:r>
      <w:r w:rsidR="00754674" w:rsidRPr="00043665">
        <w:rPr>
          <w:rFonts w:ascii="Cambria" w:hAnsi="Cambria"/>
          <w:sz w:val="20"/>
          <w:szCs w:val="20"/>
        </w:rPr>
        <w:t>officially, and for the first time, informed</w:t>
      </w:r>
      <w:r w:rsidR="00AB6750" w:rsidRPr="00043665">
        <w:rPr>
          <w:rFonts w:ascii="Cambria" w:hAnsi="Cambria"/>
          <w:sz w:val="20"/>
          <w:szCs w:val="20"/>
        </w:rPr>
        <w:t xml:space="preserve"> </w:t>
      </w:r>
      <w:r w:rsidR="00872E10">
        <w:rPr>
          <w:rFonts w:ascii="Cambria" w:hAnsi="Cambria"/>
          <w:sz w:val="20"/>
          <w:szCs w:val="20"/>
        </w:rPr>
        <w:t>RB</w:t>
      </w:r>
      <w:r w:rsidR="00AB6750" w:rsidRPr="00043665">
        <w:rPr>
          <w:rFonts w:ascii="Cambria" w:hAnsi="Cambria"/>
          <w:sz w:val="20"/>
          <w:szCs w:val="20"/>
        </w:rPr>
        <w:t xml:space="preserve"> that another judge</w:t>
      </w:r>
      <w:r w:rsidR="0068564B" w:rsidRPr="00043665">
        <w:rPr>
          <w:rFonts w:ascii="Cambria" w:hAnsi="Cambria"/>
          <w:sz w:val="20"/>
          <w:szCs w:val="20"/>
        </w:rPr>
        <w:t>,</w:t>
      </w:r>
      <w:r w:rsidR="00754674" w:rsidRPr="00043665">
        <w:rPr>
          <w:rFonts w:ascii="Cambria" w:hAnsi="Cambria"/>
          <w:sz w:val="20"/>
          <w:szCs w:val="20"/>
        </w:rPr>
        <w:t xml:space="preserve"> six months </w:t>
      </w:r>
      <w:r w:rsidR="003C1A14" w:rsidRPr="00043665">
        <w:rPr>
          <w:rFonts w:ascii="Cambria" w:hAnsi="Cambria"/>
          <w:sz w:val="20"/>
          <w:szCs w:val="20"/>
        </w:rPr>
        <w:t>earlier</w:t>
      </w:r>
      <w:r w:rsidR="0068564B" w:rsidRPr="00043665">
        <w:rPr>
          <w:rFonts w:ascii="Cambria" w:hAnsi="Cambria"/>
          <w:sz w:val="20"/>
          <w:szCs w:val="20"/>
        </w:rPr>
        <w:t>,</w:t>
      </w:r>
      <w:r w:rsidR="00AB6750" w:rsidRPr="00043665">
        <w:rPr>
          <w:rFonts w:ascii="Cambria" w:hAnsi="Cambria"/>
          <w:sz w:val="20"/>
          <w:szCs w:val="20"/>
        </w:rPr>
        <w:t xml:space="preserve"> had granted MS permission to intervene in the</w:t>
      </w:r>
      <w:r w:rsidR="0068564B" w:rsidRPr="00043665">
        <w:rPr>
          <w:rFonts w:ascii="Cambria" w:hAnsi="Cambria"/>
          <w:sz w:val="20"/>
          <w:szCs w:val="20"/>
        </w:rPr>
        <w:t>ir</w:t>
      </w:r>
      <w:r w:rsidR="00AB6750" w:rsidRPr="00043665">
        <w:rPr>
          <w:rFonts w:ascii="Cambria" w:hAnsi="Cambria"/>
          <w:sz w:val="20"/>
          <w:szCs w:val="20"/>
        </w:rPr>
        <w:t xml:space="preserve"> adoption</w:t>
      </w:r>
      <w:r w:rsidR="001B1DCC" w:rsidRPr="00043665">
        <w:rPr>
          <w:rFonts w:ascii="Cambria" w:hAnsi="Cambria"/>
          <w:sz w:val="20"/>
          <w:szCs w:val="20"/>
        </w:rPr>
        <w:t xml:space="preserve"> application</w:t>
      </w:r>
      <w:r w:rsidR="003C1A14" w:rsidRPr="00043665">
        <w:rPr>
          <w:rFonts w:ascii="Cambria" w:hAnsi="Cambria"/>
          <w:sz w:val="20"/>
          <w:szCs w:val="20"/>
        </w:rPr>
        <w:t>.</w:t>
      </w:r>
      <w:r w:rsidR="00AB6750" w:rsidRPr="00043665">
        <w:rPr>
          <w:rFonts w:ascii="Cambria" w:hAnsi="Cambria"/>
          <w:sz w:val="20"/>
          <w:szCs w:val="20"/>
        </w:rPr>
        <w:t xml:space="preserve"> </w:t>
      </w:r>
      <w:r w:rsidR="003C1A14" w:rsidRPr="00043665">
        <w:rPr>
          <w:rFonts w:ascii="Cambria" w:hAnsi="Cambria"/>
          <w:sz w:val="20"/>
          <w:szCs w:val="20"/>
        </w:rPr>
        <w:t xml:space="preserve"> </w:t>
      </w:r>
      <w:r w:rsidR="00455407" w:rsidRPr="00043665">
        <w:rPr>
          <w:rFonts w:ascii="Cambria" w:hAnsi="Cambria"/>
          <w:sz w:val="20"/>
          <w:szCs w:val="20"/>
        </w:rPr>
        <w:t>The petitioner further alleges that</w:t>
      </w:r>
      <w:r w:rsidR="00C82DF1" w:rsidRPr="00043665">
        <w:rPr>
          <w:rFonts w:ascii="Cambria" w:hAnsi="Cambria"/>
          <w:sz w:val="20"/>
          <w:szCs w:val="20"/>
        </w:rPr>
        <w:t xml:space="preserve"> Justice Singh indicated that he wanted to speak to child A in orde</w:t>
      </w:r>
      <w:r w:rsidR="00654508" w:rsidRPr="00043665">
        <w:rPr>
          <w:rFonts w:ascii="Cambria" w:hAnsi="Cambria"/>
          <w:sz w:val="20"/>
          <w:szCs w:val="20"/>
        </w:rPr>
        <w:t xml:space="preserve">r </w:t>
      </w:r>
      <w:r w:rsidR="00043665" w:rsidRPr="00043665">
        <w:rPr>
          <w:rFonts w:ascii="Cambria" w:hAnsi="Cambria"/>
          <w:sz w:val="20"/>
          <w:szCs w:val="20"/>
        </w:rPr>
        <w:t xml:space="preserve">to </w:t>
      </w:r>
      <w:r w:rsidR="00654508" w:rsidRPr="00043665">
        <w:rPr>
          <w:rFonts w:ascii="Cambria" w:hAnsi="Cambria"/>
          <w:sz w:val="20"/>
          <w:szCs w:val="20"/>
        </w:rPr>
        <w:t>base his decision on what she had</w:t>
      </w:r>
      <w:r w:rsidR="00C82DF1" w:rsidRPr="00043665">
        <w:rPr>
          <w:rFonts w:ascii="Cambria" w:hAnsi="Cambria"/>
          <w:sz w:val="20"/>
          <w:szCs w:val="20"/>
        </w:rPr>
        <w:t xml:space="preserve"> to say</w:t>
      </w:r>
      <w:r w:rsidR="00D75D2E" w:rsidRPr="00043665">
        <w:rPr>
          <w:rFonts w:ascii="Cambria" w:hAnsi="Cambria"/>
          <w:sz w:val="20"/>
          <w:szCs w:val="20"/>
        </w:rPr>
        <w:t>,</w:t>
      </w:r>
      <w:r w:rsidR="00C82DF1" w:rsidRPr="00043665">
        <w:rPr>
          <w:rFonts w:ascii="Cambria" w:hAnsi="Cambria"/>
          <w:sz w:val="20"/>
          <w:szCs w:val="20"/>
        </w:rPr>
        <w:t xml:space="preserve"> and that</w:t>
      </w:r>
      <w:r w:rsidR="00455407" w:rsidRPr="00043665">
        <w:rPr>
          <w:rFonts w:ascii="Cambria" w:hAnsi="Cambria"/>
          <w:sz w:val="20"/>
          <w:szCs w:val="20"/>
        </w:rPr>
        <w:t xml:space="preserve"> </w:t>
      </w:r>
      <w:r w:rsidR="00C82DF1" w:rsidRPr="00043665">
        <w:rPr>
          <w:rFonts w:ascii="Cambria" w:hAnsi="Cambria"/>
          <w:sz w:val="20"/>
          <w:szCs w:val="20"/>
        </w:rPr>
        <w:t>around</w:t>
      </w:r>
      <w:r w:rsidR="00455407" w:rsidRPr="00043665">
        <w:rPr>
          <w:rFonts w:ascii="Cambria" w:hAnsi="Cambria"/>
          <w:sz w:val="20"/>
          <w:szCs w:val="20"/>
        </w:rPr>
        <w:t xml:space="preserve"> August</w:t>
      </w:r>
      <w:r w:rsidR="00C82DF1" w:rsidRPr="00043665">
        <w:rPr>
          <w:rFonts w:ascii="Cambria" w:hAnsi="Cambria"/>
          <w:sz w:val="20"/>
          <w:szCs w:val="20"/>
        </w:rPr>
        <w:t xml:space="preserve"> 10,</w:t>
      </w:r>
      <w:r w:rsidR="00455407" w:rsidRPr="00043665">
        <w:rPr>
          <w:rFonts w:ascii="Cambria" w:hAnsi="Cambria"/>
          <w:sz w:val="20"/>
          <w:szCs w:val="20"/>
        </w:rPr>
        <w:t xml:space="preserve"> 2004</w:t>
      </w:r>
      <w:r w:rsidR="00C82DF1" w:rsidRPr="00043665">
        <w:rPr>
          <w:rFonts w:ascii="Cambria" w:hAnsi="Cambria"/>
          <w:sz w:val="20"/>
          <w:szCs w:val="20"/>
        </w:rPr>
        <w:t xml:space="preserve">, this meeting occurred in closed </w:t>
      </w:r>
      <w:r w:rsidR="00F75173" w:rsidRPr="00043665">
        <w:rPr>
          <w:rFonts w:ascii="Cambria" w:hAnsi="Cambria"/>
          <w:sz w:val="20"/>
          <w:szCs w:val="20"/>
        </w:rPr>
        <w:t>C</w:t>
      </w:r>
      <w:r w:rsidR="00C82DF1" w:rsidRPr="00043665">
        <w:rPr>
          <w:rFonts w:ascii="Cambria" w:hAnsi="Cambria"/>
          <w:sz w:val="20"/>
          <w:szCs w:val="20"/>
        </w:rPr>
        <w:t xml:space="preserve">hambers with </w:t>
      </w:r>
      <w:r w:rsidR="00654508" w:rsidRPr="00043665">
        <w:rPr>
          <w:rFonts w:ascii="Cambria" w:hAnsi="Cambria"/>
          <w:sz w:val="20"/>
          <w:szCs w:val="20"/>
        </w:rPr>
        <w:t>the child</w:t>
      </w:r>
      <w:r w:rsidR="00455407" w:rsidRPr="00043665">
        <w:rPr>
          <w:rFonts w:ascii="Cambria" w:hAnsi="Cambria"/>
          <w:sz w:val="20"/>
          <w:szCs w:val="20"/>
        </w:rPr>
        <w:t xml:space="preserve"> </w:t>
      </w:r>
      <w:r w:rsidR="00C82DF1" w:rsidRPr="00043665">
        <w:rPr>
          <w:rFonts w:ascii="Cambria" w:hAnsi="Cambria"/>
          <w:sz w:val="20"/>
          <w:szCs w:val="20"/>
        </w:rPr>
        <w:t>and Sister Fernandes present.  The petitioner submits that shortly thereafter, on August</w:t>
      </w:r>
      <w:r w:rsidR="00D75D2E" w:rsidRPr="00043665">
        <w:rPr>
          <w:rFonts w:ascii="Cambria" w:hAnsi="Cambria"/>
          <w:sz w:val="20"/>
          <w:szCs w:val="20"/>
        </w:rPr>
        <w:t> </w:t>
      </w:r>
      <w:r w:rsidR="00C82DF1" w:rsidRPr="00043665">
        <w:rPr>
          <w:rFonts w:ascii="Cambria" w:hAnsi="Cambria"/>
          <w:sz w:val="20"/>
          <w:szCs w:val="20"/>
        </w:rPr>
        <w:t>16,</w:t>
      </w:r>
      <w:r w:rsidR="00D75D2E" w:rsidRPr="00043665">
        <w:rPr>
          <w:rFonts w:ascii="Cambria" w:hAnsi="Cambria"/>
          <w:sz w:val="20"/>
          <w:szCs w:val="20"/>
        </w:rPr>
        <w:t> </w:t>
      </w:r>
      <w:r w:rsidR="00C82DF1" w:rsidRPr="00043665">
        <w:rPr>
          <w:rFonts w:ascii="Cambria" w:hAnsi="Cambria"/>
          <w:sz w:val="20"/>
          <w:szCs w:val="20"/>
        </w:rPr>
        <w:t xml:space="preserve">2004, Justice Singh issued a decision dismissing </w:t>
      </w:r>
      <w:r w:rsidR="00FB719E" w:rsidRPr="00043665">
        <w:rPr>
          <w:rFonts w:ascii="Cambria" w:hAnsi="Cambria"/>
          <w:sz w:val="20"/>
          <w:szCs w:val="20"/>
        </w:rPr>
        <w:t>the application filed by RB and OU and</w:t>
      </w:r>
      <w:r w:rsidR="0003427B" w:rsidRPr="00043665">
        <w:rPr>
          <w:rFonts w:ascii="Cambria" w:hAnsi="Cambria"/>
          <w:sz w:val="20"/>
          <w:szCs w:val="20"/>
        </w:rPr>
        <w:t xml:space="preserve"> allowed MS to adopt the child</w:t>
      </w:r>
      <w:r w:rsidR="00C82DF1" w:rsidRPr="00043665">
        <w:rPr>
          <w:rFonts w:ascii="Cambria" w:hAnsi="Cambria"/>
          <w:sz w:val="20"/>
          <w:szCs w:val="20"/>
        </w:rPr>
        <w:t>.</w:t>
      </w:r>
      <w:r w:rsidR="00127BA1" w:rsidRPr="00043665">
        <w:rPr>
          <w:rFonts w:ascii="Cambria" w:hAnsi="Cambria"/>
          <w:sz w:val="20"/>
          <w:szCs w:val="20"/>
        </w:rPr>
        <w:t xml:space="preserve">  According to the petitioner, following this decision, RB and SN went to vi</w:t>
      </w:r>
      <w:r w:rsidR="00654508" w:rsidRPr="00043665">
        <w:rPr>
          <w:rFonts w:ascii="Cambria" w:hAnsi="Cambria"/>
          <w:sz w:val="20"/>
          <w:szCs w:val="20"/>
        </w:rPr>
        <w:t>sit the child at the orphanage</w:t>
      </w:r>
      <w:r w:rsidR="00043665" w:rsidRPr="00043665">
        <w:rPr>
          <w:rFonts w:ascii="Cambria" w:hAnsi="Cambria"/>
          <w:sz w:val="20"/>
          <w:szCs w:val="20"/>
        </w:rPr>
        <w:t xml:space="preserve"> while she was waiting to be picked up by MS</w:t>
      </w:r>
      <w:r w:rsidR="00654508" w:rsidRPr="00043665">
        <w:rPr>
          <w:rFonts w:ascii="Cambria" w:hAnsi="Cambria"/>
          <w:sz w:val="20"/>
          <w:szCs w:val="20"/>
        </w:rPr>
        <w:t xml:space="preserve"> and she informed them that she did not want to be adopted by MS.  When asked why she </w:t>
      </w:r>
      <w:r w:rsidR="00654508" w:rsidRPr="00043665">
        <w:rPr>
          <w:rFonts w:ascii="Cambria" w:hAnsi="Cambria"/>
          <w:sz w:val="20"/>
          <w:szCs w:val="20"/>
        </w:rPr>
        <w:lastRenderedPageBreak/>
        <w:t xml:space="preserve">had not said this to Justice Singh, </w:t>
      </w:r>
      <w:r w:rsidR="007B29AC" w:rsidRPr="00043665">
        <w:rPr>
          <w:rFonts w:ascii="Cambria" w:hAnsi="Cambria"/>
          <w:sz w:val="20"/>
          <w:szCs w:val="20"/>
        </w:rPr>
        <w:t>child A</w:t>
      </w:r>
      <w:r w:rsidR="00654508" w:rsidRPr="00043665">
        <w:rPr>
          <w:rFonts w:ascii="Cambria" w:hAnsi="Cambria"/>
          <w:sz w:val="20"/>
          <w:szCs w:val="20"/>
        </w:rPr>
        <w:t xml:space="preserve"> told</w:t>
      </w:r>
      <w:r w:rsidR="001B1DCC" w:rsidRPr="00043665">
        <w:rPr>
          <w:rFonts w:ascii="Cambria" w:hAnsi="Cambria"/>
          <w:sz w:val="20"/>
          <w:szCs w:val="20"/>
        </w:rPr>
        <w:t xml:space="preserve"> them </w:t>
      </w:r>
      <w:r w:rsidR="00654508" w:rsidRPr="00043665">
        <w:rPr>
          <w:rFonts w:ascii="Cambria" w:hAnsi="Cambria"/>
          <w:sz w:val="20"/>
          <w:szCs w:val="20"/>
        </w:rPr>
        <w:t xml:space="preserve">that </w:t>
      </w:r>
      <w:r w:rsidR="007B29AC" w:rsidRPr="00043665">
        <w:rPr>
          <w:rFonts w:ascii="Cambria" w:hAnsi="Cambria"/>
          <w:sz w:val="20"/>
          <w:szCs w:val="20"/>
        </w:rPr>
        <w:t xml:space="preserve">she was frightened by Sister Fernandes who had told her to tell Justice Singh that she wanted to go with MS because </w:t>
      </w:r>
      <w:r w:rsidR="003C1A14" w:rsidRPr="00043665">
        <w:rPr>
          <w:rFonts w:ascii="Cambria" w:hAnsi="Cambria"/>
          <w:sz w:val="20"/>
          <w:szCs w:val="20"/>
        </w:rPr>
        <w:t>RB</w:t>
      </w:r>
      <w:r w:rsidR="007B29AC" w:rsidRPr="00043665">
        <w:rPr>
          <w:rFonts w:ascii="Cambria" w:hAnsi="Cambria"/>
          <w:sz w:val="20"/>
          <w:szCs w:val="20"/>
        </w:rPr>
        <w:t xml:space="preserve"> would take her to Canada and kill her. </w:t>
      </w:r>
    </w:p>
    <w:p w:rsidR="004610DF" w:rsidRPr="00043665" w:rsidRDefault="004610DF" w:rsidP="004610D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7B29AC" w:rsidRDefault="003D6503" w:rsidP="004610D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E57FF1">
        <w:rPr>
          <w:rFonts w:ascii="Cambria" w:hAnsi="Cambria"/>
          <w:sz w:val="20"/>
          <w:szCs w:val="20"/>
        </w:rPr>
        <w:t>Following the decision of August 16, 2004, RB and OU consulted their attorneys about the possibility of appealing the decision and were told, by one of them, that an appeal could be filed but that it would be a waste of time and money because judges didn’t overturn decisions regarding children, and by the other, that an appeal was possible but that it was best for the biological parents to file the appeal since they had not consented to</w:t>
      </w:r>
      <w:r w:rsidR="0097005A">
        <w:rPr>
          <w:rFonts w:ascii="Cambria" w:hAnsi="Cambria"/>
          <w:sz w:val="20"/>
          <w:szCs w:val="20"/>
        </w:rPr>
        <w:t xml:space="preserve"> the adoption of their daughter. </w:t>
      </w:r>
      <w:r w:rsidRPr="00E57FF1">
        <w:rPr>
          <w:rFonts w:ascii="Cambria" w:hAnsi="Cambria"/>
          <w:sz w:val="20"/>
          <w:szCs w:val="20"/>
        </w:rPr>
        <w:t xml:space="preserve"> </w:t>
      </w:r>
      <w:r w:rsidR="00FB719E" w:rsidRPr="00E57FF1">
        <w:rPr>
          <w:rFonts w:ascii="Cambria" w:hAnsi="Cambria"/>
          <w:sz w:val="20"/>
          <w:szCs w:val="20"/>
        </w:rPr>
        <w:t>In light of this, the parents of child A filed a notice of appeal to the court on August 26, 2004</w:t>
      </w:r>
      <w:r w:rsidR="00260D65" w:rsidRPr="00E57FF1">
        <w:rPr>
          <w:rFonts w:ascii="Cambria" w:hAnsi="Cambria"/>
          <w:sz w:val="20"/>
          <w:szCs w:val="20"/>
        </w:rPr>
        <w:t>.</w:t>
      </w:r>
      <w:r w:rsidR="00B50F17" w:rsidRPr="00E57FF1">
        <w:rPr>
          <w:rFonts w:ascii="Cambria" w:hAnsi="Cambria"/>
          <w:sz w:val="20"/>
          <w:szCs w:val="20"/>
        </w:rPr>
        <w:t xml:space="preserve">  </w:t>
      </w:r>
      <w:r w:rsidR="005A6103" w:rsidRPr="00E57FF1">
        <w:rPr>
          <w:rFonts w:ascii="Cambria" w:hAnsi="Cambria"/>
          <w:sz w:val="20"/>
          <w:szCs w:val="20"/>
        </w:rPr>
        <w:t>T</w:t>
      </w:r>
      <w:r w:rsidR="00CF4F8B" w:rsidRPr="00E57FF1">
        <w:rPr>
          <w:rFonts w:ascii="Cambria" w:hAnsi="Cambria"/>
          <w:sz w:val="20"/>
          <w:szCs w:val="20"/>
        </w:rPr>
        <w:t>he petitioner alleges</w:t>
      </w:r>
      <w:r w:rsidR="005A6103" w:rsidRPr="00E57FF1">
        <w:rPr>
          <w:rFonts w:ascii="Cambria" w:hAnsi="Cambria"/>
          <w:sz w:val="20"/>
          <w:szCs w:val="20"/>
        </w:rPr>
        <w:t>,</w:t>
      </w:r>
      <w:r w:rsidR="00CF4F8B" w:rsidRPr="00E57FF1">
        <w:rPr>
          <w:rFonts w:ascii="Cambria" w:hAnsi="Cambria"/>
          <w:sz w:val="20"/>
          <w:szCs w:val="20"/>
        </w:rPr>
        <w:t xml:space="preserve"> </w:t>
      </w:r>
      <w:r w:rsidR="005A6103" w:rsidRPr="00E57FF1">
        <w:rPr>
          <w:rFonts w:ascii="Cambria" w:hAnsi="Cambria"/>
          <w:sz w:val="20"/>
          <w:szCs w:val="20"/>
        </w:rPr>
        <w:t>however,</w:t>
      </w:r>
      <w:r w:rsidR="00CF4F8B" w:rsidRPr="00E57FF1">
        <w:rPr>
          <w:rFonts w:ascii="Cambria" w:hAnsi="Cambria"/>
          <w:sz w:val="20"/>
          <w:szCs w:val="20"/>
        </w:rPr>
        <w:t xml:space="preserve"> </w:t>
      </w:r>
      <w:r w:rsidR="005A6103" w:rsidRPr="00E57FF1">
        <w:rPr>
          <w:rFonts w:ascii="Cambria" w:hAnsi="Cambria"/>
          <w:sz w:val="20"/>
          <w:szCs w:val="20"/>
        </w:rPr>
        <w:t>that child A’s relatives</w:t>
      </w:r>
      <w:r w:rsidR="00CF4F8B" w:rsidRPr="00E57FF1">
        <w:rPr>
          <w:rFonts w:ascii="Cambria" w:hAnsi="Cambria"/>
          <w:sz w:val="20"/>
          <w:szCs w:val="20"/>
        </w:rPr>
        <w:t>, as well as their attorney</w:t>
      </w:r>
      <w:r w:rsidR="00737DA4" w:rsidRPr="00E57FF1">
        <w:rPr>
          <w:rFonts w:ascii="Cambria" w:hAnsi="Cambria"/>
          <w:sz w:val="20"/>
          <w:szCs w:val="20"/>
        </w:rPr>
        <w:t>s</w:t>
      </w:r>
      <w:r w:rsidR="00CF4F8B" w:rsidRPr="00E57FF1">
        <w:rPr>
          <w:rFonts w:ascii="Cambria" w:hAnsi="Cambria"/>
          <w:sz w:val="20"/>
          <w:szCs w:val="20"/>
        </w:rPr>
        <w:t xml:space="preserve">, </w:t>
      </w:r>
      <w:r w:rsidR="00C457E8" w:rsidRPr="00E57FF1">
        <w:rPr>
          <w:rFonts w:ascii="Cambria" w:hAnsi="Cambria"/>
          <w:sz w:val="20"/>
          <w:szCs w:val="20"/>
        </w:rPr>
        <w:t>have</w:t>
      </w:r>
      <w:r w:rsidR="00CF4F8B" w:rsidRPr="00E57FF1">
        <w:rPr>
          <w:rFonts w:ascii="Cambria" w:hAnsi="Cambria"/>
          <w:sz w:val="20"/>
          <w:szCs w:val="20"/>
        </w:rPr>
        <w:t xml:space="preserve"> never </w:t>
      </w:r>
      <w:r w:rsidR="00C457E8" w:rsidRPr="00E57FF1">
        <w:rPr>
          <w:rFonts w:ascii="Cambria" w:hAnsi="Cambria"/>
          <w:sz w:val="20"/>
          <w:szCs w:val="20"/>
        </w:rPr>
        <w:t xml:space="preserve">been </w:t>
      </w:r>
      <w:r w:rsidR="00CF4F8B" w:rsidRPr="00E57FF1">
        <w:rPr>
          <w:rFonts w:ascii="Cambria" w:hAnsi="Cambria"/>
          <w:sz w:val="20"/>
          <w:szCs w:val="20"/>
        </w:rPr>
        <w:t xml:space="preserve">provided with Justice Singh’s written decision and were thus unable to develop </w:t>
      </w:r>
      <w:r w:rsidR="009D5714" w:rsidRPr="00E57FF1">
        <w:rPr>
          <w:rFonts w:ascii="Cambria" w:hAnsi="Cambria"/>
          <w:sz w:val="20"/>
          <w:szCs w:val="20"/>
        </w:rPr>
        <w:t>the</w:t>
      </w:r>
      <w:r w:rsidR="0097005A">
        <w:rPr>
          <w:rFonts w:ascii="Cambria" w:hAnsi="Cambria"/>
          <w:sz w:val="20"/>
          <w:szCs w:val="20"/>
        </w:rPr>
        <w:t>ir</w:t>
      </w:r>
      <w:r w:rsidR="00CF4F8B" w:rsidRPr="00E57FF1">
        <w:rPr>
          <w:rFonts w:ascii="Cambria" w:hAnsi="Cambria"/>
          <w:sz w:val="20"/>
          <w:szCs w:val="20"/>
        </w:rPr>
        <w:t xml:space="preserve"> appeal.  In light of this, the petitioner submi</w:t>
      </w:r>
      <w:r w:rsidR="00737DA4" w:rsidRPr="00E57FF1">
        <w:rPr>
          <w:rFonts w:ascii="Cambria" w:hAnsi="Cambria"/>
          <w:sz w:val="20"/>
          <w:szCs w:val="20"/>
        </w:rPr>
        <w:t>ts</w:t>
      </w:r>
      <w:r w:rsidR="00CF4F8B" w:rsidRPr="00E57FF1">
        <w:rPr>
          <w:rFonts w:ascii="Cambria" w:hAnsi="Cambria"/>
          <w:sz w:val="20"/>
          <w:szCs w:val="20"/>
        </w:rPr>
        <w:t xml:space="preserve"> that </w:t>
      </w:r>
      <w:r w:rsidR="00737DA4" w:rsidRPr="00E57FF1">
        <w:rPr>
          <w:rFonts w:ascii="Cambria" w:hAnsi="Cambria"/>
          <w:sz w:val="20"/>
          <w:szCs w:val="20"/>
        </w:rPr>
        <w:t>one of their</w:t>
      </w:r>
      <w:r w:rsidR="00CF4F8B" w:rsidRPr="00E57FF1">
        <w:rPr>
          <w:rFonts w:ascii="Cambria" w:hAnsi="Cambria"/>
          <w:sz w:val="20"/>
          <w:szCs w:val="20"/>
        </w:rPr>
        <w:t xml:space="preserve"> attorney</w:t>
      </w:r>
      <w:r w:rsidR="00737DA4" w:rsidRPr="00E57FF1">
        <w:rPr>
          <w:rFonts w:ascii="Cambria" w:hAnsi="Cambria"/>
          <w:sz w:val="20"/>
          <w:szCs w:val="20"/>
        </w:rPr>
        <w:t>s</w:t>
      </w:r>
      <w:r w:rsidR="00CF4F8B" w:rsidRPr="00E57FF1">
        <w:rPr>
          <w:rFonts w:ascii="Cambria" w:hAnsi="Cambria"/>
          <w:sz w:val="20"/>
          <w:szCs w:val="20"/>
        </w:rPr>
        <w:t xml:space="preserve"> sent </w:t>
      </w:r>
      <w:r w:rsidR="00737DA4" w:rsidRPr="00E57FF1">
        <w:rPr>
          <w:rFonts w:ascii="Cambria" w:hAnsi="Cambria"/>
          <w:sz w:val="20"/>
          <w:szCs w:val="20"/>
        </w:rPr>
        <w:t>a</w:t>
      </w:r>
      <w:r w:rsidR="00CF4F8B" w:rsidRPr="00E57FF1">
        <w:rPr>
          <w:rFonts w:ascii="Cambria" w:hAnsi="Cambria"/>
          <w:sz w:val="20"/>
          <w:szCs w:val="20"/>
        </w:rPr>
        <w:t xml:space="preserve"> letter to the cl</w:t>
      </w:r>
      <w:r w:rsidR="00737DA4" w:rsidRPr="00E57FF1">
        <w:rPr>
          <w:rFonts w:ascii="Cambria" w:hAnsi="Cambria"/>
          <w:sz w:val="20"/>
          <w:szCs w:val="20"/>
        </w:rPr>
        <w:t>erk of Justice Singh’s Chambers</w:t>
      </w:r>
      <w:r w:rsidR="00CF4F8B" w:rsidRPr="00E57FF1">
        <w:rPr>
          <w:rFonts w:ascii="Cambria" w:hAnsi="Cambria"/>
          <w:sz w:val="20"/>
          <w:szCs w:val="20"/>
        </w:rPr>
        <w:t xml:space="preserve"> on August 31, 2006, </w:t>
      </w:r>
      <w:r w:rsidR="00C457E8" w:rsidRPr="00E57FF1">
        <w:rPr>
          <w:rFonts w:ascii="Cambria" w:hAnsi="Cambria"/>
          <w:sz w:val="20"/>
          <w:szCs w:val="20"/>
        </w:rPr>
        <w:t>requesting</w:t>
      </w:r>
      <w:r w:rsidR="00C900E8" w:rsidRPr="00E57FF1">
        <w:rPr>
          <w:rFonts w:ascii="Cambria" w:hAnsi="Cambria"/>
          <w:sz w:val="20"/>
          <w:szCs w:val="20"/>
        </w:rPr>
        <w:t xml:space="preserve"> the written reas</w:t>
      </w:r>
      <w:r w:rsidR="00737DA4" w:rsidRPr="00E57FF1">
        <w:rPr>
          <w:rFonts w:ascii="Cambria" w:hAnsi="Cambria"/>
          <w:sz w:val="20"/>
          <w:szCs w:val="20"/>
        </w:rPr>
        <w:t>ons for the decision that had been issued by Justice Singh on August 16, 2004.</w:t>
      </w:r>
      <w:r w:rsidR="007B7FBA" w:rsidRPr="00E57FF1">
        <w:rPr>
          <w:rFonts w:ascii="Cambria" w:hAnsi="Cambria"/>
          <w:sz w:val="20"/>
          <w:szCs w:val="20"/>
        </w:rPr>
        <w:t xml:space="preserve">  </w:t>
      </w:r>
      <w:r w:rsidR="00737DA4" w:rsidRPr="00E57FF1">
        <w:rPr>
          <w:rFonts w:ascii="Cambria" w:hAnsi="Cambria"/>
          <w:sz w:val="20"/>
          <w:szCs w:val="20"/>
        </w:rPr>
        <w:t>Moreover, t</w:t>
      </w:r>
      <w:r w:rsidR="007B7FBA" w:rsidRPr="00E57FF1">
        <w:rPr>
          <w:rFonts w:ascii="Cambria" w:hAnsi="Cambria"/>
          <w:sz w:val="20"/>
          <w:szCs w:val="20"/>
        </w:rPr>
        <w:t xml:space="preserve">he petitioner also alleges that RB and OU were not able to obtain information regarding the date of the appeal hearing despite having </w:t>
      </w:r>
      <w:r w:rsidR="00986842" w:rsidRPr="00E57FF1">
        <w:rPr>
          <w:rFonts w:ascii="Cambria" w:hAnsi="Cambria"/>
          <w:sz w:val="20"/>
          <w:szCs w:val="20"/>
        </w:rPr>
        <w:t>inquired about this to several authorities</w:t>
      </w:r>
      <w:r w:rsidR="00872E10">
        <w:rPr>
          <w:rFonts w:ascii="Cambria" w:hAnsi="Cambria"/>
          <w:sz w:val="20"/>
          <w:szCs w:val="20"/>
        </w:rPr>
        <w:t>.  They</w:t>
      </w:r>
      <w:r w:rsidR="00872280">
        <w:rPr>
          <w:rFonts w:ascii="Cambria" w:hAnsi="Cambria"/>
          <w:sz w:val="20"/>
          <w:szCs w:val="20"/>
        </w:rPr>
        <w:t xml:space="preserve"> </w:t>
      </w:r>
      <w:r w:rsidR="00872E10">
        <w:rPr>
          <w:rFonts w:ascii="Cambria" w:hAnsi="Cambria"/>
          <w:sz w:val="20"/>
          <w:szCs w:val="20"/>
        </w:rPr>
        <w:t xml:space="preserve">reportedly </w:t>
      </w:r>
      <w:r w:rsidR="005A5D58" w:rsidRPr="00E57FF1">
        <w:rPr>
          <w:rFonts w:ascii="Cambria" w:hAnsi="Cambria"/>
          <w:sz w:val="20"/>
          <w:szCs w:val="20"/>
        </w:rPr>
        <w:t xml:space="preserve">only found out about the </w:t>
      </w:r>
      <w:r w:rsidR="00737DA4" w:rsidRPr="00E57FF1">
        <w:rPr>
          <w:rFonts w:ascii="Cambria" w:hAnsi="Cambria"/>
          <w:sz w:val="20"/>
          <w:szCs w:val="20"/>
        </w:rPr>
        <w:t>appeal hearing held on February </w:t>
      </w:r>
      <w:r w:rsidR="005A5D58" w:rsidRPr="00E57FF1">
        <w:rPr>
          <w:rFonts w:ascii="Cambria" w:hAnsi="Cambria"/>
          <w:sz w:val="20"/>
          <w:szCs w:val="20"/>
        </w:rPr>
        <w:t>25,</w:t>
      </w:r>
      <w:r w:rsidR="00737DA4" w:rsidRPr="00E57FF1">
        <w:rPr>
          <w:rFonts w:ascii="Cambria" w:hAnsi="Cambria"/>
          <w:sz w:val="20"/>
          <w:szCs w:val="20"/>
        </w:rPr>
        <w:t> </w:t>
      </w:r>
      <w:r w:rsidR="005A5D58" w:rsidRPr="00E57FF1">
        <w:rPr>
          <w:rFonts w:ascii="Cambria" w:hAnsi="Cambria"/>
          <w:sz w:val="20"/>
          <w:szCs w:val="20"/>
        </w:rPr>
        <w:t>2011,</w:t>
      </w:r>
      <w:r w:rsidR="007779E4" w:rsidRPr="00E57FF1">
        <w:rPr>
          <w:rFonts w:ascii="Cambria" w:hAnsi="Cambria"/>
          <w:sz w:val="20"/>
          <w:szCs w:val="20"/>
        </w:rPr>
        <w:t xml:space="preserve"> in which the appeal was dismissed </w:t>
      </w:r>
      <w:r w:rsidR="009D5714" w:rsidRPr="00E57FF1">
        <w:rPr>
          <w:rFonts w:ascii="Cambria" w:hAnsi="Cambria"/>
          <w:sz w:val="20"/>
          <w:szCs w:val="20"/>
        </w:rPr>
        <w:t xml:space="preserve">following the absence of </w:t>
      </w:r>
      <w:r w:rsidR="00043665" w:rsidRPr="00CC186C">
        <w:rPr>
          <w:rFonts w:ascii="Cambria" w:hAnsi="Cambria"/>
          <w:sz w:val="20"/>
          <w:szCs w:val="20"/>
        </w:rPr>
        <w:t>K</w:t>
      </w:r>
      <w:r w:rsidR="00872280" w:rsidRPr="00CC186C">
        <w:rPr>
          <w:rFonts w:ascii="Cambria" w:hAnsi="Cambria"/>
          <w:sz w:val="20"/>
          <w:szCs w:val="20"/>
        </w:rPr>
        <w:t>PP</w:t>
      </w:r>
      <w:r w:rsidR="00872280">
        <w:rPr>
          <w:rFonts w:ascii="Cambria" w:hAnsi="Cambria"/>
          <w:sz w:val="20"/>
          <w:szCs w:val="20"/>
        </w:rPr>
        <w:t>, AW</w:t>
      </w:r>
      <w:r w:rsidR="009D5714" w:rsidRPr="00E57FF1">
        <w:rPr>
          <w:rFonts w:ascii="Cambria" w:hAnsi="Cambria"/>
          <w:sz w:val="20"/>
          <w:szCs w:val="20"/>
        </w:rPr>
        <w:t xml:space="preserve"> and their attorneys</w:t>
      </w:r>
      <w:r w:rsidR="007779E4" w:rsidRPr="00E57FF1">
        <w:rPr>
          <w:rFonts w:ascii="Cambria" w:hAnsi="Cambria"/>
          <w:sz w:val="20"/>
          <w:szCs w:val="20"/>
        </w:rPr>
        <w:t>,</w:t>
      </w:r>
      <w:r w:rsidR="005A5D58" w:rsidRPr="00E57FF1">
        <w:rPr>
          <w:rFonts w:ascii="Cambria" w:hAnsi="Cambria"/>
          <w:sz w:val="20"/>
          <w:szCs w:val="20"/>
        </w:rPr>
        <w:t xml:space="preserve"> through the State’s response to the petition</w:t>
      </w:r>
      <w:r w:rsidR="009D5714" w:rsidRPr="00E57FF1">
        <w:rPr>
          <w:rFonts w:ascii="Cambria" w:hAnsi="Cambria"/>
          <w:sz w:val="20"/>
          <w:szCs w:val="20"/>
        </w:rPr>
        <w:t xml:space="preserve"> </w:t>
      </w:r>
      <w:r w:rsidR="00872280">
        <w:rPr>
          <w:rFonts w:ascii="Cambria" w:hAnsi="Cambria"/>
          <w:sz w:val="20"/>
          <w:szCs w:val="20"/>
        </w:rPr>
        <w:t xml:space="preserve">filed </w:t>
      </w:r>
      <w:r w:rsidR="009D5714" w:rsidRPr="00E57FF1">
        <w:rPr>
          <w:rFonts w:ascii="Cambria" w:hAnsi="Cambria"/>
          <w:sz w:val="20"/>
          <w:szCs w:val="20"/>
        </w:rPr>
        <w:t>in September of 20</w:t>
      </w:r>
      <w:r w:rsidR="00542AC6">
        <w:rPr>
          <w:rFonts w:ascii="Cambria" w:hAnsi="Cambria"/>
          <w:sz w:val="20"/>
          <w:szCs w:val="20"/>
        </w:rPr>
        <w:t>1</w:t>
      </w:r>
      <w:r w:rsidR="009D5714" w:rsidRPr="00E57FF1">
        <w:rPr>
          <w:rFonts w:ascii="Cambria" w:hAnsi="Cambria"/>
          <w:sz w:val="20"/>
          <w:szCs w:val="20"/>
        </w:rPr>
        <w:t>2</w:t>
      </w:r>
      <w:r w:rsidR="005A5D58" w:rsidRPr="00E57FF1">
        <w:rPr>
          <w:rFonts w:ascii="Cambria" w:hAnsi="Cambria"/>
          <w:sz w:val="20"/>
          <w:szCs w:val="20"/>
        </w:rPr>
        <w:t xml:space="preserve">.  </w:t>
      </w:r>
      <w:r w:rsidR="00CD1F98" w:rsidRPr="00E57FF1">
        <w:rPr>
          <w:rFonts w:ascii="Cambria" w:hAnsi="Cambria"/>
          <w:sz w:val="20"/>
          <w:szCs w:val="20"/>
        </w:rPr>
        <w:t xml:space="preserve">The petitioner claims that, in light of the foregoing, there was unwarranted delay in providing the written decision and in setting a date for an appeal hearing. </w:t>
      </w:r>
    </w:p>
    <w:p w:rsidR="004610DF" w:rsidRPr="00E57FF1" w:rsidRDefault="004610DF" w:rsidP="004610D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C6378A" w:rsidRDefault="00C6378A" w:rsidP="004610D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E57FF1">
        <w:rPr>
          <w:rFonts w:ascii="Cambria" w:hAnsi="Cambria"/>
          <w:sz w:val="20"/>
          <w:szCs w:val="20"/>
        </w:rPr>
        <w:t>The petitioner submits</w:t>
      </w:r>
      <w:r w:rsidR="008B34DD" w:rsidRPr="00E57FF1">
        <w:rPr>
          <w:rFonts w:ascii="Cambria" w:hAnsi="Cambria"/>
          <w:sz w:val="20"/>
          <w:szCs w:val="20"/>
        </w:rPr>
        <w:t xml:space="preserve"> that</w:t>
      </w:r>
      <w:r w:rsidR="00872E10">
        <w:rPr>
          <w:rFonts w:ascii="Cambria" w:hAnsi="Cambria"/>
          <w:sz w:val="20"/>
          <w:szCs w:val="20"/>
        </w:rPr>
        <w:t>,</w:t>
      </w:r>
      <w:r w:rsidR="008B34DD" w:rsidRPr="00E57FF1">
        <w:rPr>
          <w:rFonts w:ascii="Cambria" w:hAnsi="Cambria"/>
          <w:sz w:val="20"/>
          <w:szCs w:val="20"/>
        </w:rPr>
        <w:t xml:space="preserve"> in November of 2004, the same representative of the Adoption Board had been present at the court hearings prepared a report for the High Court that contained various false statements</w:t>
      </w:r>
      <w:r w:rsidR="00986842" w:rsidRPr="00E57FF1">
        <w:rPr>
          <w:rFonts w:ascii="Cambria" w:hAnsi="Cambria"/>
          <w:sz w:val="20"/>
          <w:szCs w:val="20"/>
        </w:rPr>
        <w:t>.</w:t>
      </w:r>
      <w:r w:rsidR="00F75173" w:rsidRPr="00E57FF1">
        <w:rPr>
          <w:rFonts w:ascii="Cambria" w:hAnsi="Cambria"/>
          <w:sz w:val="20"/>
          <w:szCs w:val="20"/>
        </w:rPr>
        <w:t xml:space="preserve">  The petitioner alleges that this report was not </w:t>
      </w:r>
      <w:r w:rsidR="00872E10">
        <w:rPr>
          <w:rFonts w:ascii="Cambria" w:hAnsi="Cambria"/>
          <w:sz w:val="20"/>
          <w:szCs w:val="20"/>
        </w:rPr>
        <w:t>consistent with</w:t>
      </w:r>
      <w:r w:rsidR="00F75173" w:rsidRPr="00E57FF1">
        <w:rPr>
          <w:rFonts w:ascii="Cambria" w:hAnsi="Cambria"/>
          <w:sz w:val="20"/>
          <w:szCs w:val="20"/>
        </w:rPr>
        <w:t xml:space="preserve"> the reality of the case, given that the whereabouts of the biological family were well known to the Adoption Board, that the girl was not abandoned and the family was trying to regain the guardianship of the child after being arbitrarily deprived </w:t>
      </w:r>
      <w:r w:rsidR="00C457E8" w:rsidRPr="00E57FF1">
        <w:rPr>
          <w:rFonts w:ascii="Cambria" w:hAnsi="Cambria"/>
          <w:sz w:val="20"/>
          <w:szCs w:val="20"/>
        </w:rPr>
        <w:t>of</w:t>
      </w:r>
      <w:r w:rsidR="00F75173" w:rsidRPr="00E57FF1">
        <w:rPr>
          <w:rFonts w:ascii="Cambria" w:hAnsi="Cambria"/>
          <w:sz w:val="20"/>
          <w:szCs w:val="20"/>
        </w:rPr>
        <w:t xml:space="preserve"> it.  </w:t>
      </w:r>
      <w:r w:rsidR="00F308B6" w:rsidRPr="00E57FF1">
        <w:rPr>
          <w:rFonts w:ascii="Cambria" w:hAnsi="Cambria"/>
          <w:sz w:val="20"/>
          <w:szCs w:val="20"/>
        </w:rPr>
        <w:t>Moreover, the petitioner questions how Justice Singh could have concluded the adoption process in early 2005 when he was aware that an appeal was pending.</w:t>
      </w:r>
      <w:r w:rsidR="00872280">
        <w:rPr>
          <w:rFonts w:ascii="Cambria" w:hAnsi="Cambria"/>
          <w:sz w:val="20"/>
          <w:szCs w:val="20"/>
        </w:rPr>
        <w:t xml:space="preserve"> </w:t>
      </w:r>
    </w:p>
    <w:p w:rsidR="004610DF" w:rsidRPr="00E57FF1" w:rsidRDefault="004610DF" w:rsidP="004610D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7B7FBA" w:rsidRDefault="00E332AE" w:rsidP="004610D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E57FF1">
        <w:rPr>
          <w:rFonts w:ascii="Cambria" w:hAnsi="Cambria"/>
          <w:sz w:val="20"/>
          <w:szCs w:val="20"/>
        </w:rPr>
        <w:t xml:space="preserve">The petitioner alleges that the biological family has not been able </w:t>
      </w:r>
      <w:r w:rsidR="00FA6C64" w:rsidRPr="00E57FF1">
        <w:rPr>
          <w:rFonts w:ascii="Cambria" w:hAnsi="Cambria"/>
          <w:sz w:val="20"/>
          <w:szCs w:val="20"/>
        </w:rPr>
        <w:t xml:space="preserve">to </w:t>
      </w:r>
      <w:r w:rsidRPr="00E57FF1">
        <w:rPr>
          <w:rFonts w:ascii="Cambria" w:hAnsi="Cambria"/>
          <w:sz w:val="20"/>
          <w:szCs w:val="20"/>
        </w:rPr>
        <w:t xml:space="preserve">contact </w:t>
      </w:r>
      <w:r w:rsidR="00FA6C64" w:rsidRPr="00E57FF1">
        <w:rPr>
          <w:rFonts w:ascii="Cambria" w:hAnsi="Cambria"/>
          <w:sz w:val="20"/>
          <w:szCs w:val="20"/>
        </w:rPr>
        <w:t>child</w:t>
      </w:r>
      <w:r w:rsidRPr="00E57FF1">
        <w:rPr>
          <w:rFonts w:ascii="Cambria" w:hAnsi="Cambria"/>
          <w:sz w:val="20"/>
          <w:szCs w:val="20"/>
        </w:rPr>
        <w:t xml:space="preserve"> A since the decision of </w:t>
      </w:r>
      <w:r w:rsidR="00872280">
        <w:rPr>
          <w:rFonts w:ascii="Cambria" w:hAnsi="Cambria"/>
          <w:sz w:val="20"/>
          <w:szCs w:val="20"/>
        </w:rPr>
        <w:t>August 16, 2004,</w:t>
      </w:r>
      <w:r w:rsidRPr="00E57FF1">
        <w:rPr>
          <w:rFonts w:ascii="Cambria" w:hAnsi="Cambria"/>
          <w:sz w:val="20"/>
          <w:szCs w:val="20"/>
        </w:rPr>
        <w:t xml:space="preserve"> and that the </w:t>
      </w:r>
      <w:r w:rsidR="00872E10">
        <w:rPr>
          <w:rFonts w:ascii="Cambria" w:hAnsi="Cambria"/>
          <w:sz w:val="20"/>
          <w:szCs w:val="20"/>
        </w:rPr>
        <w:t>adoptive family has prohibited her from speaking to or seeing</w:t>
      </w:r>
      <w:r w:rsidRPr="00E57FF1">
        <w:rPr>
          <w:rFonts w:ascii="Cambria" w:hAnsi="Cambria"/>
          <w:sz w:val="20"/>
          <w:szCs w:val="20"/>
        </w:rPr>
        <w:t xml:space="preserve"> </w:t>
      </w:r>
      <w:r w:rsidR="00FA6C64" w:rsidRPr="00E57FF1">
        <w:rPr>
          <w:rFonts w:ascii="Cambria" w:hAnsi="Cambria"/>
          <w:sz w:val="20"/>
          <w:szCs w:val="20"/>
        </w:rPr>
        <w:t>relatives</w:t>
      </w:r>
      <w:r w:rsidRPr="00E57FF1">
        <w:rPr>
          <w:rFonts w:ascii="Cambria" w:hAnsi="Cambria"/>
          <w:sz w:val="20"/>
          <w:szCs w:val="20"/>
        </w:rPr>
        <w:t xml:space="preserve"> who reside in Guyana. </w:t>
      </w:r>
      <w:r w:rsidR="00C457E8" w:rsidRPr="00E57FF1">
        <w:rPr>
          <w:rFonts w:ascii="Cambria" w:hAnsi="Cambria"/>
          <w:sz w:val="20"/>
          <w:szCs w:val="20"/>
        </w:rPr>
        <w:t xml:space="preserve"> </w:t>
      </w:r>
      <w:r w:rsidRPr="00E57FF1">
        <w:rPr>
          <w:rFonts w:ascii="Cambria" w:hAnsi="Cambria"/>
          <w:sz w:val="20"/>
          <w:szCs w:val="20"/>
        </w:rPr>
        <w:t xml:space="preserve">The petitioner mentions that </w:t>
      </w:r>
      <w:r w:rsidR="00FA6C64" w:rsidRPr="00E57FF1">
        <w:rPr>
          <w:rFonts w:ascii="Cambria" w:hAnsi="Cambria"/>
          <w:sz w:val="20"/>
          <w:szCs w:val="20"/>
        </w:rPr>
        <w:t>child A h</w:t>
      </w:r>
      <w:r w:rsidRPr="00E57FF1">
        <w:rPr>
          <w:rFonts w:ascii="Cambria" w:hAnsi="Cambria"/>
          <w:sz w:val="20"/>
          <w:szCs w:val="20"/>
        </w:rPr>
        <w:t xml:space="preserve">as </w:t>
      </w:r>
      <w:r w:rsidR="00FA6C64" w:rsidRPr="00E57FF1">
        <w:rPr>
          <w:rFonts w:ascii="Cambria" w:hAnsi="Cambria"/>
          <w:sz w:val="20"/>
          <w:szCs w:val="20"/>
        </w:rPr>
        <w:t xml:space="preserve">even </w:t>
      </w:r>
      <w:r w:rsidRPr="00E57FF1">
        <w:rPr>
          <w:rFonts w:ascii="Cambria" w:hAnsi="Cambria"/>
          <w:sz w:val="20"/>
          <w:szCs w:val="20"/>
        </w:rPr>
        <w:t>been instructed by MS to stop interacting with her cousin</w:t>
      </w:r>
      <w:r w:rsidR="00FA6C64" w:rsidRPr="00E57FF1">
        <w:rPr>
          <w:rFonts w:ascii="Cambria" w:hAnsi="Cambria"/>
          <w:sz w:val="20"/>
          <w:szCs w:val="20"/>
        </w:rPr>
        <w:t xml:space="preserve"> </w:t>
      </w:r>
      <w:r w:rsidR="00872E10">
        <w:rPr>
          <w:rFonts w:ascii="Cambria" w:hAnsi="Cambria"/>
          <w:sz w:val="20"/>
          <w:szCs w:val="20"/>
        </w:rPr>
        <w:t>who</w:t>
      </w:r>
      <w:r w:rsidR="00FA6C64" w:rsidRPr="00E57FF1">
        <w:rPr>
          <w:rFonts w:ascii="Cambria" w:hAnsi="Cambria"/>
          <w:sz w:val="20"/>
          <w:szCs w:val="20"/>
        </w:rPr>
        <w:t xml:space="preserve"> attends the same school</w:t>
      </w:r>
      <w:r w:rsidRPr="00E57FF1">
        <w:rPr>
          <w:rFonts w:ascii="Cambria" w:hAnsi="Cambria"/>
          <w:sz w:val="20"/>
          <w:szCs w:val="20"/>
        </w:rPr>
        <w:t>.  T</w:t>
      </w:r>
      <w:r w:rsidR="00CE0400" w:rsidRPr="00E57FF1">
        <w:rPr>
          <w:rFonts w:ascii="Cambria" w:hAnsi="Cambria"/>
          <w:sz w:val="20"/>
          <w:szCs w:val="20"/>
        </w:rPr>
        <w:t xml:space="preserve">he </w:t>
      </w:r>
      <w:r w:rsidR="0071512E" w:rsidRPr="00E57FF1">
        <w:rPr>
          <w:rFonts w:ascii="Cambria" w:hAnsi="Cambria"/>
          <w:sz w:val="20"/>
          <w:szCs w:val="20"/>
        </w:rPr>
        <w:t xml:space="preserve">petitioner also submits that </w:t>
      </w:r>
      <w:r w:rsidR="00FA6C64" w:rsidRPr="00E57FF1">
        <w:rPr>
          <w:rFonts w:ascii="Cambria" w:hAnsi="Cambria"/>
          <w:sz w:val="20"/>
          <w:szCs w:val="20"/>
        </w:rPr>
        <w:t>attempts to contact the girl by phone have been unsuccessful because the maid always tells them that the girl no longer lives</w:t>
      </w:r>
      <w:r w:rsidR="0071512E" w:rsidRPr="00E57FF1">
        <w:rPr>
          <w:rFonts w:ascii="Cambria" w:hAnsi="Cambria"/>
          <w:sz w:val="20"/>
          <w:szCs w:val="20"/>
        </w:rPr>
        <w:t xml:space="preserve"> there or that </w:t>
      </w:r>
      <w:r w:rsidR="00FA6C64" w:rsidRPr="00E57FF1">
        <w:rPr>
          <w:rFonts w:ascii="Cambria" w:hAnsi="Cambria"/>
          <w:sz w:val="20"/>
          <w:szCs w:val="20"/>
        </w:rPr>
        <w:t>the caller has called the wrong number and</w:t>
      </w:r>
      <w:r w:rsidR="00872280">
        <w:rPr>
          <w:rFonts w:ascii="Cambria" w:hAnsi="Cambria"/>
          <w:sz w:val="20"/>
          <w:szCs w:val="20"/>
        </w:rPr>
        <w:t>,</w:t>
      </w:r>
      <w:r w:rsidR="00FA6C64" w:rsidRPr="00E57FF1">
        <w:rPr>
          <w:rFonts w:ascii="Cambria" w:hAnsi="Cambria"/>
          <w:sz w:val="20"/>
          <w:szCs w:val="20"/>
        </w:rPr>
        <w:t xml:space="preserve"> even when child A is the one who answers the phone, she seems afraid to speak and has to hang up or has the phone taken from her.</w:t>
      </w:r>
      <w:r w:rsidR="0071512E" w:rsidRPr="00E57FF1">
        <w:rPr>
          <w:rFonts w:ascii="Cambria" w:hAnsi="Cambria"/>
          <w:sz w:val="20"/>
          <w:szCs w:val="20"/>
        </w:rPr>
        <w:t xml:space="preserve">  </w:t>
      </w:r>
    </w:p>
    <w:p w:rsidR="004610DF" w:rsidRPr="00E57FF1" w:rsidRDefault="004610DF" w:rsidP="004610D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1D4498" w:rsidRDefault="003E320F" w:rsidP="004610D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E57FF1">
        <w:rPr>
          <w:rFonts w:ascii="Cambria" w:hAnsi="Cambria"/>
          <w:sz w:val="20"/>
          <w:szCs w:val="20"/>
        </w:rPr>
        <w:t>In light of the foregoing, the petitioner concludes that</w:t>
      </w:r>
      <w:r w:rsidR="007B7FBA" w:rsidRPr="00E57FF1">
        <w:rPr>
          <w:rFonts w:ascii="Cambria" w:hAnsi="Cambria"/>
          <w:sz w:val="20"/>
          <w:szCs w:val="20"/>
        </w:rPr>
        <w:t xml:space="preserve"> the actions of state authorities </w:t>
      </w:r>
      <w:r w:rsidRPr="00E57FF1">
        <w:rPr>
          <w:rFonts w:ascii="Cambria" w:hAnsi="Cambria"/>
          <w:sz w:val="20"/>
          <w:szCs w:val="20"/>
        </w:rPr>
        <w:t xml:space="preserve">during the adoption procedure </w:t>
      </w:r>
      <w:r w:rsidR="007B7FBA" w:rsidRPr="00E57FF1">
        <w:rPr>
          <w:rFonts w:ascii="Cambria" w:hAnsi="Cambria"/>
          <w:sz w:val="20"/>
          <w:szCs w:val="20"/>
        </w:rPr>
        <w:t xml:space="preserve">violated Guyanese law and </w:t>
      </w:r>
      <w:r w:rsidR="00872E10">
        <w:rPr>
          <w:rFonts w:ascii="Cambria" w:hAnsi="Cambria"/>
          <w:sz w:val="20"/>
          <w:szCs w:val="20"/>
        </w:rPr>
        <w:t xml:space="preserve">the </w:t>
      </w:r>
      <w:r w:rsidRPr="00E57FF1">
        <w:rPr>
          <w:rFonts w:ascii="Cambria" w:hAnsi="Cambria"/>
          <w:sz w:val="20"/>
          <w:szCs w:val="20"/>
        </w:rPr>
        <w:t xml:space="preserve">internationally recognized human rights of </w:t>
      </w:r>
      <w:r w:rsidR="00E332AE" w:rsidRPr="00E57FF1">
        <w:rPr>
          <w:rFonts w:ascii="Cambria" w:hAnsi="Cambria"/>
          <w:sz w:val="20"/>
          <w:szCs w:val="20"/>
        </w:rPr>
        <w:t xml:space="preserve">child A and her relatives, namely, Articles </w:t>
      </w:r>
      <w:r w:rsidR="00872280">
        <w:rPr>
          <w:rFonts w:ascii="Cambria" w:hAnsi="Cambria"/>
          <w:sz w:val="20"/>
          <w:szCs w:val="20"/>
        </w:rPr>
        <w:t xml:space="preserve">I, </w:t>
      </w:r>
      <w:r w:rsidR="00E332AE" w:rsidRPr="00E57FF1">
        <w:rPr>
          <w:rFonts w:ascii="Cambria" w:hAnsi="Cambria"/>
          <w:sz w:val="20"/>
          <w:szCs w:val="20"/>
        </w:rPr>
        <w:t>II, IV, V, VI</w:t>
      </w:r>
      <w:r w:rsidR="00872280">
        <w:rPr>
          <w:rFonts w:ascii="Cambria" w:hAnsi="Cambria"/>
          <w:sz w:val="20"/>
          <w:szCs w:val="20"/>
        </w:rPr>
        <w:t xml:space="preserve">, VII, </w:t>
      </w:r>
      <w:r w:rsidR="00E332AE" w:rsidRPr="00E57FF1">
        <w:rPr>
          <w:rFonts w:ascii="Cambria" w:hAnsi="Cambria"/>
          <w:sz w:val="20"/>
          <w:szCs w:val="20"/>
        </w:rPr>
        <w:t>XVIII</w:t>
      </w:r>
      <w:r w:rsidR="00872280">
        <w:rPr>
          <w:rFonts w:ascii="Cambria" w:hAnsi="Cambria"/>
          <w:sz w:val="20"/>
          <w:szCs w:val="20"/>
        </w:rPr>
        <w:t>, and XIX</w:t>
      </w:r>
      <w:r w:rsidR="00E332AE" w:rsidRPr="00E57FF1">
        <w:rPr>
          <w:rFonts w:ascii="Cambria" w:hAnsi="Cambria"/>
          <w:sz w:val="20"/>
          <w:szCs w:val="20"/>
        </w:rPr>
        <w:t xml:space="preserve"> of the American Declaration, as well as the rights established in Articles 1, 2, 3, 19, 20, 21, and 39 of the Convention on the Rights of the Child.</w:t>
      </w:r>
    </w:p>
    <w:p w:rsidR="004610DF" w:rsidRPr="001D4498" w:rsidRDefault="004610DF" w:rsidP="004610D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4610DF" w:rsidRDefault="00455407" w:rsidP="004610DF">
      <w:pPr>
        <w:pStyle w:val="Heading2"/>
        <w:numPr>
          <w:ilvl w:val="0"/>
          <w:numId w:val="59"/>
        </w:numPr>
        <w:rPr>
          <w:rFonts w:ascii="Cambria" w:hAnsi="Cambria"/>
          <w:color w:val="auto"/>
        </w:rPr>
      </w:pPr>
      <w:r w:rsidRPr="00E57FF1">
        <w:rPr>
          <w:rFonts w:ascii="Cambria" w:hAnsi="Cambria"/>
          <w:color w:val="auto"/>
        </w:rPr>
        <w:t>Position of the State</w:t>
      </w:r>
    </w:p>
    <w:p w:rsidR="004610DF" w:rsidRPr="004610DF" w:rsidRDefault="004610DF" w:rsidP="004610DF"/>
    <w:p w:rsidR="004610DF" w:rsidRDefault="00455407" w:rsidP="004610D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1D4498">
        <w:rPr>
          <w:rFonts w:ascii="Cambria" w:hAnsi="Cambria"/>
          <w:sz w:val="20"/>
          <w:szCs w:val="20"/>
        </w:rPr>
        <w:t xml:space="preserve">The State alleges that </w:t>
      </w:r>
      <w:r w:rsidR="00F61D15" w:rsidRPr="001D4498">
        <w:rPr>
          <w:rFonts w:ascii="Cambria" w:hAnsi="Cambria"/>
          <w:sz w:val="20"/>
          <w:szCs w:val="20"/>
        </w:rPr>
        <w:t xml:space="preserve">the adoption procedure was conducted in the best interests of the child and did not violate </w:t>
      </w:r>
      <w:r w:rsidR="00653923" w:rsidRPr="001D4498">
        <w:rPr>
          <w:rFonts w:ascii="Cambria" w:hAnsi="Cambria"/>
          <w:sz w:val="20"/>
          <w:szCs w:val="20"/>
        </w:rPr>
        <w:t>the</w:t>
      </w:r>
      <w:r w:rsidR="00F61D15" w:rsidRPr="001D4498">
        <w:rPr>
          <w:rFonts w:ascii="Cambria" w:hAnsi="Cambria"/>
          <w:sz w:val="20"/>
          <w:szCs w:val="20"/>
        </w:rPr>
        <w:t xml:space="preserve"> human rights</w:t>
      </w:r>
      <w:r w:rsidR="00653923" w:rsidRPr="001D4498">
        <w:rPr>
          <w:rFonts w:ascii="Cambria" w:hAnsi="Cambria"/>
          <w:sz w:val="20"/>
          <w:szCs w:val="20"/>
        </w:rPr>
        <w:t xml:space="preserve"> of the alleged victims</w:t>
      </w:r>
      <w:r w:rsidR="00F61D15" w:rsidRPr="001D4498">
        <w:rPr>
          <w:rFonts w:ascii="Cambria" w:hAnsi="Cambria"/>
          <w:sz w:val="20"/>
          <w:szCs w:val="20"/>
        </w:rPr>
        <w:t xml:space="preserve">.  In this regard, the State notes that child A was initially placed in St. Ann’s Orphanage by her great-grandmother in light of the </w:t>
      </w:r>
      <w:r w:rsidR="00872E10">
        <w:rPr>
          <w:rFonts w:ascii="Cambria" w:hAnsi="Cambria"/>
          <w:sz w:val="20"/>
          <w:szCs w:val="20"/>
        </w:rPr>
        <w:t>dysfunctional situation</w:t>
      </w:r>
      <w:r w:rsidR="00F61D15" w:rsidRPr="001D4498">
        <w:rPr>
          <w:rFonts w:ascii="Cambria" w:hAnsi="Cambria"/>
          <w:sz w:val="20"/>
          <w:szCs w:val="20"/>
        </w:rPr>
        <w:t xml:space="preserve"> of the child’</w:t>
      </w:r>
      <w:r w:rsidR="003F2F95" w:rsidRPr="001D4498">
        <w:rPr>
          <w:rFonts w:ascii="Cambria" w:hAnsi="Cambria"/>
          <w:sz w:val="20"/>
          <w:szCs w:val="20"/>
        </w:rPr>
        <w:t>s parents at the time</w:t>
      </w:r>
      <w:r w:rsidR="00872E10">
        <w:rPr>
          <w:rFonts w:ascii="Cambria" w:hAnsi="Cambria"/>
          <w:sz w:val="20"/>
          <w:szCs w:val="20"/>
        </w:rPr>
        <w:t xml:space="preserve"> due to</w:t>
      </w:r>
      <w:r w:rsidR="003F2F95" w:rsidRPr="001D4498">
        <w:rPr>
          <w:rFonts w:ascii="Cambria" w:hAnsi="Cambria"/>
          <w:sz w:val="20"/>
          <w:szCs w:val="20"/>
        </w:rPr>
        <w:t xml:space="preserve"> an alleged drug abuse problem</w:t>
      </w:r>
      <w:r w:rsidR="00872E10">
        <w:rPr>
          <w:rFonts w:ascii="Cambria" w:hAnsi="Cambria"/>
          <w:sz w:val="20"/>
          <w:szCs w:val="20"/>
        </w:rPr>
        <w:t>,</w:t>
      </w:r>
      <w:r w:rsidR="003F2F95" w:rsidRPr="001D4498">
        <w:rPr>
          <w:rFonts w:ascii="Cambria" w:hAnsi="Cambria"/>
          <w:sz w:val="20"/>
          <w:szCs w:val="20"/>
        </w:rPr>
        <w:t xml:space="preserve"> as indicated in </w:t>
      </w:r>
      <w:r w:rsidR="00F61D15" w:rsidRPr="001D4498">
        <w:rPr>
          <w:rFonts w:ascii="Cambria" w:hAnsi="Cambria"/>
          <w:sz w:val="20"/>
          <w:szCs w:val="20"/>
        </w:rPr>
        <w:t>document</w:t>
      </w:r>
      <w:r w:rsidR="003F2F95" w:rsidRPr="001D4498">
        <w:rPr>
          <w:rFonts w:ascii="Cambria" w:hAnsi="Cambria"/>
          <w:sz w:val="20"/>
          <w:szCs w:val="20"/>
        </w:rPr>
        <w:t>s</w:t>
      </w:r>
      <w:r w:rsidR="00F61D15" w:rsidRPr="001D4498">
        <w:rPr>
          <w:rFonts w:ascii="Cambria" w:hAnsi="Cambria"/>
          <w:sz w:val="20"/>
          <w:szCs w:val="20"/>
        </w:rPr>
        <w:t xml:space="preserve"> prepared by the Adoption Board in January of 2005 </w:t>
      </w:r>
      <w:r w:rsidR="003F2F95" w:rsidRPr="001D4498">
        <w:rPr>
          <w:rFonts w:ascii="Cambria" w:hAnsi="Cambria"/>
          <w:sz w:val="20"/>
          <w:szCs w:val="20"/>
        </w:rPr>
        <w:t>and presented by the State in response to the petition.</w:t>
      </w:r>
      <w:r w:rsidR="00B374DF" w:rsidRPr="001D4498">
        <w:rPr>
          <w:rFonts w:ascii="Cambria" w:hAnsi="Cambria"/>
          <w:sz w:val="20"/>
          <w:szCs w:val="20"/>
        </w:rPr>
        <w:t xml:space="preserve">  </w:t>
      </w:r>
      <w:r w:rsidR="00045862">
        <w:rPr>
          <w:rFonts w:ascii="Cambria" w:hAnsi="Cambria"/>
          <w:sz w:val="20"/>
          <w:szCs w:val="20"/>
        </w:rPr>
        <w:t>T</w:t>
      </w:r>
      <w:r w:rsidR="00B374DF" w:rsidRPr="001D4498">
        <w:rPr>
          <w:rFonts w:ascii="Cambria" w:hAnsi="Cambria"/>
          <w:sz w:val="20"/>
          <w:szCs w:val="20"/>
        </w:rPr>
        <w:t>he State has submitted a social inquiry report on child A prepared</w:t>
      </w:r>
      <w:r w:rsidR="00653923" w:rsidRPr="001D4498">
        <w:rPr>
          <w:rFonts w:ascii="Cambria" w:hAnsi="Cambria"/>
          <w:sz w:val="20"/>
          <w:szCs w:val="20"/>
        </w:rPr>
        <w:t xml:space="preserve"> by a social worker</w:t>
      </w:r>
      <w:r w:rsidR="00B374DF" w:rsidRPr="001D4498">
        <w:rPr>
          <w:rFonts w:ascii="Cambria" w:hAnsi="Cambria"/>
          <w:sz w:val="20"/>
          <w:szCs w:val="20"/>
        </w:rPr>
        <w:t xml:space="preserve"> in March of 2008 following a visit to the child’s home, which concludes that child A was placed in a children’s home for her best interest</w:t>
      </w:r>
      <w:r w:rsidR="00045862">
        <w:rPr>
          <w:rFonts w:ascii="Cambria" w:hAnsi="Cambria"/>
          <w:sz w:val="20"/>
          <w:szCs w:val="20"/>
        </w:rPr>
        <w:t>s</w:t>
      </w:r>
      <w:r w:rsidR="00B374DF" w:rsidRPr="001D4498">
        <w:rPr>
          <w:rFonts w:ascii="Cambria" w:hAnsi="Cambria"/>
          <w:sz w:val="20"/>
          <w:szCs w:val="20"/>
        </w:rPr>
        <w:t xml:space="preserve"> and welfare and had to overcome many challenges because of the apparent abandonment of her parents and that St. Ann’s Orphanage would have been a refuge for child A.</w:t>
      </w:r>
    </w:p>
    <w:p w:rsidR="004610DF" w:rsidRPr="004610DF" w:rsidRDefault="004610DF" w:rsidP="004610D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1D4498" w:rsidRDefault="003F2F95" w:rsidP="004610D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1D4498">
        <w:rPr>
          <w:rFonts w:ascii="Cambria" w:hAnsi="Cambria"/>
          <w:sz w:val="20"/>
          <w:szCs w:val="20"/>
        </w:rPr>
        <w:t xml:space="preserve">With regard to the simultaneous adoption applications, the State submits that the initial </w:t>
      </w:r>
      <w:r w:rsidR="00944E85" w:rsidRPr="001D4498">
        <w:rPr>
          <w:rFonts w:ascii="Cambria" w:hAnsi="Cambria"/>
          <w:sz w:val="20"/>
          <w:szCs w:val="20"/>
        </w:rPr>
        <w:t>acceptance</w:t>
      </w:r>
      <w:r w:rsidRPr="001D4498">
        <w:rPr>
          <w:rFonts w:ascii="Cambria" w:hAnsi="Cambria"/>
          <w:sz w:val="20"/>
          <w:szCs w:val="20"/>
        </w:rPr>
        <w:t xml:space="preserve"> of both applications by the Adoption Board was a result of </w:t>
      </w:r>
      <w:r w:rsidR="00015F7F" w:rsidRPr="001D4498">
        <w:rPr>
          <w:rFonts w:ascii="Cambria" w:hAnsi="Cambria"/>
          <w:sz w:val="20"/>
          <w:szCs w:val="20"/>
        </w:rPr>
        <w:t>there being no system in place to verify previous</w:t>
      </w:r>
      <w:r w:rsidR="000A327E" w:rsidRPr="001D4498">
        <w:rPr>
          <w:rFonts w:ascii="Cambria" w:hAnsi="Cambria"/>
          <w:sz w:val="20"/>
          <w:szCs w:val="20"/>
        </w:rPr>
        <w:t xml:space="preserve"> applications</w:t>
      </w:r>
      <w:r w:rsidR="00045862">
        <w:rPr>
          <w:rFonts w:ascii="Cambria" w:hAnsi="Cambria"/>
          <w:sz w:val="20"/>
          <w:szCs w:val="20"/>
        </w:rPr>
        <w:t>,</w:t>
      </w:r>
      <w:r w:rsidR="000A327E" w:rsidRPr="001D4498">
        <w:rPr>
          <w:rFonts w:ascii="Cambria" w:hAnsi="Cambria"/>
          <w:sz w:val="20"/>
          <w:szCs w:val="20"/>
        </w:rPr>
        <w:t xml:space="preserve"> but that once this issue </w:t>
      </w:r>
      <w:r w:rsidR="00015F7F" w:rsidRPr="001D4498">
        <w:rPr>
          <w:rFonts w:ascii="Cambria" w:hAnsi="Cambria"/>
          <w:sz w:val="20"/>
          <w:szCs w:val="20"/>
        </w:rPr>
        <w:t xml:space="preserve">was noticed, officials acted to rectify the situation and arranged </w:t>
      </w:r>
      <w:r w:rsidR="00015F7F" w:rsidRPr="001D4498">
        <w:rPr>
          <w:rFonts w:ascii="Cambria" w:hAnsi="Cambria"/>
          <w:sz w:val="20"/>
          <w:szCs w:val="20"/>
        </w:rPr>
        <w:lastRenderedPageBreak/>
        <w:t>a meeting between all parties involved in order to discuss the possible withdrawal of one of the applications.  However, since an agreement could not be reached, officials instructed the parties to seek redress in the High Court of Guyana.</w:t>
      </w:r>
    </w:p>
    <w:p w:rsidR="004610DF" w:rsidRDefault="004610DF" w:rsidP="004610D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4610DF" w:rsidRDefault="00244DBB" w:rsidP="004610D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1D4498">
        <w:rPr>
          <w:rFonts w:ascii="Cambria" w:hAnsi="Cambria"/>
          <w:sz w:val="20"/>
          <w:szCs w:val="20"/>
        </w:rPr>
        <w:t xml:space="preserve">With respect to the judicial proceedings before the High Court, the State submits that </w:t>
      </w:r>
      <w:r w:rsidR="00455407" w:rsidRPr="001D4498">
        <w:rPr>
          <w:rFonts w:ascii="Cambria" w:hAnsi="Cambria"/>
          <w:sz w:val="20"/>
          <w:szCs w:val="20"/>
        </w:rPr>
        <w:t>two set</w:t>
      </w:r>
      <w:r w:rsidR="00837570">
        <w:rPr>
          <w:rFonts w:ascii="Cambria" w:hAnsi="Cambria"/>
          <w:sz w:val="20"/>
          <w:szCs w:val="20"/>
        </w:rPr>
        <w:t>s</w:t>
      </w:r>
      <w:r w:rsidR="00455407" w:rsidRPr="001D4498">
        <w:rPr>
          <w:rFonts w:ascii="Cambria" w:hAnsi="Cambria"/>
          <w:sz w:val="20"/>
          <w:szCs w:val="20"/>
        </w:rPr>
        <w:t xml:space="preserve"> of applications were </w:t>
      </w:r>
      <w:r w:rsidRPr="001D4498">
        <w:rPr>
          <w:rFonts w:ascii="Cambria" w:hAnsi="Cambria"/>
          <w:sz w:val="20"/>
          <w:szCs w:val="20"/>
        </w:rPr>
        <w:t>presented and</w:t>
      </w:r>
      <w:r w:rsidR="00455407" w:rsidRPr="001D4498">
        <w:rPr>
          <w:rFonts w:ascii="Cambria" w:hAnsi="Cambria"/>
          <w:sz w:val="20"/>
          <w:szCs w:val="20"/>
        </w:rPr>
        <w:t xml:space="preserve"> heard by two </w:t>
      </w:r>
      <w:r w:rsidR="000A327E" w:rsidRPr="001D4498">
        <w:rPr>
          <w:rFonts w:ascii="Cambria" w:hAnsi="Cambria"/>
          <w:sz w:val="20"/>
          <w:szCs w:val="20"/>
        </w:rPr>
        <w:t xml:space="preserve">separate judges; </w:t>
      </w:r>
      <w:r w:rsidR="009D5714" w:rsidRPr="001D4498">
        <w:rPr>
          <w:rFonts w:ascii="Cambria" w:hAnsi="Cambria"/>
          <w:sz w:val="20"/>
          <w:szCs w:val="20"/>
        </w:rPr>
        <w:t>RB and OU’s</w:t>
      </w:r>
      <w:r w:rsidR="00455407" w:rsidRPr="001D4498">
        <w:rPr>
          <w:rFonts w:ascii="Cambria" w:hAnsi="Cambria"/>
          <w:sz w:val="20"/>
          <w:szCs w:val="20"/>
        </w:rPr>
        <w:t xml:space="preserve"> application was </w:t>
      </w:r>
      <w:r w:rsidRPr="001D4498">
        <w:rPr>
          <w:rFonts w:ascii="Cambria" w:hAnsi="Cambria"/>
          <w:sz w:val="20"/>
          <w:szCs w:val="20"/>
        </w:rPr>
        <w:t>heard</w:t>
      </w:r>
      <w:r w:rsidR="00455407" w:rsidRPr="001D4498">
        <w:rPr>
          <w:rFonts w:ascii="Cambria" w:hAnsi="Cambria"/>
          <w:sz w:val="20"/>
          <w:szCs w:val="20"/>
        </w:rPr>
        <w:t xml:space="preserve"> by </w:t>
      </w:r>
      <w:r w:rsidR="009D5714" w:rsidRPr="001D4498">
        <w:rPr>
          <w:rFonts w:ascii="Cambria" w:hAnsi="Cambria"/>
          <w:sz w:val="20"/>
          <w:szCs w:val="20"/>
        </w:rPr>
        <w:t>Justice</w:t>
      </w:r>
      <w:r w:rsidR="00455407" w:rsidRPr="001D4498">
        <w:rPr>
          <w:rFonts w:ascii="Cambria" w:hAnsi="Cambria"/>
          <w:sz w:val="20"/>
          <w:szCs w:val="20"/>
        </w:rPr>
        <w:t xml:space="preserve"> Singh </w:t>
      </w:r>
      <w:r w:rsidR="009D5714" w:rsidRPr="001D4498">
        <w:rPr>
          <w:rFonts w:ascii="Cambria" w:hAnsi="Cambria"/>
          <w:sz w:val="20"/>
          <w:szCs w:val="20"/>
        </w:rPr>
        <w:t>and MS’s</w:t>
      </w:r>
      <w:r w:rsidR="00455407" w:rsidRPr="001D4498">
        <w:rPr>
          <w:rFonts w:ascii="Cambria" w:hAnsi="Cambria"/>
          <w:sz w:val="20"/>
          <w:szCs w:val="20"/>
        </w:rPr>
        <w:t xml:space="preserve"> application was </w:t>
      </w:r>
      <w:r w:rsidR="009D5714" w:rsidRPr="001D4498">
        <w:rPr>
          <w:rFonts w:ascii="Cambria" w:hAnsi="Cambria"/>
          <w:sz w:val="20"/>
          <w:szCs w:val="20"/>
        </w:rPr>
        <w:t>heard</w:t>
      </w:r>
      <w:r w:rsidR="00455407" w:rsidRPr="001D4498">
        <w:rPr>
          <w:rFonts w:ascii="Cambria" w:hAnsi="Cambria"/>
          <w:sz w:val="20"/>
          <w:szCs w:val="20"/>
        </w:rPr>
        <w:t xml:space="preserve"> by </w:t>
      </w:r>
      <w:r w:rsidR="009D5714" w:rsidRPr="001D4498">
        <w:rPr>
          <w:rFonts w:ascii="Cambria" w:hAnsi="Cambria"/>
          <w:sz w:val="20"/>
          <w:szCs w:val="20"/>
        </w:rPr>
        <w:t>Justice</w:t>
      </w:r>
      <w:r w:rsidR="00455407" w:rsidRPr="001D4498">
        <w:rPr>
          <w:rFonts w:ascii="Cambria" w:hAnsi="Cambria"/>
          <w:sz w:val="20"/>
          <w:szCs w:val="20"/>
        </w:rPr>
        <w:t xml:space="preserve"> Claudette La Bennett</w:t>
      </w:r>
      <w:r w:rsidR="00FA11BC" w:rsidRPr="001D4498">
        <w:rPr>
          <w:rFonts w:ascii="Cambria" w:hAnsi="Cambria"/>
          <w:sz w:val="20"/>
          <w:szCs w:val="20"/>
        </w:rPr>
        <w:t>.</w:t>
      </w:r>
      <w:r w:rsidR="00455407" w:rsidRPr="001D4498">
        <w:rPr>
          <w:rFonts w:ascii="Cambria" w:hAnsi="Cambria"/>
          <w:sz w:val="20"/>
          <w:szCs w:val="20"/>
        </w:rPr>
        <w:t xml:space="preserve"> </w:t>
      </w:r>
      <w:r w:rsidR="000A327E" w:rsidRPr="001D4498">
        <w:rPr>
          <w:rFonts w:ascii="Cambria" w:hAnsi="Cambria"/>
          <w:sz w:val="20"/>
          <w:szCs w:val="20"/>
        </w:rPr>
        <w:t xml:space="preserve"> The State </w:t>
      </w:r>
      <w:r w:rsidR="001C22BA" w:rsidRPr="001D4498">
        <w:rPr>
          <w:rFonts w:ascii="Cambria" w:hAnsi="Cambria"/>
          <w:sz w:val="20"/>
          <w:szCs w:val="20"/>
        </w:rPr>
        <w:t>presents court records, entered on No</w:t>
      </w:r>
      <w:r w:rsidR="00837570">
        <w:rPr>
          <w:rFonts w:ascii="Cambria" w:hAnsi="Cambria"/>
          <w:sz w:val="20"/>
          <w:szCs w:val="20"/>
        </w:rPr>
        <w:t>vember 24, 2004, which indicate</w:t>
      </w:r>
      <w:r w:rsidR="001C22BA" w:rsidRPr="001D4498">
        <w:rPr>
          <w:rFonts w:ascii="Cambria" w:hAnsi="Cambria"/>
          <w:sz w:val="20"/>
          <w:szCs w:val="20"/>
        </w:rPr>
        <w:t xml:space="preserve"> that on August 16, 2004</w:t>
      </w:r>
      <w:r w:rsidR="000A327E" w:rsidRPr="001D4498">
        <w:rPr>
          <w:rFonts w:ascii="Cambria" w:hAnsi="Cambria"/>
          <w:sz w:val="20"/>
          <w:szCs w:val="20"/>
        </w:rPr>
        <w:t xml:space="preserve">, the </w:t>
      </w:r>
      <w:r w:rsidR="005648A6" w:rsidRPr="001D4498">
        <w:rPr>
          <w:rFonts w:ascii="Cambria" w:hAnsi="Cambria"/>
          <w:sz w:val="20"/>
          <w:szCs w:val="20"/>
        </w:rPr>
        <w:t>High Court</w:t>
      </w:r>
      <w:r w:rsidR="001C22BA" w:rsidRPr="001D4498">
        <w:rPr>
          <w:rFonts w:ascii="Cambria" w:hAnsi="Cambria"/>
          <w:sz w:val="20"/>
          <w:szCs w:val="20"/>
        </w:rPr>
        <w:t xml:space="preserve">, having heard the matter, </w:t>
      </w:r>
      <w:r w:rsidR="004304AD" w:rsidRPr="001D4498">
        <w:rPr>
          <w:rFonts w:ascii="Cambria" w:hAnsi="Cambria"/>
          <w:sz w:val="20"/>
          <w:szCs w:val="20"/>
        </w:rPr>
        <w:t xml:space="preserve">dismissed </w:t>
      </w:r>
      <w:r w:rsidR="00AD394D" w:rsidRPr="001D4498">
        <w:rPr>
          <w:rFonts w:ascii="Cambria" w:hAnsi="Cambria"/>
          <w:sz w:val="20"/>
          <w:szCs w:val="20"/>
        </w:rPr>
        <w:t>an</w:t>
      </w:r>
      <w:r w:rsidR="004304AD" w:rsidRPr="001D4498">
        <w:rPr>
          <w:rFonts w:ascii="Cambria" w:hAnsi="Cambria"/>
          <w:sz w:val="20"/>
          <w:szCs w:val="20"/>
        </w:rPr>
        <w:t xml:space="preserve"> injunction</w:t>
      </w:r>
      <w:r w:rsidR="00AD394D" w:rsidRPr="001D4498">
        <w:rPr>
          <w:rFonts w:ascii="Cambria" w:hAnsi="Cambria"/>
          <w:sz w:val="20"/>
          <w:szCs w:val="20"/>
        </w:rPr>
        <w:t xml:space="preserve"> that had been filed by RB and OU</w:t>
      </w:r>
      <w:r w:rsidR="0096268A" w:rsidRPr="001D4498">
        <w:rPr>
          <w:rFonts w:ascii="Cambria" w:hAnsi="Cambria"/>
          <w:sz w:val="20"/>
          <w:szCs w:val="20"/>
        </w:rPr>
        <w:t xml:space="preserve"> </w:t>
      </w:r>
      <w:r w:rsidR="00616B38" w:rsidRPr="001D4498">
        <w:rPr>
          <w:rFonts w:ascii="Cambria" w:hAnsi="Cambria"/>
          <w:sz w:val="20"/>
          <w:szCs w:val="20"/>
        </w:rPr>
        <w:t xml:space="preserve">in Case </w:t>
      </w:r>
      <w:r w:rsidR="001B2F7B" w:rsidRPr="001D4498">
        <w:rPr>
          <w:rFonts w:ascii="Cambria" w:hAnsi="Cambria"/>
          <w:sz w:val="20"/>
          <w:szCs w:val="20"/>
        </w:rPr>
        <w:t xml:space="preserve">No. </w:t>
      </w:r>
      <w:r w:rsidR="00616B38" w:rsidRPr="001D4498">
        <w:rPr>
          <w:rFonts w:ascii="Cambria" w:hAnsi="Cambria"/>
          <w:sz w:val="20"/>
          <w:szCs w:val="20"/>
        </w:rPr>
        <w:t xml:space="preserve">79 A/S </w:t>
      </w:r>
      <w:r w:rsidR="0096268A" w:rsidRPr="001D4498">
        <w:rPr>
          <w:rFonts w:ascii="Cambria" w:hAnsi="Cambria"/>
          <w:sz w:val="20"/>
          <w:szCs w:val="20"/>
        </w:rPr>
        <w:t>and named a person</w:t>
      </w:r>
      <w:r w:rsidR="00E3557F">
        <w:rPr>
          <w:rFonts w:ascii="Cambria" w:hAnsi="Cambria"/>
          <w:sz w:val="20"/>
          <w:szCs w:val="20"/>
        </w:rPr>
        <w:t xml:space="preserve"> or entity, which</w:t>
      </w:r>
      <w:r w:rsidR="00837570">
        <w:rPr>
          <w:rFonts w:ascii="Cambria" w:hAnsi="Cambria"/>
          <w:sz w:val="20"/>
          <w:szCs w:val="20"/>
        </w:rPr>
        <w:t xml:space="preserve"> the IACHR had been unable to identify</w:t>
      </w:r>
      <w:r w:rsidR="00E3557F">
        <w:rPr>
          <w:rFonts w:ascii="Cambria" w:hAnsi="Cambria"/>
          <w:sz w:val="20"/>
          <w:szCs w:val="20"/>
        </w:rPr>
        <w:t>,</w:t>
      </w:r>
      <w:r w:rsidR="0096268A" w:rsidRPr="001D4498">
        <w:rPr>
          <w:rFonts w:ascii="Cambria" w:hAnsi="Cambria"/>
          <w:sz w:val="20"/>
          <w:szCs w:val="20"/>
        </w:rPr>
        <w:t xml:space="preserve"> as guardian </w:t>
      </w:r>
      <w:r w:rsidR="0096268A" w:rsidRPr="001D4498">
        <w:rPr>
          <w:rFonts w:ascii="Cambria" w:hAnsi="Cambria"/>
          <w:i/>
          <w:sz w:val="20"/>
          <w:szCs w:val="20"/>
        </w:rPr>
        <w:t xml:space="preserve">ad litem </w:t>
      </w:r>
      <w:r w:rsidR="0096268A" w:rsidRPr="001D4498">
        <w:rPr>
          <w:rFonts w:ascii="Cambria" w:hAnsi="Cambria"/>
          <w:sz w:val="20"/>
          <w:szCs w:val="20"/>
        </w:rPr>
        <w:t>of the child</w:t>
      </w:r>
      <w:r w:rsidR="00F41973" w:rsidRPr="001D4498">
        <w:rPr>
          <w:rFonts w:ascii="Cambria" w:hAnsi="Cambria"/>
          <w:sz w:val="20"/>
          <w:szCs w:val="20"/>
        </w:rPr>
        <w:t>; a decision appealed by the child’s biological parents</w:t>
      </w:r>
      <w:r w:rsidR="007011F5" w:rsidRPr="001D4498">
        <w:rPr>
          <w:rFonts w:ascii="Cambria" w:hAnsi="Cambria"/>
          <w:sz w:val="20"/>
          <w:szCs w:val="20"/>
        </w:rPr>
        <w:t xml:space="preserve"> on August</w:t>
      </w:r>
      <w:r w:rsidR="0096268A" w:rsidRPr="001D4498">
        <w:rPr>
          <w:rFonts w:ascii="Cambria" w:hAnsi="Cambria"/>
          <w:sz w:val="20"/>
          <w:szCs w:val="20"/>
        </w:rPr>
        <w:t> </w:t>
      </w:r>
      <w:r w:rsidR="007011F5" w:rsidRPr="001D4498">
        <w:rPr>
          <w:rFonts w:ascii="Cambria" w:hAnsi="Cambria"/>
          <w:sz w:val="20"/>
          <w:szCs w:val="20"/>
        </w:rPr>
        <w:t>26,</w:t>
      </w:r>
      <w:r w:rsidR="0096268A" w:rsidRPr="001D4498">
        <w:rPr>
          <w:rFonts w:ascii="Cambria" w:hAnsi="Cambria"/>
          <w:sz w:val="20"/>
          <w:szCs w:val="20"/>
        </w:rPr>
        <w:t> </w:t>
      </w:r>
      <w:r w:rsidR="007011F5" w:rsidRPr="001D4498">
        <w:rPr>
          <w:rFonts w:ascii="Cambria" w:hAnsi="Cambria"/>
          <w:sz w:val="20"/>
          <w:szCs w:val="20"/>
        </w:rPr>
        <w:t>2004.</w:t>
      </w:r>
      <w:r w:rsidR="004E426D" w:rsidRPr="00E57FF1">
        <w:rPr>
          <w:rStyle w:val="FootnoteReference"/>
          <w:rFonts w:ascii="Cambria" w:hAnsi="Cambria"/>
          <w:sz w:val="20"/>
          <w:szCs w:val="20"/>
        </w:rPr>
        <w:footnoteReference w:id="4"/>
      </w:r>
      <w:r w:rsidR="005648A6" w:rsidRPr="001D4498">
        <w:rPr>
          <w:rFonts w:ascii="Cambria" w:hAnsi="Cambria"/>
          <w:sz w:val="20"/>
          <w:szCs w:val="20"/>
        </w:rPr>
        <w:t xml:space="preserve"> </w:t>
      </w:r>
      <w:r w:rsidR="001C22BA" w:rsidRPr="001D4498">
        <w:rPr>
          <w:rFonts w:ascii="Cambria" w:hAnsi="Cambria"/>
          <w:sz w:val="20"/>
          <w:szCs w:val="20"/>
        </w:rPr>
        <w:t xml:space="preserve"> The</w:t>
      </w:r>
      <w:r w:rsidR="005648A6" w:rsidRPr="001D4498">
        <w:rPr>
          <w:rFonts w:ascii="Cambria" w:hAnsi="Cambria"/>
          <w:sz w:val="20"/>
          <w:szCs w:val="20"/>
        </w:rPr>
        <w:t xml:space="preserve"> </w:t>
      </w:r>
      <w:r w:rsidR="00AD394D" w:rsidRPr="001D4498">
        <w:rPr>
          <w:rFonts w:ascii="Cambria" w:hAnsi="Cambria"/>
          <w:sz w:val="20"/>
          <w:szCs w:val="20"/>
        </w:rPr>
        <w:t>State</w:t>
      </w:r>
      <w:r w:rsidR="007011F5" w:rsidRPr="001D4498">
        <w:rPr>
          <w:rFonts w:ascii="Cambria" w:hAnsi="Cambria"/>
          <w:sz w:val="20"/>
          <w:szCs w:val="20"/>
        </w:rPr>
        <w:t xml:space="preserve"> also</w:t>
      </w:r>
      <w:r w:rsidR="00AD394D" w:rsidRPr="001D4498">
        <w:rPr>
          <w:rFonts w:ascii="Cambria" w:hAnsi="Cambria"/>
          <w:sz w:val="20"/>
          <w:szCs w:val="20"/>
        </w:rPr>
        <w:t xml:space="preserve"> presents a report prepared by a representative of the Adoption Board </w:t>
      </w:r>
      <w:r w:rsidR="00F41973" w:rsidRPr="001D4498">
        <w:rPr>
          <w:rFonts w:ascii="Cambria" w:hAnsi="Cambria"/>
          <w:sz w:val="20"/>
          <w:szCs w:val="20"/>
        </w:rPr>
        <w:t>dated</w:t>
      </w:r>
      <w:r w:rsidR="0096268A" w:rsidRPr="001D4498">
        <w:rPr>
          <w:rFonts w:ascii="Cambria" w:hAnsi="Cambria"/>
          <w:sz w:val="20"/>
          <w:szCs w:val="20"/>
        </w:rPr>
        <w:t xml:space="preserve"> January 24, </w:t>
      </w:r>
      <w:r w:rsidR="00AD394D" w:rsidRPr="001D4498">
        <w:rPr>
          <w:rFonts w:ascii="Cambria" w:hAnsi="Cambria"/>
          <w:sz w:val="20"/>
          <w:szCs w:val="20"/>
        </w:rPr>
        <w:t>2005, which indicates that</w:t>
      </w:r>
      <w:r w:rsidR="00F41973" w:rsidRPr="001D4498">
        <w:rPr>
          <w:rFonts w:ascii="Cambria" w:hAnsi="Cambria"/>
          <w:sz w:val="20"/>
          <w:szCs w:val="20"/>
        </w:rPr>
        <w:t>,</w:t>
      </w:r>
      <w:r w:rsidR="00AD394D" w:rsidRPr="001D4498">
        <w:rPr>
          <w:rFonts w:ascii="Cambria" w:hAnsi="Cambria"/>
          <w:sz w:val="20"/>
          <w:szCs w:val="20"/>
        </w:rPr>
        <w:t xml:space="preserve"> following the dismissal of the injunction, MS’s case was presented to the Adoption Board </w:t>
      </w:r>
      <w:r w:rsidR="001C22BA" w:rsidRPr="001D4498">
        <w:rPr>
          <w:rFonts w:ascii="Cambria" w:hAnsi="Cambria"/>
          <w:sz w:val="20"/>
          <w:szCs w:val="20"/>
        </w:rPr>
        <w:t>in</w:t>
      </w:r>
      <w:r w:rsidR="00AD394D" w:rsidRPr="001D4498">
        <w:rPr>
          <w:rFonts w:ascii="Cambria" w:hAnsi="Cambria"/>
          <w:sz w:val="20"/>
          <w:szCs w:val="20"/>
        </w:rPr>
        <w:t xml:space="preserve"> November</w:t>
      </w:r>
      <w:r w:rsidR="001C22BA" w:rsidRPr="001D4498">
        <w:rPr>
          <w:rFonts w:ascii="Cambria" w:hAnsi="Cambria"/>
          <w:sz w:val="20"/>
          <w:szCs w:val="20"/>
        </w:rPr>
        <w:t xml:space="preserve"> of</w:t>
      </w:r>
      <w:r w:rsidR="00AD394D" w:rsidRPr="001D4498">
        <w:rPr>
          <w:rFonts w:ascii="Cambria" w:hAnsi="Cambria"/>
          <w:sz w:val="20"/>
          <w:szCs w:val="20"/>
        </w:rPr>
        <w:t xml:space="preserve"> 2004, which </w:t>
      </w:r>
      <w:r w:rsidR="00616B38" w:rsidRPr="001D4498">
        <w:rPr>
          <w:rFonts w:ascii="Cambria" w:hAnsi="Cambria"/>
          <w:sz w:val="20"/>
          <w:szCs w:val="20"/>
        </w:rPr>
        <w:t xml:space="preserve">then </w:t>
      </w:r>
      <w:r w:rsidR="00AD394D" w:rsidRPr="001D4498">
        <w:rPr>
          <w:rFonts w:ascii="Cambria" w:hAnsi="Cambria"/>
          <w:sz w:val="20"/>
          <w:szCs w:val="20"/>
        </w:rPr>
        <w:t>prepared a report to the High Court recommending that MS be allowed to adopt child A</w:t>
      </w:r>
      <w:r w:rsidR="001C22BA" w:rsidRPr="001D4498">
        <w:rPr>
          <w:rFonts w:ascii="Cambria" w:hAnsi="Cambria"/>
          <w:sz w:val="20"/>
          <w:szCs w:val="20"/>
        </w:rPr>
        <w:t>.  The January 24, 2005 report also indicates that</w:t>
      </w:r>
      <w:r w:rsidR="00AD394D" w:rsidRPr="001D4498">
        <w:rPr>
          <w:rFonts w:ascii="Cambria" w:hAnsi="Cambria"/>
          <w:sz w:val="20"/>
          <w:szCs w:val="20"/>
        </w:rPr>
        <w:t xml:space="preserve">, at </w:t>
      </w:r>
      <w:r w:rsidR="00F41973" w:rsidRPr="001D4498">
        <w:rPr>
          <w:rFonts w:ascii="Cambria" w:hAnsi="Cambria"/>
          <w:sz w:val="20"/>
          <w:szCs w:val="20"/>
        </w:rPr>
        <w:t>the</w:t>
      </w:r>
      <w:r w:rsidR="00AD394D" w:rsidRPr="001D4498">
        <w:rPr>
          <w:rFonts w:ascii="Cambria" w:hAnsi="Cambria"/>
          <w:sz w:val="20"/>
          <w:szCs w:val="20"/>
        </w:rPr>
        <w:t xml:space="preserve"> time</w:t>
      </w:r>
      <w:r w:rsidR="00F41973" w:rsidRPr="001D4498">
        <w:rPr>
          <w:rFonts w:ascii="Cambria" w:hAnsi="Cambria"/>
          <w:sz w:val="20"/>
          <w:szCs w:val="20"/>
        </w:rPr>
        <w:t xml:space="preserve"> of the report</w:t>
      </w:r>
      <w:r w:rsidR="00AD394D" w:rsidRPr="001D4498">
        <w:rPr>
          <w:rFonts w:ascii="Cambria" w:hAnsi="Cambria"/>
          <w:sz w:val="20"/>
          <w:szCs w:val="20"/>
        </w:rPr>
        <w:t xml:space="preserve">, the case was awaiting a final order by the High Court to allow the adoption procedure to be concluded.  </w:t>
      </w:r>
      <w:r w:rsidR="005648A6" w:rsidRPr="001D4498">
        <w:rPr>
          <w:rFonts w:ascii="Cambria" w:hAnsi="Cambria"/>
          <w:sz w:val="20"/>
          <w:szCs w:val="20"/>
        </w:rPr>
        <w:t xml:space="preserve">The State </w:t>
      </w:r>
      <w:r w:rsidR="0096268A" w:rsidRPr="001D4498">
        <w:rPr>
          <w:rFonts w:ascii="Cambria" w:hAnsi="Cambria"/>
          <w:sz w:val="20"/>
          <w:szCs w:val="20"/>
        </w:rPr>
        <w:t>asserts</w:t>
      </w:r>
      <w:r w:rsidR="005648A6" w:rsidRPr="001D4498">
        <w:rPr>
          <w:rFonts w:ascii="Cambria" w:hAnsi="Cambria"/>
          <w:sz w:val="20"/>
          <w:szCs w:val="20"/>
        </w:rPr>
        <w:t xml:space="preserve"> that</w:t>
      </w:r>
      <w:r w:rsidR="00F41973" w:rsidRPr="001D4498">
        <w:rPr>
          <w:rFonts w:ascii="Cambria" w:hAnsi="Cambria"/>
          <w:sz w:val="20"/>
          <w:szCs w:val="20"/>
        </w:rPr>
        <w:t xml:space="preserve"> since no order to suspe</w:t>
      </w:r>
      <w:r w:rsidR="00616B38" w:rsidRPr="001D4498">
        <w:rPr>
          <w:rFonts w:ascii="Cambria" w:hAnsi="Cambria"/>
          <w:sz w:val="20"/>
          <w:szCs w:val="20"/>
        </w:rPr>
        <w:t>nd the adoption had been passed following the court order of August 16, 2004,</w:t>
      </w:r>
      <w:r w:rsidR="00F41973" w:rsidRPr="001D4498">
        <w:rPr>
          <w:rFonts w:ascii="Cambria" w:hAnsi="Cambria"/>
          <w:sz w:val="20"/>
          <w:szCs w:val="20"/>
        </w:rPr>
        <w:t xml:space="preserve"> </w:t>
      </w:r>
      <w:r w:rsidR="00AD394D" w:rsidRPr="001D4498">
        <w:rPr>
          <w:rFonts w:ascii="Cambria" w:hAnsi="Cambria"/>
          <w:sz w:val="20"/>
          <w:szCs w:val="20"/>
        </w:rPr>
        <w:t xml:space="preserve">the </w:t>
      </w:r>
      <w:r w:rsidR="005648A6" w:rsidRPr="001D4498">
        <w:rPr>
          <w:rFonts w:ascii="Cambria" w:hAnsi="Cambria"/>
          <w:sz w:val="20"/>
          <w:szCs w:val="20"/>
        </w:rPr>
        <w:t xml:space="preserve">adoption was </w:t>
      </w:r>
      <w:r w:rsidR="00AD394D" w:rsidRPr="001D4498">
        <w:rPr>
          <w:rFonts w:ascii="Cambria" w:hAnsi="Cambria"/>
          <w:sz w:val="20"/>
          <w:szCs w:val="20"/>
        </w:rPr>
        <w:t>concluded on February 7,</w:t>
      </w:r>
      <w:r w:rsidR="005648A6" w:rsidRPr="001D4498">
        <w:rPr>
          <w:rFonts w:ascii="Cambria" w:hAnsi="Cambria"/>
          <w:sz w:val="20"/>
          <w:szCs w:val="20"/>
        </w:rPr>
        <w:t xml:space="preserve"> 2005.  </w:t>
      </w:r>
    </w:p>
    <w:p w:rsidR="004610DF" w:rsidRPr="004610DF" w:rsidRDefault="004610DF" w:rsidP="004610D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5648A6" w:rsidRDefault="005648A6" w:rsidP="004610D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E57FF1">
        <w:rPr>
          <w:rFonts w:ascii="Cambria" w:hAnsi="Cambria"/>
          <w:sz w:val="20"/>
          <w:szCs w:val="20"/>
        </w:rPr>
        <w:t xml:space="preserve">The State submits that the appeal filed by </w:t>
      </w:r>
      <w:r w:rsidR="008F56B6" w:rsidRPr="00E57FF1">
        <w:rPr>
          <w:rFonts w:ascii="Cambria" w:hAnsi="Cambria"/>
          <w:sz w:val="20"/>
          <w:szCs w:val="20"/>
        </w:rPr>
        <w:t>the parents</w:t>
      </w:r>
      <w:r w:rsidR="007011F5" w:rsidRPr="00E57FF1">
        <w:rPr>
          <w:rFonts w:ascii="Cambria" w:hAnsi="Cambria"/>
          <w:sz w:val="20"/>
          <w:szCs w:val="20"/>
        </w:rPr>
        <w:t xml:space="preserve"> on August 26, 2004,</w:t>
      </w:r>
      <w:r w:rsidR="008F56B6" w:rsidRPr="00E57FF1">
        <w:rPr>
          <w:rFonts w:ascii="Cambria" w:hAnsi="Cambria"/>
          <w:sz w:val="20"/>
          <w:szCs w:val="20"/>
        </w:rPr>
        <w:t xml:space="preserve"> was </w:t>
      </w:r>
      <w:r w:rsidR="00F41973" w:rsidRPr="00E57FF1">
        <w:rPr>
          <w:rFonts w:ascii="Cambria" w:hAnsi="Cambria"/>
          <w:sz w:val="20"/>
          <w:szCs w:val="20"/>
        </w:rPr>
        <w:t xml:space="preserve">ultimately </w:t>
      </w:r>
      <w:r w:rsidR="008F56B6" w:rsidRPr="00E57FF1">
        <w:rPr>
          <w:rFonts w:ascii="Cambria" w:hAnsi="Cambria"/>
          <w:sz w:val="20"/>
          <w:szCs w:val="20"/>
        </w:rPr>
        <w:t xml:space="preserve">dismissed by the Court of Appeal on February 25, 2011, for non-appearance of the appellants, on three occasions, and for want of prosecution.  </w:t>
      </w:r>
      <w:r w:rsidR="00B30A85" w:rsidRPr="00E57FF1">
        <w:rPr>
          <w:rFonts w:ascii="Cambria" w:hAnsi="Cambria"/>
          <w:sz w:val="20"/>
          <w:szCs w:val="20"/>
        </w:rPr>
        <w:t>The State presents several documents in support of this claim, namely: i) a summons</w:t>
      </w:r>
      <w:r w:rsidR="008F56B6" w:rsidRPr="00E57FF1">
        <w:rPr>
          <w:rFonts w:ascii="Cambria" w:hAnsi="Cambria"/>
          <w:sz w:val="20"/>
          <w:szCs w:val="20"/>
        </w:rPr>
        <w:t xml:space="preserve"> </w:t>
      </w:r>
      <w:r w:rsidR="00B30A85" w:rsidRPr="00E57FF1">
        <w:rPr>
          <w:rFonts w:ascii="Cambria" w:hAnsi="Cambria"/>
          <w:sz w:val="20"/>
          <w:szCs w:val="20"/>
        </w:rPr>
        <w:t xml:space="preserve">dated </w:t>
      </w:r>
      <w:r w:rsidR="008F56B6" w:rsidRPr="00E57FF1">
        <w:rPr>
          <w:rFonts w:ascii="Cambria" w:hAnsi="Cambria"/>
          <w:sz w:val="20"/>
          <w:szCs w:val="20"/>
        </w:rPr>
        <w:t xml:space="preserve">February 3, 2011, </w:t>
      </w:r>
      <w:r w:rsidR="00B30A85" w:rsidRPr="00E57FF1">
        <w:rPr>
          <w:rFonts w:ascii="Cambria" w:hAnsi="Cambria"/>
          <w:sz w:val="20"/>
          <w:szCs w:val="20"/>
        </w:rPr>
        <w:t xml:space="preserve">addressed to the biological father of child A, to his attorneys and to MS, indicating that an appeal hearing before the full court had been set for consideration and/or dismissal of the appeal on February 18, 2011; and ii) court records from Justice Singh’s Chambers showing that a notice of </w:t>
      </w:r>
      <w:r w:rsidR="00A5257B" w:rsidRPr="00E57FF1">
        <w:rPr>
          <w:rFonts w:ascii="Cambria" w:hAnsi="Cambria"/>
          <w:sz w:val="20"/>
          <w:szCs w:val="20"/>
        </w:rPr>
        <w:t>appeal had been filed on August </w:t>
      </w:r>
      <w:r w:rsidR="00B30A85" w:rsidRPr="00E57FF1">
        <w:rPr>
          <w:rFonts w:ascii="Cambria" w:hAnsi="Cambria"/>
          <w:sz w:val="20"/>
          <w:szCs w:val="20"/>
        </w:rPr>
        <w:t>26,</w:t>
      </w:r>
      <w:r w:rsidR="00A5257B" w:rsidRPr="00E57FF1">
        <w:rPr>
          <w:rFonts w:ascii="Cambria" w:hAnsi="Cambria"/>
          <w:sz w:val="20"/>
          <w:szCs w:val="20"/>
        </w:rPr>
        <w:t> 2004;</w:t>
      </w:r>
      <w:r w:rsidR="00B30A85" w:rsidRPr="00E57FF1">
        <w:rPr>
          <w:rFonts w:ascii="Cambria" w:hAnsi="Cambria"/>
          <w:sz w:val="20"/>
          <w:szCs w:val="20"/>
        </w:rPr>
        <w:t xml:space="preserve"> that </w:t>
      </w:r>
      <w:r w:rsidR="00616B38">
        <w:rPr>
          <w:rFonts w:ascii="Cambria" w:hAnsi="Cambria"/>
          <w:sz w:val="20"/>
          <w:szCs w:val="20"/>
        </w:rPr>
        <w:t>summons</w:t>
      </w:r>
      <w:r w:rsidR="00A5257B" w:rsidRPr="00E57FF1">
        <w:rPr>
          <w:rFonts w:ascii="Cambria" w:hAnsi="Cambria"/>
          <w:sz w:val="20"/>
          <w:szCs w:val="20"/>
        </w:rPr>
        <w:t xml:space="preserve"> for </w:t>
      </w:r>
      <w:r w:rsidR="006A1173" w:rsidRPr="00E57FF1">
        <w:rPr>
          <w:rFonts w:ascii="Cambria" w:hAnsi="Cambria"/>
          <w:sz w:val="20"/>
          <w:szCs w:val="20"/>
        </w:rPr>
        <w:t>an</w:t>
      </w:r>
      <w:r w:rsidR="00A5257B" w:rsidRPr="00E57FF1">
        <w:rPr>
          <w:rFonts w:ascii="Cambria" w:hAnsi="Cambria"/>
          <w:sz w:val="20"/>
          <w:szCs w:val="20"/>
        </w:rPr>
        <w:t xml:space="preserve"> appeal hearing had been sent on February 3, 2011; that an appeal hearing was held on February 18, 2011, with attorneys for the appellants and respondent present</w:t>
      </w:r>
      <w:r w:rsidR="00616B38">
        <w:rPr>
          <w:rFonts w:ascii="Cambria" w:hAnsi="Cambria"/>
          <w:sz w:val="20"/>
          <w:szCs w:val="20"/>
        </w:rPr>
        <w:t>,</w:t>
      </w:r>
      <w:r w:rsidR="00A5257B" w:rsidRPr="00E57FF1">
        <w:rPr>
          <w:rFonts w:ascii="Cambria" w:hAnsi="Cambria"/>
          <w:sz w:val="20"/>
          <w:szCs w:val="20"/>
        </w:rPr>
        <w:t xml:space="preserve"> and adjourned until February 25, 2011; and that on February 25, 2011, another appeal hearing was held in which the appeal was dismissed for non-appearance of appellants and want of prosecution.</w:t>
      </w:r>
    </w:p>
    <w:p w:rsidR="004610DF" w:rsidRPr="001D4498" w:rsidRDefault="004610DF" w:rsidP="004610D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5233B0" w:rsidRDefault="00FA11BC" w:rsidP="004610D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5233B0">
        <w:rPr>
          <w:rFonts w:ascii="Cambria" w:hAnsi="Cambria"/>
          <w:sz w:val="20"/>
          <w:szCs w:val="20"/>
        </w:rPr>
        <w:t>In several communications, the State has maintained that</w:t>
      </w:r>
      <w:r w:rsidR="00616B38" w:rsidRPr="005233B0">
        <w:rPr>
          <w:rFonts w:ascii="Cambria" w:hAnsi="Cambria"/>
          <w:sz w:val="20"/>
          <w:szCs w:val="20"/>
        </w:rPr>
        <w:t>,</w:t>
      </w:r>
      <w:r w:rsidRPr="005233B0">
        <w:rPr>
          <w:rFonts w:ascii="Cambria" w:hAnsi="Cambria"/>
          <w:sz w:val="20"/>
          <w:szCs w:val="20"/>
        </w:rPr>
        <w:t xml:space="preserve"> following the conclusion of the adoption procedure, the </w:t>
      </w:r>
      <w:r w:rsidR="00944E85" w:rsidRPr="005233B0">
        <w:rPr>
          <w:rFonts w:ascii="Cambria" w:hAnsi="Cambria"/>
          <w:sz w:val="20"/>
          <w:szCs w:val="20"/>
        </w:rPr>
        <w:t xml:space="preserve">child was placed in a good home, that she </w:t>
      </w:r>
      <w:r w:rsidRPr="005233B0">
        <w:rPr>
          <w:rFonts w:ascii="Cambria" w:hAnsi="Cambria"/>
          <w:sz w:val="20"/>
          <w:szCs w:val="20"/>
        </w:rPr>
        <w:t>attended and did well in school</w:t>
      </w:r>
      <w:r w:rsidR="00944E85" w:rsidRPr="005233B0">
        <w:rPr>
          <w:rFonts w:ascii="Cambria" w:hAnsi="Cambria"/>
          <w:sz w:val="20"/>
          <w:szCs w:val="20"/>
        </w:rPr>
        <w:t xml:space="preserve"> and that she was well taken care of.  In support, </w:t>
      </w:r>
      <w:r w:rsidR="00B374DF" w:rsidRPr="005233B0">
        <w:rPr>
          <w:rFonts w:ascii="Cambria" w:hAnsi="Cambria"/>
          <w:sz w:val="20"/>
          <w:szCs w:val="20"/>
        </w:rPr>
        <w:t xml:space="preserve">the State has submitted </w:t>
      </w:r>
      <w:r w:rsidR="00616B38" w:rsidRPr="005233B0">
        <w:rPr>
          <w:rFonts w:ascii="Cambria" w:hAnsi="Cambria"/>
          <w:sz w:val="20"/>
          <w:szCs w:val="20"/>
        </w:rPr>
        <w:t>a social inquiry report prepared by a social worker in</w:t>
      </w:r>
      <w:r w:rsidR="00B374DF" w:rsidRPr="005233B0">
        <w:rPr>
          <w:rFonts w:ascii="Cambria" w:hAnsi="Cambria"/>
          <w:sz w:val="20"/>
          <w:szCs w:val="20"/>
        </w:rPr>
        <w:t xml:space="preserve"> March </w:t>
      </w:r>
      <w:r w:rsidR="00616B38" w:rsidRPr="005233B0">
        <w:rPr>
          <w:rFonts w:ascii="Cambria" w:hAnsi="Cambria"/>
          <w:sz w:val="20"/>
          <w:szCs w:val="20"/>
        </w:rPr>
        <w:t xml:space="preserve">of </w:t>
      </w:r>
      <w:r w:rsidR="00B374DF" w:rsidRPr="005233B0">
        <w:rPr>
          <w:rFonts w:ascii="Cambria" w:hAnsi="Cambria"/>
          <w:sz w:val="20"/>
          <w:szCs w:val="20"/>
        </w:rPr>
        <w:t xml:space="preserve">2008, which indicates </w:t>
      </w:r>
      <w:r w:rsidR="00944E85" w:rsidRPr="005233B0">
        <w:rPr>
          <w:rFonts w:ascii="Cambria" w:hAnsi="Cambria"/>
          <w:sz w:val="20"/>
          <w:szCs w:val="20"/>
        </w:rPr>
        <w:t xml:space="preserve">that the child </w:t>
      </w:r>
      <w:r w:rsidR="00595F00" w:rsidRPr="005233B0">
        <w:rPr>
          <w:rFonts w:ascii="Cambria" w:hAnsi="Cambria"/>
          <w:sz w:val="20"/>
          <w:szCs w:val="20"/>
        </w:rPr>
        <w:t>is in a comfortable home environment and has developed a very affectionate relationship with her adoptive parents.  The report further indicates that child</w:t>
      </w:r>
      <w:r w:rsidR="002A3053" w:rsidRPr="005233B0">
        <w:rPr>
          <w:rFonts w:ascii="Cambria" w:hAnsi="Cambria"/>
          <w:sz w:val="20"/>
          <w:szCs w:val="20"/>
        </w:rPr>
        <w:t> </w:t>
      </w:r>
      <w:r w:rsidR="00595F00" w:rsidRPr="005233B0">
        <w:rPr>
          <w:rFonts w:ascii="Cambria" w:hAnsi="Cambria"/>
          <w:sz w:val="20"/>
          <w:szCs w:val="20"/>
        </w:rPr>
        <w:t>A’s attendance at school and grades improved every year in the period from her adoption until the drafting of the report.</w:t>
      </w:r>
      <w:r w:rsidR="00A151D0" w:rsidRPr="005233B0">
        <w:rPr>
          <w:rFonts w:ascii="Cambria" w:hAnsi="Cambria"/>
          <w:sz w:val="20"/>
          <w:szCs w:val="20"/>
        </w:rPr>
        <w:t xml:space="preserve">  Moreover, according to this report, MS does not prevent child A from having contact with her biological relatives and has taken her to visit them on several occasions. </w:t>
      </w:r>
    </w:p>
    <w:p w:rsidR="005233B0" w:rsidRDefault="005233B0" w:rsidP="005233B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BB21B2" w:rsidRPr="005233B0" w:rsidRDefault="00BB21B2" w:rsidP="004610D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5233B0">
        <w:rPr>
          <w:rFonts w:ascii="Cambria" w:hAnsi="Cambria"/>
          <w:sz w:val="20"/>
          <w:szCs w:val="20"/>
        </w:rPr>
        <w:t xml:space="preserve">The State submits that the non-appearance of the appellants or their attorneys </w:t>
      </w:r>
      <w:r w:rsidR="00E3557F" w:rsidRPr="005233B0">
        <w:rPr>
          <w:rFonts w:ascii="Cambria" w:hAnsi="Cambria"/>
          <w:sz w:val="20"/>
          <w:szCs w:val="20"/>
        </w:rPr>
        <w:t>for</w:t>
      </w:r>
      <w:r w:rsidRPr="005233B0">
        <w:rPr>
          <w:rFonts w:ascii="Cambria" w:hAnsi="Cambria"/>
          <w:sz w:val="20"/>
          <w:szCs w:val="20"/>
        </w:rPr>
        <w:t xml:space="preserve"> the appeals hearing</w:t>
      </w:r>
      <w:r w:rsidR="00E3557F" w:rsidRPr="005233B0">
        <w:rPr>
          <w:rFonts w:ascii="Cambria" w:hAnsi="Cambria"/>
          <w:sz w:val="20"/>
          <w:szCs w:val="20"/>
        </w:rPr>
        <w:t>s</w:t>
      </w:r>
      <w:r w:rsidRPr="005233B0">
        <w:rPr>
          <w:rFonts w:ascii="Cambria" w:hAnsi="Cambria"/>
          <w:sz w:val="20"/>
          <w:szCs w:val="20"/>
        </w:rPr>
        <w:t xml:space="preserve"> would indicate that they have accepted Justice Singh’s decision of August 16, 2004.  Moreover, the State submits that it considers that the matter should be closed and child A should be allowed to live with her adoptive parents</w:t>
      </w:r>
      <w:r w:rsidR="00E3557F" w:rsidRPr="005233B0">
        <w:rPr>
          <w:rFonts w:ascii="Cambria" w:hAnsi="Cambria"/>
          <w:sz w:val="20"/>
          <w:szCs w:val="20"/>
        </w:rPr>
        <w:t xml:space="preserve"> without interference</w:t>
      </w:r>
      <w:r w:rsidRPr="005233B0">
        <w:rPr>
          <w:rFonts w:ascii="Cambria" w:hAnsi="Cambria"/>
          <w:sz w:val="20"/>
          <w:szCs w:val="20"/>
        </w:rPr>
        <w:t xml:space="preserve">.  </w:t>
      </w:r>
    </w:p>
    <w:p w:rsidR="004610DF" w:rsidRPr="001D4498" w:rsidRDefault="004610DF" w:rsidP="004610D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BB21B2" w:rsidRDefault="00BB21B2" w:rsidP="004610DF">
      <w:pPr>
        <w:pStyle w:val="Heading1"/>
        <w:rPr>
          <w:rFonts w:ascii="Cambria" w:hAnsi="Cambria"/>
          <w:color w:val="auto"/>
        </w:rPr>
      </w:pPr>
      <w:r w:rsidRPr="00E57FF1">
        <w:rPr>
          <w:rFonts w:ascii="Cambria" w:hAnsi="Cambria"/>
          <w:color w:val="auto"/>
        </w:rPr>
        <w:t>ANALYSIS OF COMPETENCE AND ADMISSIBILITY</w:t>
      </w:r>
    </w:p>
    <w:p w:rsidR="004610DF" w:rsidRPr="004610DF" w:rsidRDefault="004610DF" w:rsidP="004610DF"/>
    <w:p w:rsidR="00BB21B2" w:rsidRDefault="00BB21B2" w:rsidP="004610DF">
      <w:pPr>
        <w:pStyle w:val="Heading2"/>
        <w:numPr>
          <w:ilvl w:val="0"/>
          <w:numId w:val="60"/>
        </w:numPr>
        <w:rPr>
          <w:rFonts w:ascii="Cambria" w:hAnsi="Cambria"/>
          <w:color w:val="auto"/>
        </w:rPr>
      </w:pPr>
      <w:r w:rsidRPr="00E57FF1">
        <w:rPr>
          <w:rFonts w:ascii="Cambria" w:hAnsi="Cambria"/>
          <w:color w:val="auto"/>
        </w:rPr>
        <w:t>Competence</w:t>
      </w:r>
    </w:p>
    <w:p w:rsidR="004610DF" w:rsidRPr="004610DF" w:rsidRDefault="004610DF" w:rsidP="004610DF"/>
    <w:p w:rsidR="001D77A6" w:rsidRDefault="00E3557F" w:rsidP="004610D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Pr>
          <w:rFonts w:ascii="Cambria" w:hAnsi="Cambria"/>
          <w:sz w:val="20"/>
          <w:szCs w:val="20"/>
        </w:rPr>
        <w:t xml:space="preserve">The petitioner is </w:t>
      </w:r>
      <w:r w:rsidR="00455407" w:rsidRPr="00E57FF1">
        <w:rPr>
          <w:rFonts w:ascii="Cambria" w:hAnsi="Cambria"/>
          <w:sz w:val="20"/>
          <w:szCs w:val="20"/>
        </w:rPr>
        <w:t>entitled</w:t>
      </w:r>
      <w:r w:rsidR="003E5CE8" w:rsidRPr="00E57FF1">
        <w:rPr>
          <w:rFonts w:ascii="Cambria" w:hAnsi="Cambria"/>
          <w:sz w:val="20"/>
          <w:szCs w:val="20"/>
        </w:rPr>
        <w:t xml:space="preserve"> to file petitions</w:t>
      </w:r>
      <w:r w:rsidR="00455407" w:rsidRPr="00E57FF1">
        <w:rPr>
          <w:rFonts w:ascii="Cambria" w:hAnsi="Cambria"/>
          <w:sz w:val="20"/>
          <w:szCs w:val="20"/>
        </w:rPr>
        <w:t xml:space="preserve"> </w:t>
      </w:r>
      <w:r w:rsidR="00D2094D" w:rsidRPr="00E57FF1">
        <w:rPr>
          <w:rFonts w:ascii="Cambria" w:hAnsi="Cambria"/>
          <w:sz w:val="20"/>
          <w:szCs w:val="20"/>
        </w:rPr>
        <w:t xml:space="preserve">before the Inter-American Commission </w:t>
      </w:r>
      <w:r w:rsidR="00455407" w:rsidRPr="00E57FF1">
        <w:rPr>
          <w:rFonts w:ascii="Cambria" w:hAnsi="Cambria"/>
          <w:sz w:val="20"/>
          <w:szCs w:val="20"/>
        </w:rPr>
        <w:t xml:space="preserve">under Article 23 of the </w:t>
      </w:r>
      <w:r w:rsidR="003950E8" w:rsidRPr="00E57FF1">
        <w:rPr>
          <w:rFonts w:ascii="Cambria" w:hAnsi="Cambria"/>
          <w:sz w:val="20"/>
          <w:szCs w:val="20"/>
        </w:rPr>
        <w:t xml:space="preserve">IACHR </w:t>
      </w:r>
      <w:r w:rsidR="00455407" w:rsidRPr="00E57FF1">
        <w:rPr>
          <w:rFonts w:ascii="Cambria" w:hAnsi="Cambria"/>
          <w:sz w:val="20"/>
          <w:szCs w:val="20"/>
        </w:rPr>
        <w:t>Rules</w:t>
      </w:r>
      <w:r w:rsidR="003950E8" w:rsidRPr="00E57FF1">
        <w:rPr>
          <w:rFonts w:ascii="Cambria" w:hAnsi="Cambria"/>
          <w:sz w:val="20"/>
          <w:szCs w:val="20"/>
        </w:rPr>
        <w:t>.</w:t>
      </w:r>
      <w:r w:rsidR="00455407" w:rsidRPr="00E57FF1">
        <w:rPr>
          <w:rFonts w:ascii="Cambria" w:hAnsi="Cambria"/>
          <w:sz w:val="20"/>
          <w:szCs w:val="20"/>
        </w:rPr>
        <w:t xml:space="preserve">  The petition identifies the</w:t>
      </w:r>
      <w:r w:rsidR="003674C0">
        <w:rPr>
          <w:rFonts w:ascii="Cambria" w:hAnsi="Cambria"/>
          <w:sz w:val="20"/>
          <w:szCs w:val="20"/>
        </w:rPr>
        <w:t xml:space="preserve"> alleged victims as individuals with respect to</w:t>
      </w:r>
      <w:r w:rsidR="00455407" w:rsidRPr="00E57FF1">
        <w:rPr>
          <w:rFonts w:ascii="Cambria" w:hAnsi="Cambria"/>
          <w:sz w:val="20"/>
          <w:szCs w:val="20"/>
        </w:rPr>
        <w:t xml:space="preserve"> whom Guyana </w:t>
      </w:r>
      <w:r w:rsidR="003674C0">
        <w:rPr>
          <w:rFonts w:ascii="Cambria" w:hAnsi="Cambria"/>
          <w:sz w:val="20"/>
          <w:szCs w:val="20"/>
        </w:rPr>
        <w:t>is obligated</w:t>
      </w:r>
      <w:r w:rsidR="00455407" w:rsidRPr="00E57FF1">
        <w:rPr>
          <w:rFonts w:ascii="Cambria" w:hAnsi="Cambria"/>
          <w:sz w:val="20"/>
          <w:szCs w:val="20"/>
        </w:rPr>
        <w:t xml:space="preserve"> to respect and ensure the rights </w:t>
      </w:r>
      <w:r w:rsidR="003674C0">
        <w:rPr>
          <w:rFonts w:ascii="Cambria" w:hAnsi="Cambria"/>
          <w:sz w:val="20"/>
          <w:szCs w:val="20"/>
        </w:rPr>
        <w:t>set out</w:t>
      </w:r>
      <w:r w:rsidR="00455407" w:rsidRPr="00E57FF1">
        <w:rPr>
          <w:rFonts w:ascii="Cambria" w:hAnsi="Cambria"/>
          <w:sz w:val="20"/>
          <w:szCs w:val="20"/>
        </w:rPr>
        <w:t xml:space="preserve"> in the American Declaration.  </w:t>
      </w:r>
      <w:r w:rsidR="00D2094D" w:rsidRPr="00E57FF1">
        <w:rPr>
          <w:rFonts w:ascii="Cambria" w:hAnsi="Cambria"/>
          <w:sz w:val="20"/>
          <w:szCs w:val="20"/>
        </w:rPr>
        <w:t>With regard</w:t>
      </w:r>
      <w:r w:rsidR="00455407" w:rsidRPr="00E57FF1">
        <w:rPr>
          <w:rFonts w:ascii="Cambria" w:hAnsi="Cambria"/>
          <w:sz w:val="20"/>
          <w:szCs w:val="20"/>
        </w:rPr>
        <w:t xml:space="preserve"> to the </w:t>
      </w:r>
      <w:r w:rsidR="00455407" w:rsidRPr="00E57FF1">
        <w:rPr>
          <w:rFonts w:ascii="Cambria" w:hAnsi="Cambria"/>
          <w:sz w:val="20"/>
          <w:szCs w:val="20"/>
        </w:rPr>
        <w:lastRenderedPageBreak/>
        <w:t>State, the Commission notes that Guyana is subject to the obligations set forth through the American Declaration, the OAS Charter, Article</w:t>
      </w:r>
      <w:r w:rsidR="003E5CE8" w:rsidRPr="00E57FF1">
        <w:rPr>
          <w:rFonts w:ascii="Cambria" w:hAnsi="Cambria"/>
          <w:sz w:val="20"/>
          <w:szCs w:val="20"/>
        </w:rPr>
        <w:t> </w:t>
      </w:r>
      <w:r w:rsidR="00455407" w:rsidRPr="00E57FF1">
        <w:rPr>
          <w:rFonts w:ascii="Cambria" w:hAnsi="Cambria"/>
          <w:sz w:val="20"/>
          <w:szCs w:val="20"/>
        </w:rPr>
        <w:t xml:space="preserve">20 of the Statute of the IACHR and Article 51 of </w:t>
      </w:r>
      <w:r w:rsidR="003E5CE8" w:rsidRPr="00E57FF1">
        <w:rPr>
          <w:rFonts w:ascii="Cambria" w:hAnsi="Cambria"/>
          <w:sz w:val="20"/>
          <w:szCs w:val="20"/>
        </w:rPr>
        <w:t>the IACHR Rules</w:t>
      </w:r>
      <w:r w:rsidR="00455407" w:rsidRPr="00E57FF1">
        <w:rPr>
          <w:rFonts w:ascii="Cambria" w:hAnsi="Cambria"/>
          <w:sz w:val="20"/>
          <w:szCs w:val="20"/>
        </w:rPr>
        <w:t>.  Guyana has been a member of the Organization of American States since January 8, 1991, when it deposited the instrument of ratification of the OAS Charter.</w:t>
      </w:r>
      <w:r w:rsidR="00455407" w:rsidRPr="00E57FF1">
        <w:rPr>
          <w:rStyle w:val="FootnoteReference"/>
          <w:rFonts w:ascii="Cambria" w:hAnsi="Cambria"/>
          <w:sz w:val="20"/>
          <w:szCs w:val="20"/>
        </w:rPr>
        <w:footnoteReference w:id="5"/>
      </w:r>
      <w:r w:rsidR="00455407" w:rsidRPr="00E57FF1">
        <w:rPr>
          <w:rFonts w:ascii="Cambria" w:hAnsi="Cambria"/>
          <w:sz w:val="20"/>
          <w:szCs w:val="20"/>
        </w:rPr>
        <w:t xml:space="preserve">  Consequently, the IACHR is competent </w:t>
      </w:r>
      <w:r w:rsidR="00455407" w:rsidRPr="00E57FF1">
        <w:rPr>
          <w:rFonts w:ascii="Cambria" w:hAnsi="Cambria"/>
          <w:i/>
          <w:sz w:val="20"/>
          <w:szCs w:val="20"/>
        </w:rPr>
        <w:t xml:space="preserve">ratione personae </w:t>
      </w:r>
      <w:r w:rsidR="00455407" w:rsidRPr="00E57FF1">
        <w:rPr>
          <w:rFonts w:ascii="Cambria" w:hAnsi="Cambria"/>
          <w:sz w:val="20"/>
          <w:szCs w:val="20"/>
        </w:rPr>
        <w:t>to examine the petition.</w:t>
      </w:r>
      <w:r w:rsidR="00D2094D" w:rsidRPr="00E57FF1">
        <w:rPr>
          <w:rFonts w:ascii="Cambria" w:hAnsi="Cambria"/>
          <w:sz w:val="20"/>
          <w:szCs w:val="20"/>
        </w:rPr>
        <w:t xml:space="preserve"> </w:t>
      </w:r>
    </w:p>
    <w:p w:rsidR="004610DF" w:rsidRPr="00E57FF1" w:rsidRDefault="004610DF" w:rsidP="004610D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1D77A6" w:rsidRDefault="001D77A6" w:rsidP="004610D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E57FF1">
        <w:rPr>
          <w:rFonts w:ascii="Cambria" w:hAnsi="Cambria"/>
          <w:sz w:val="20"/>
          <w:szCs w:val="20"/>
        </w:rPr>
        <w:t xml:space="preserve">The Inter-American Commission is also competent </w:t>
      </w:r>
      <w:r w:rsidRPr="00E57FF1">
        <w:rPr>
          <w:rFonts w:ascii="Cambria" w:hAnsi="Cambria"/>
          <w:i/>
          <w:sz w:val="20"/>
          <w:szCs w:val="20"/>
        </w:rPr>
        <w:t>ratione materiae</w:t>
      </w:r>
      <w:r w:rsidRPr="00E57FF1">
        <w:rPr>
          <w:rFonts w:ascii="Cambria" w:hAnsi="Cambria"/>
          <w:sz w:val="20"/>
          <w:szCs w:val="20"/>
        </w:rPr>
        <w:t xml:space="preserve"> with regard to possible violations of human rights protected by the American Declaration.  However, the IACHR is not competent </w:t>
      </w:r>
      <w:r w:rsidRPr="00E57FF1">
        <w:rPr>
          <w:rFonts w:ascii="Cambria" w:hAnsi="Cambria"/>
          <w:i/>
          <w:sz w:val="20"/>
          <w:szCs w:val="20"/>
        </w:rPr>
        <w:t xml:space="preserve">ratione materiae </w:t>
      </w:r>
      <w:r w:rsidRPr="00E57FF1">
        <w:rPr>
          <w:rFonts w:ascii="Cambria" w:hAnsi="Cambria"/>
          <w:sz w:val="20"/>
          <w:szCs w:val="20"/>
        </w:rPr>
        <w:t xml:space="preserve">to assess possible violations of the American Convention as Guyana is not a party to that treaty.  Additionally, the IACHR reminds the parties that, although it is not competent to declare violations of the Convention on the Rights of the Child, that convention is part of the international </w:t>
      </w:r>
      <w:r w:rsidRPr="00E57FF1">
        <w:rPr>
          <w:rFonts w:ascii="Cambria" w:hAnsi="Cambria"/>
          <w:i/>
          <w:sz w:val="20"/>
          <w:szCs w:val="20"/>
        </w:rPr>
        <w:t>corpus juris</w:t>
      </w:r>
      <w:r w:rsidRPr="00E57FF1">
        <w:rPr>
          <w:rFonts w:ascii="Cambria" w:hAnsi="Cambria"/>
          <w:sz w:val="20"/>
          <w:szCs w:val="20"/>
        </w:rPr>
        <w:t xml:space="preserve"> regarding the rights of children and adolescents that may be considered for purposes of interpreting the American Declaration.</w:t>
      </w:r>
      <w:r w:rsidRPr="00E57FF1">
        <w:rPr>
          <w:rFonts w:ascii="Cambria" w:hAnsi="Cambria"/>
          <w:sz w:val="20"/>
          <w:szCs w:val="20"/>
          <w:vertAlign w:val="superscript"/>
        </w:rPr>
        <w:footnoteReference w:id="6"/>
      </w:r>
      <w:r w:rsidRPr="00E57FF1">
        <w:rPr>
          <w:rFonts w:ascii="Cambria" w:hAnsi="Cambria"/>
          <w:sz w:val="20"/>
          <w:szCs w:val="20"/>
        </w:rPr>
        <w:t xml:space="preserve"> </w:t>
      </w:r>
    </w:p>
    <w:p w:rsidR="004610DF" w:rsidRPr="00E57FF1" w:rsidRDefault="004610DF" w:rsidP="004610D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455407" w:rsidRDefault="00D2094D" w:rsidP="004610D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E57FF1">
        <w:rPr>
          <w:rFonts w:ascii="Cambria" w:hAnsi="Cambria"/>
          <w:sz w:val="20"/>
          <w:szCs w:val="20"/>
        </w:rPr>
        <w:t xml:space="preserve">The IACHR is competent </w:t>
      </w:r>
      <w:r w:rsidRPr="00E57FF1">
        <w:rPr>
          <w:rFonts w:ascii="Cambria" w:hAnsi="Cambria"/>
          <w:i/>
          <w:sz w:val="20"/>
          <w:szCs w:val="20"/>
        </w:rPr>
        <w:t xml:space="preserve">ratione loci </w:t>
      </w:r>
      <w:r w:rsidRPr="00E57FF1">
        <w:rPr>
          <w:rFonts w:ascii="Cambria" w:hAnsi="Cambria"/>
          <w:sz w:val="20"/>
          <w:szCs w:val="20"/>
        </w:rPr>
        <w:t xml:space="preserve">to hear the petition, inasmuch as violations of rights protected in the American Declaration are alleged to have taken place within Guyanese territory.  Furthermore, the IACHR is competent </w:t>
      </w:r>
      <w:r w:rsidRPr="00E57FF1">
        <w:rPr>
          <w:rFonts w:ascii="Cambria" w:hAnsi="Cambria"/>
          <w:i/>
          <w:sz w:val="20"/>
          <w:szCs w:val="20"/>
        </w:rPr>
        <w:t xml:space="preserve">ratione temporis </w:t>
      </w:r>
      <w:r w:rsidRPr="00E57FF1">
        <w:rPr>
          <w:rFonts w:ascii="Cambria" w:hAnsi="Cambria"/>
          <w:sz w:val="20"/>
          <w:szCs w:val="20"/>
        </w:rPr>
        <w:t xml:space="preserve">given that the obligation to respect and ensure the rights protected in the American Declaration was already in effect for the State on the date when the facts alleged in the petition presumably occurred.  </w:t>
      </w:r>
    </w:p>
    <w:p w:rsidR="004610DF" w:rsidRPr="001D4498" w:rsidRDefault="004610DF" w:rsidP="004610D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455407" w:rsidRPr="00E57FF1" w:rsidRDefault="00455407" w:rsidP="004610DF">
      <w:pPr>
        <w:pStyle w:val="Heading2"/>
        <w:rPr>
          <w:rFonts w:ascii="Cambria" w:hAnsi="Cambria"/>
          <w:color w:val="auto"/>
        </w:rPr>
      </w:pPr>
      <w:r w:rsidRPr="00E57FF1">
        <w:rPr>
          <w:rFonts w:ascii="Cambria" w:hAnsi="Cambria"/>
          <w:color w:val="auto"/>
        </w:rPr>
        <w:t>B.</w:t>
      </w:r>
      <w:r w:rsidRPr="00E57FF1">
        <w:rPr>
          <w:rFonts w:ascii="Cambria" w:hAnsi="Cambria"/>
          <w:color w:val="auto"/>
        </w:rPr>
        <w:tab/>
        <w:t>Admissibility requirements</w:t>
      </w:r>
    </w:p>
    <w:p w:rsidR="00455407" w:rsidRPr="00E57FF1" w:rsidRDefault="00455407" w:rsidP="004610DF">
      <w:pPr>
        <w:ind w:firstLine="720"/>
        <w:jc w:val="both"/>
        <w:rPr>
          <w:rFonts w:ascii="Cambria" w:hAnsi="Cambria"/>
          <w:b/>
          <w:sz w:val="20"/>
          <w:szCs w:val="20"/>
        </w:rPr>
      </w:pPr>
    </w:p>
    <w:p w:rsidR="00455407" w:rsidRPr="00E57FF1" w:rsidRDefault="00455407" w:rsidP="004610D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ascii="Cambria" w:hAnsi="Cambria"/>
          <w:b/>
          <w:sz w:val="20"/>
          <w:szCs w:val="20"/>
        </w:rPr>
      </w:pPr>
      <w:r w:rsidRPr="00E57FF1">
        <w:rPr>
          <w:rFonts w:ascii="Cambria" w:hAnsi="Cambria"/>
          <w:b/>
          <w:sz w:val="20"/>
          <w:szCs w:val="20"/>
        </w:rPr>
        <w:t>Exhaustion of domestic remedies</w:t>
      </w:r>
    </w:p>
    <w:p w:rsidR="00455407" w:rsidRPr="00E57FF1" w:rsidRDefault="00455407" w:rsidP="004610DF">
      <w:pPr>
        <w:rPr>
          <w:rFonts w:ascii="Cambria" w:hAnsi="Cambria"/>
          <w:sz w:val="20"/>
          <w:szCs w:val="20"/>
        </w:rPr>
      </w:pPr>
    </w:p>
    <w:p w:rsidR="002C0FF2" w:rsidRDefault="00455407" w:rsidP="004610D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E57FF1">
        <w:rPr>
          <w:rFonts w:ascii="Cambria" w:hAnsi="Cambria"/>
          <w:sz w:val="20"/>
          <w:szCs w:val="20"/>
        </w:rPr>
        <w:t xml:space="preserve">In accordance </w:t>
      </w:r>
      <w:r w:rsidR="003674C0">
        <w:rPr>
          <w:rFonts w:ascii="Cambria" w:hAnsi="Cambria"/>
          <w:sz w:val="20"/>
          <w:szCs w:val="20"/>
        </w:rPr>
        <w:t xml:space="preserve">with </w:t>
      </w:r>
      <w:r w:rsidRPr="00E57FF1">
        <w:rPr>
          <w:rFonts w:ascii="Cambria" w:hAnsi="Cambria"/>
          <w:sz w:val="20"/>
          <w:szCs w:val="20"/>
        </w:rPr>
        <w:t xml:space="preserve">Article 31(1) of the </w:t>
      </w:r>
      <w:r w:rsidR="002C0FF2" w:rsidRPr="00E57FF1">
        <w:rPr>
          <w:rFonts w:ascii="Cambria" w:hAnsi="Cambria"/>
          <w:sz w:val="20"/>
          <w:szCs w:val="20"/>
        </w:rPr>
        <w:t>IACHR Rules</w:t>
      </w:r>
      <w:r w:rsidRPr="00E57FF1">
        <w:rPr>
          <w:rFonts w:ascii="Cambria" w:hAnsi="Cambria"/>
          <w:sz w:val="20"/>
          <w:szCs w:val="20"/>
        </w:rPr>
        <w:t xml:space="preserve">, for a petition to be admissible, domestic remedies must have been pursued and exhausted pursuant to generally recognized principles of international law. </w:t>
      </w:r>
      <w:r w:rsidR="002C0FF2" w:rsidRPr="00E57FF1">
        <w:rPr>
          <w:rFonts w:ascii="Cambria" w:hAnsi="Cambria"/>
          <w:sz w:val="20"/>
          <w:szCs w:val="20"/>
        </w:rPr>
        <w:t xml:space="preserve"> However, Article 31(2) of the IACHR Rules specifies that this requirement does not apply when: a) the domestic legislation of the State concerned does not afford due process of law for protection of the right that has allegedly been violated; b) the party alleging a violation of his or her rights has been denied access to the remedies under domestic law or has been prevented from exhausting them; or c) there has been unwarranted delay in rendering a final judgment under these domestic remedies.</w:t>
      </w:r>
      <w:r w:rsidR="009C14E5" w:rsidRPr="00E57FF1">
        <w:rPr>
          <w:rFonts w:ascii="Cambria" w:hAnsi="Cambria"/>
          <w:sz w:val="20"/>
          <w:szCs w:val="20"/>
        </w:rPr>
        <w:t xml:space="preserve">  </w:t>
      </w:r>
      <w:r w:rsidR="00AD09DE" w:rsidRPr="00E57FF1">
        <w:rPr>
          <w:rFonts w:ascii="Cambria" w:hAnsi="Cambria"/>
          <w:sz w:val="20"/>
          <w:szCs w:val="20"/>
        </w:rPr>
        <w:t xml:space="preserve">The IACHR recalls that </w:t>
      </w:r>
      <w:r w:rsidR="003674C0">
        <w:rPr>
          <w:rFonts w:ascii="Cambria" w:hAnsi="Cambria"/>
          <w:sz w:val="20"/>
          <w:szCs w:val="20"/>
        </w:rPr>
        <w:t>a</w:t>
      </w:r>
      <w:r w:rsidR="00AD09DE" w:rsidRPr="00E57FF1">
        <w:rPr>
          <w:rFonts w:ascii="Cambria" w:hAnsi="Cambria"/>
          <w:sz w:val="20"/>
          <w:szCs w:val="20"/>
        </w:rPr>
        <w:t xml:space="preserve"> decision on the application of exceptions to the rule on the exhaustion of domestic remedies shall be adopted previously and independently of an analysis on the merits of the case, because it is </w:t>
      </w:r>
      <w:r w:rsidR="003674C0">
        <w:rPr>
          <w:rFonts w:ascii="Cambria" w:hAnsi="Cambria"/>
          <w:sz w:val="20"/>
          <w:szCs w:val="20"/>
        </w:rPr>
        <w:t>based on information that is different in nature</w:t>
      </w:r>
      <w:r w:rsidR="00AD09DE" w:rsidRPr="00E57FF1">
        <w:rPr>
          <w:rFonts w:ascii="Cambria" w:hAnsi="Cambria"/>
          <w:sz w:val="20"/>
          <w:szCs w:val="20"/>
        </w:rPr>
        <w:t xml:space="preserve"> from that employed to determine whether or not there has been a violation of Articles XVIII and XXVI of the American Declaration.</w:t>
      </w:r>
      <w:r w:rsidR="00AD09DE" w:rsidRPr="00E57FF1">
        <w:rPr>
          <w:rStyle w:val="FootnoteReference"/>
          <w:rFonts w:ascii="Cambria" w:hAnsi="Cambria"/>
          <w:sz w:val="20"/>
          <w:szCs w:val="20"/>
        </w:rPr>
        <w:footnoteReference w:id="7"/>
      </w:r>
    </w:p>
    <w:p w:rsidR="004610DF" w:rsidRPr="00E57FF1" w:rsidRDefault="004610DF" w:rsidP="004610D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173D3E" w:rsidRPr="004610DF" w:rsidRDefault="00346B8F" w:rsidP="004610D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2160"/>
        </w:tabs>
        <w:jc w:val="both"/>
        <w:rPr>
          <w:rFonts w:ascii="Cambria" w:hAnsi="Cambria" w:cs="Arial"/>
          <w:sz w:val="20"/>
          <w:szCs w:val="20"/>
        </w:rPr>
      </w:pPr>
      <w:r w:rsidRPr="001D4498">
        <w:rPr>
          <w:rFonts w:ascii="Cambria" w:hAnsi="Cambria" w:cs="Arial"/>
          <w:sz w:val="20"/>
          <w:szCs w:val="20"/>
        </w:rPr>
        <w:t xml:space="preserve">The Inter-American Commission notes that the date on which the </w:t>
      </w:r>
      <w:r w:rsidR="005363F5" w:rsidRPr="001D4498">
        <w:rPr>
          <w:rFonts w:ascii="Cambria" w:hAnsi="Cambria" w:cs="Arial"/>
          <w:sz w:val="20"/>
          <w:szCs w:val="20"/>
        </w:rPr>
        <w:t xml:space="preserve">High Court of Guyana issued a </w:t>
      </w:r>
      <w:r w:rsidRPr="001D4498">
        <w:rPr>
          <w:rFonts w:ascii="Cambria" w:hAnsi="Cambria" w:cs="Arial"/>
          <w:sz w:val="20"/>
          <w:szCs w:val="20"/>
        </w:rPr>
        <w:t xml:space="preserve">final order </w:t>
      </w:r>
      <w:r w:rsidR="005363F5" w:rsidRPr="001D4498">
        <w:rPr>
          <w:rFonts w:ascii="Cambria" w:hAnsi="Cambria" w:cs="Arial"/>
          <w:sz w:val="20"/>
          <w:szCs w:val="20"/>
        </w:rPr>
        <w:t xml:space="preserve">on </w:t>
      </w:r>
      <w:r w:rsidRPr="001D4498">
        <w:rPr>
          <w:rFonts w:ascii="Cambria" w:hAnsi="Cambria" w:cs="Arial"/>
          <w:sz w:val="20"/>
          <w:szCs w:val="20"/>
        </w:rPr>
        <w:t xml:space="preserve">the adoption of child A by MS is a point of contention between both parties.  </w:t>
      </w:r>
      <w:r w:rsidR="005363F5" w:rsidRPr="001D4498">
        <w:rPr>
          <w:rFonts w:ascii="Cambria" w:hAnsi="Cambria" w:cs="Arial"/>
          <w:sz w:val="20"/>
          <w:szCs w:val="20"/>
        </w:rPr>
        <w:t>On one hand, t</w:t>
      </w:r>
      <w:r w:rsidRPr="001D4498">
        <w:rPr>
          <w:rFonts w:ascii="Cambria" w:hAnsi="Cambria" w:cs="Arial"/>
          <w:sz w:val="20"/>
          <w:szCs w:val="20"/>
        </w:rPr>
        <w:t>he petitioner submits that this decision would have occurred on August 16, 2004</w:t>
      </w:r>
      <w:r w:rsidR="005363F5" w:rsidRPr="001D4498">
        <w:rPr>
          <w:rFonts w:ascii="Cambria" w:hAnsi="Cambria" w:cs="Arial"/>
          <w:sz w:val="20"/>
          <w:szCs w:val="20"/>
        </w:rPr>
        <w:t xml:space="preserve">.  </w:t>
      </w:r>
      <w:r w:rsidR="00036143" w:rsidRPr="001D4498">
        <w:rPr>
          <w:rFonts w:ascii="Cambria" w:hAnsi="Cambria" w:cs="Arial"/>
          <w:sz w:val="20"/>
          <w:szCs w:val="20"/>
        </w:rPr>
        <w:t>In support of this assertion, the petitioner has submitted a copy of the notice of</w:t>
      </w:r>
      <w:r w:rsidR="002A3053" w:rsidRPr="001D4498">
        <w:rPr>
          <w:rFonts w:ascii="Cambria" w:hAnsi="Cambria" w:cs="Arial"/>
          <w:sz w:val="20"/>
          <w:szCs w:val="20"/>
        </w:rPr>
        <w:t xml:space="preserve"> appeal of that </w:t>
      </w:r>
      <w:r w:rsidR="00036143" w:rsidRPr="001D4498">
        <w:rPr>
          <w:rFonts w:ascii="Cambria" w:hAnsi="Cambria" w:cs="Arial"/>
          <w:sz w:val="20"/>
          <w:szCs w:val="20"/>
        </w:rPr>
        <w:t>decision</w:t>
      </w:r>
      <w:r w:rsidR="002A3053" w:rsidRPr="001D4498">
        <w:rPr>
          <w:rFonts w:ascii="Cambria" w:hAnsi="Cambria" w:cs="Arial"/>
          <w:sz w:val="20"/>
          <w:szCs w:val="20"/>
        </w:rPr>
        <w:t>,</w:t>
      </w:r>
      <w:r w:rsidR="00036143" w:rsidRPr="001D4498">
        <w:rPr>
          <w:rFonts w:ascii="Cambria" w:hAnsi="Cambria" w:cs="Arial"/>
          <w:sz w:val="20"/>
          <w:szCs w:val="20"/>
        </w:rPr>
        <w:t xml:space="preserve"> filed on August</w:t>
      </w:r>
      <w:r w:rsidR="002A3053" w:rsidRPr="001D4498">
        <w:rPr>
          <w:rFonts w:ascii="Cambria" w:hAnsi="Cambria" w:cs="Arial"/>
          <w:sz w:val="20"/>
          <w:szCs w:val="20"/>
        </w:rPr>
        <w:t> </w:t>
      </w:r>
      <w:r w:rsidR="00036143" w:rsidRPr="001D4498">
        <w:rPr>
          <w:rFonts w:ascii="Cambria" w:hAnsi="Cambria" w:cs="Arial"/>
          <w:sz w:val="20"/>
          <w:szCs w:val="20"/>
        </w:rPr>
        <w:t>26,</w:t>
      </w:r>
      <w:r w:rsidR="002A3053" w:rsidRPr="001D4498">
        <w:rPr>
          <w:rFonts w:ascii="Cambria" w:hAnsi="Cambria" w:cs="Arial"/>
          <w:sz w:val="20"/>
          <w:szCs w:val="20"/>
        </w:rPr>
        <w:t> </w:t>
      </w:r>
      <w:r w:rsidR="00036143" w:rsidRPr="001D4498">
        <w:rPr>
          <w:rFonts w:ascii="Cambria" w:hAnsi="Cambria" w:cs="Arial"/>
          <w:sz w:val="20"/>
          <w:szCs w:val="20"/>
        </w:rPr>
        <w:t xml:space="preserve">2004, in which two grounds of appeal specifically refer to alleged errors of the judge in </w:t>
      </w:r>
      <w:r w:rsidR="00036143" w:rsidRPr="001D4498">
        <w:rPr>
          <w:rFonts w:ascii="Cambria" w:hAnsi="Cambria"/>
          <w:sz w:val="20"/>
          <w:szCs w:val="20"/>
        </w:rPr>
        <w:t xml:space="preserve">permitting child A to be adopted by MS without the parents’ consent and alleged errors in granting a final order of adoption in favor of MS.  The petitioner does not submit a copy of the decision of August 16, 2004, and argues that the </w:t>
      </w:r>
      <w:r w:rsidR="003674C0">
        <w:rPr>
          <w:rFonts w:ascii="Cambria" w:hAnsi="Cambria"/>
          <w:sz w:val="20"/>
          <w:szCs w:val="20"/>
        </w:rPr>
        <w:t>family members</w:t>
      </w:r>
      <w:r w:rsidR="00036143" w:rsidRPr="001D4498">
        <w:rPr>
          <w:rFonts w:ascii="Cambria" w:hAnsi="Cambria"/>
          <w:sz w:val="20"/>
          <w:szCs w:val="20"/>
        </w:rPr>
        <w:t xml:space="preserve"> were never notified of the written decision.  On the other hand, the State submits that a final order granting the adoption of child A by MS was issued </w:t>
      </w:r>
      <w:r w:rsidR="00740A0F" w:rsidRPr="001D4498">
        <w:rPr>
          <w:rFonts w:ascii="Cambria" w:hAnsi="Cambria"/>
          <w:sz w:val="20"/>
          <w:szCs w:val="20"/>
        </w:rPr>
        <w:t xml:space="preserve">on February 7, 2005.  The State has also not presented a copy of this decision but has presented other documents </w:t>
      </w:r>
      <w:r w:rsidR="00173D3E" w:rsidRPr="001D4498">
        <w:rPr>
          <w:rFonts w:ascii="Cambria" w:hAnsi="Cambria"/>
          <w:sz w:val="20"/>
          <w:szCs w:val="20"/>
        </w:rPr>
        <w:t>to</w:t>
      </w:r>
      <w:r w:rsidR="00740A0F" w:rsidRPr="001D4498">
        <w:rPr>
          <w:rFonts w:ascii="Cambria" w:hAnsi="Cambria"/>
          <w:sz w:val="20"/>
          <w:szCs w:val="20"/>
        </w:rPr>
        <w:t xml:space="preserve"> support its assertion.  In this </w:t>
      </w:r>
      <w:r w:rsidR="00740A0F" w:rsidRPr="001D4498">
        <w:rPr>
          <w:rFonts w:ascii="Cambria" w:hAnsi="Cambria"/>
          <w:sz w:val="20"/>
          <w:szCs w:val="20"/>
        </w:rPr>
        <w:lastRenderedPageBreak/>
        <w:t xml:space="preserve">regard, the State has submitted a copy of </w:t>
      </w:r>
      <w:r w:rsidR="00173D3E" w:rsidRPr="001D4498">
        <w:rPr>
          <w:rFonts w:ascii="Cambria" w:hAnsi="Cambria"/>
          <w:sz w:val="20"/>
          <w:szCs w:val="20"/>
        </w:rPr>
        <w:t xml:space="preserve">a report prepared by the Adoption Board dated January 24, 2005, which indicates: i) that following the court order of August 16, 2004, MS’s case was presented to the Adoption Board in November of 2004, which prepared a report </w:t>
      </w:r>
      <w:r w:rsidR="003674C0">
        <w:rPr>
          <w:rFonts w:ascii="Cambria" w:hAnsi="Cambria"/>
          <w:sz w:val="20"/>
          <w:szCs w:val="20"/>
        </w:rPr>
        <w:t>for</w:t>
      </w:r>
      <w:r w:rsidR="00173D3E" w:rsidRPr="001D4498">
        <w:rPr>
          <w:rFonts w:ascii="Cambria" w:hAnsi="Cambria"/>
          <w:sz w:val="20"/>
          <w:szCs w:val="20"/>
        </w:rPr>
        <w:t xml:space="preserve"> the High Court recommending that MS be allowed to adopt child A; and ii) that on January 24, 2005, the case was awaiting a final order by the High Court to allow the adoption procedure to be concluded.  </w:t>
      </w:r>
    </w:p>
    <w:p w:rsidR="004610DF" w:rsidRPr="001D4498" w:rsidRDefault="004610DF" w:rsidP="004610DF">
      <w:pPr>
        <w:pBdr>
          <w:top w:val="none" w:sz="0" w:space="0" w:color="auto"/>
          <w:left w:val="none" w:sz="0" w:space="0" w:color="auto"/>
          <w:bottom w:val="none" w:sz="0" w:space="0" w:color="auto"/>
          <w:right w:val="none" w:sz="0" w:space="0" w:color="auto"/>
          <w:between w:val="none" w:sz="0" w:space="0" w:color="auto"/>
          <w:bar w:val="none" w:sz="0" w:color="auto"/>
        </w:pBdr>
        <w:tabs>
          <w:tab w:val="num" w:pos="2160"/>
        </w:tabs>
        <w:jc w:val="both"/>
        <w:rPr>
          <w:rFonts w:ascii="Cambria" w:hAnsi="Cambria" w:cs="Arial"/>
          <w:sz w:val="20"/>
          <w:szCs w:val="20"/>
        </w:rPr>
      </w:pPr>
    </w:p>
    <w:p w:rsidR="0049246B" w:rsidRDefault="00CD1F98" w:rsidP="004610D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rPr>
      </w:pPr>
      <w:r w:rsidRPr="00E57FF1">
        <w:rPr>
          <w:rFonts w:ascii="Cambria" w:hAnsi="Cambria" w:cs="Arial"/>
          <w:sz w:val="20"/>
          <w:szCs w:val="20"/>
        </w:rPr>
        <w:t>Additional submissions and document</w:t>
      </w:r>
      <w:r w:rsidR="0049246B" w:rsidRPr="00E57FF1">
        <w:rPr>
          <w:rFonts w:ascii="Cambria" w:hAnsi="Cambria" w:cs="Arial"/>
          <w:sz w:val="20"/>
          <w:szCs w:val="20"/>
        </w:rPr>
        <w:t>s</w:t>
      </w:r>
      <w:r w:rsidRPr="00E57FF1">
        <w:rPr>
          <w:rFonts w:ascii="Cambria" w:hAnsi="Cambria" w:cs="Arial"/>
          <w:sz w:val="20"/>
          <w:szCs w:val="20"/>
        </w:rPr>
        <w:t xml:space="preserve"> presented by both parties</w:t>
      </w:r>
      <w:r w:rsidR="00D6797F" w:rsidRPr="00E57FF1">
        <w:rPr>
          <w:rFonts w:ascii="Cambria" w:hAnsi="Cambria" w:cs="Arial"/>
          <w:sz w:val="20"/>
          <w:szCs w:val="20"/>
        </w:rPr>
        <w:t xml:space="preserve"> are</w:t>
      </w:r>
      <w:r w:rsidRPr="00E57FF1">
        <w:rPr>
          <w:rFonts w:ascii="Cambria" w:hAnsi="Cambria" w:cs="Arial"/>
          <w:sz w:val="20"/>
          <w:szCs w:val="20"/>
        </w:rPr>
        <w:t xml:space="preserve"> also conflicting and d</w:t>
      </w:r>
      <w:r w:rsidR="00D6797F" w:rsidRPr="00E57FF1">
        <w:rPr>
          <w:rFonts w:ascii="Cambria" w:hAnsi="Cambria" w:cs="Arial"/>
          <w:sz w:val="20"/>
          <w:szCs w:val="20"/>
        </w:rPr>
        <w:t>o</w:t>
      </w:r>
      <w:r w:rsidRPr="00E57FF1">
        <w:rPr>
          <w:rFonts w:ascii="Cambria" w:hAnsi="Cambria" w:cs="Arial"/>
          <w:sz w:val="20"/>
          <w:szCs w:val="20"/>
        </w:rPr>
        <w:t xml:space="preserve"> not clearly establish the date on which the final adoption order was issued</w:t>
      </w:r>
      <w:r w:rsidR="00D6797F" w:rsidRPr="00E57FF1">
        <w:rPr>
          <w:rFonts w:ascii="Cambria" w:hAnsi="Cambria" w:cs="Arial"/>
          <w:sz w:val="20"/>
          <w:szCs w:val="20"/>
        </w:rPr>
        <w:t xml:space="preserve"> by the High Court</w:t>
      </w:r>
      <w:r w:rsidRPr="00E57FF1">
        <w:rPr>
          <w:rFonts w:ascii="Cambria" w:hAnsi="Cambria" w:cs="Arial"/>
          <w:sz w:val="20"/>
          <w:szCs w:val="20"/>
        </w:rPr>
        <w:t xml:space="preserve"> in favor of MS.</w:t>
      </w:r>
      <w:r w:rsidR="0049246B" w:rsidRPr="00E57FF1">
        <w:rPr>
          <w:rFonts w:ascii="Cambria" w:hAnsi="Cambria" w:cs="Arial"/>
          <w:sz w:val="20"/>
          <w:szCs w:val="20"/>
        </w:rPr>
        <w:t xml:space="preserve">  For instance, the State has submitted a copy of the written reasons of the court order of August 16, 2004, which indicates that this order pertains to the injunction filed by RB and OU sometime before May 2004 in order to prevent MS from having contact with child A and to request the court to declare them the only perso</w:t>
      </w:r>
      <w:r w:rsidR="00910B25">
        <w:rPr>
          <w:rFonts w:ascii="Cambria" w:hAnsi="Cambria" w:cs="Arial"/>
          <w:sz w:val="20"/>
          <w:szCs w:val="20"/>
        </w:rPr>
        <w:t>ns capable of adopting the girl; however</w:t>
      </w:r>
      <w:r w:rsidR="0049246B" w:rsidRPr="00E57FF1">
        <w:rPr>
          <w:rFonts w:ascii="Cambria" w:hAnsi="Cambria" w:cs="Arial"/>
          <w:sz w:val="20"/>
          <w:szCs w:val="20"/>
        </w:rPr>
        <w:t xml:space="preserve">, the copy provided is incomplete and it is not possible to identify the person </w:t>
      </w:r>
      <w:r w:rsidR="004E426D">
        <w:rPr>
          <w:rFonts w:ascii="Cambria" w:hAnsi="Cambria" w:cs="Arial"/>
          <w:sz w:val="20"/>
          <w:szCs w:val="20"/>
        </w:rPr>
        <w:t xml:space="preserve">or entity which </w:t>
      </w:r>
      <w:r w:rsidR="0049246B" w:rsidRPr="00E57FF1">
        <w:rPr>
          <w:rFonts w:ascii="Cambria" w:hAnsi="Cambria" w:cs="Arial"/>
          <w:sz w:val="20"/>
          <w:szCs w:val="20"/>
        </w:rPr>
        <w:t xml:space="preserve">was named guardian </w:t>
      </w:r>
      <w:r w:rsidR="0049246B" w:rsidRPr="00E57FF1">
        <w:rPr>
          <w:rFonts w:ascii="Cambria" w:hAnsi="Cambria" w:cs="Arial"/>
          <w:i/>
          <w:sz w:val="20"/>
          <w:szCs w:val="20"/>
        </w:rPr>
        <w:t>ad litem</w:t>
      </w:r>
      <w:r w:rsidR="0049246B" w:rsidRPr="00E57FF1">
        <w:rPr>
          <w:rFonts w:ascii="Cambria" w:hAnsi="Cambria" w:cs="Arial"/>
          <w:sz w:val="20"/>
          <w:szCs w:val="20"/>
        </w:rPr>
        <w:t xml:space="preserve"> of the girl on </w:t>
      </w:r>
      <w:r w:rsidR="00A3329C" w:rsidRPr="00E57FF1">
        <w:rPr>
          <w:rFonts w:ascii="Cambria" w:hAnsi="Cambria" w:cs="Arial"/>
          <w:sz w:val="20"/>
          <w:szCs w:val="20"/>
        </w:rPr>
        <w:t>August 16, 2004.</w:t>
      </w:r>
      <w:r w:rsidR="0049246B" w:rsidRPr="00E57FF1">
        <w:rPr>
          <w:rFonts w:ascii="Cambria" w:hAnsi="Cambria" w:cs="Arial"/>
          <w:sz w:val="20"/>
          <w:szCs w:val="20"/>
        </w:rPr>
        <w:t xml:space="preserve"> </w:t>
      </w:r>
      <w:r w:rsidR="002A3053">
        <w:rPr>
          <w:rFonts w:ascii="Cambria" w:hAnsi="Cambria" w:cs="Arial"/>
          <w:sz w:val="20"/>
          <w:szCs w:val="20"/>
        </w:rPr>
        <w:t xml:space="preserve"> An affidavit of Sister Fernandes, also provided by the State, indicates that in April of 2004 the child moved out of the orphanage and went to live with MS.  </w:t>
      </w:r>
    </w:p>
    <w:p w:rsidR="004610DF" w:rsidRPr="00E57FF1" w:rsidRDefault="004610DF" w:rsidP="004610D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rPr>
      </w:pPr>
    </w:p>
    <w:p w:rsidR="00D04E27" w:rsidRDefault="00CD1F98" w:rsidP="00D04E2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2160"/>
        </w:tabs>
        <w:jc w:val="both"/>
        <w:rPr>
          <w:rFonts w:ascii="Cambria" w:hAnsi="Cambria" w:cs="Arial"/>
          <w:sz w:val="20"/>
          <w:szCs w:val="20"/>
        </w:rPr>
      </w:pPr>
      <w:r w:rsidRPr="00EC692D">
        <w:rPr>
          <w:rFonts w:ascii="Cambria" w:hAnsi="Cambria" w:cs="Arial"/>
          <w:sz w:val="20"/>
          <w:szCs w:val="20"/>
        </w:rPr>
        <w:t xml:space="preserve">  </w:t>
      </w:r>
      <w:r w:rsidR="00A3329C" w:rsidRPr="00EC692D">
        <w:rPr>
          <w:rFonts w:ascii="Cambria" w:hAnsi="Cambria" w:cs="Arial"/>
          <w:sz w:val="20"/>
          <w:szCs w:val="20"/>
        </w:rPr>
        <w:t>The</w:t>
      </w:r>
      <w:r w:rsidRPr="00EC692D">
        <w:rPr>
          <w:rFonts w:ascii="Cambria" w:hAnsi="Cambria" w:cs="Arial"/>
          <w:sz w:val="20"/>
          <w:szCs w:val="20"/>
        </w:rPr>
        <w:t xml:space="preserve"> IACHR notes that Article 31(3)</w:t>
      </w:r>
      <w:r w:rsidR="00875953" w:rsidRPr="00EC692D">
        <w:rPr>
          <w:rFonts w:ascii="Cambria" w:hAnsi="Cambria" w:cs="Arial"/>
          <w:sz w:val="20"/>
          <w:szCs w:val="20"/>
        </w:rPr>
        <w:t xml:space="preserve"> of the IACHR Rules establishes that, when a petitioner claims to have exhausted domestic remedies or that an exception to the exhaustion of </w:t>
      </w:r>
      <w:r w:rsidR="003674C0">
        <w:rPr>
          <w:rFonts w:ascii="Cambria" w:hAnsi="Cambria" w:cs="Arial"/>
          <w:sz w:val="20"/>
          <w:szCs w:val="20"/>
        </w:rPr>
        <w:t>domestic remedies is applicable,</w:t>
      </w:r>
      <w:r w:rsidR="00875953" w:rsidRPr="00EC692D">
        <w:rPr>
          <w:rFonts w:ascii="Cambria" w:hAnsi="Cambria" w:cs="Arial"/>
          <w:sz w:val="20"/>
          <w:szCs w:val="20"/>
        </w:rPr>
        <w:t xml:space="preserve"> the State must demonstrate that domestic remedies were not exhausted, unless this is apparent from the case file.</w:t>
      </w:r>
      <w:r w:rsidR="00875953" w:rsidRPr="00E57FF1">
        <w:rPr>
          <w:rFonts w:ascii="Cambria" w:hAnsi="Cambria" w:cs="Arial"/>
          <w:sz w:val="20"/>
          <w:szCs w:val="20"/>
          <w:vertAlign w:val="superscript"/>
          <w:lang w:val="es-ES"/>
        </w:rPr>
        <w:footnoteReference w:id="8"/>
      </w:r>
      <w:r w:rsidR="00875953" w:rsidRPr="00EC692D">
        <w:rPr>
          <w:rFonts w:ascii="Cambria" w:hAnsi="Cambria" w:cs="Arial"/>
          <w:sz w:val="20"/>
          <w:szCs w:val="20"/>
        </w:rPr>
        <w:t xml:space="preserve">  </w:t>
      </w:r>
      <w:r w:rsidR="00EC692D">
        <w:rPr>
          <w:rFonts w:ascii="Cambria" w:hAnsi="Cambria" w:cs="Arial"/>
          <w:sz w:val="20"/>
          <w:szCs w:val="20"/>
        </w:rPr>
        <w:t>I</w:t>
      </w:r>
      <w:r w:rsidR="00D6797F" w:rsidRPr="00EC692D">
        <w:rPr>
          <w:rFonts w:ascii="Cambria" w:hAnsi="Cambria" w:cs="Arial"/>
          <w:sz w:val="20"/>
          <w:szCs w:val="20"/>
        </w:rPr>
        <w:t xml:space="preserve">n the present case, the IACHR considers that the date on which the final order of adoption was issued is not apparent from the case file and that </w:t>
      </w:r>
      <w:r w:rsidR="0049246B" w:rsidRPr="00EC692D">
        <w:rPr>
          <w:rFonts w:ascii="Cambria" w:hAnsi="Cambria" w:cs="Arial"/>
          <w:sz w:val="20"/>
          <w:szCs w:val="20"/>
        </w:rPr>
        <w:t xml:space="preserve">the State has not sufficiently rebutted the petitioner’s claim that on August 26, 2004, the alleged victims filed an appeal to </w:t>
      </w:r>
      <w:r w:rsidR="006A1173" w:rsidRPr="00EC692D">
        <w:rPr>
          <w:rFonts w:ascii="Cambria" w:hAnsi="Cambria" w:cs="Arial"/>
          <w:sz w:val="20"/>
          <w:szCs w:val="20"/>
        </w:rPr>
        <w:t>the High Court’s</w:t>
      </w:r>
      <w:r w:rsidR="0049246B" w:rsidRPr="00EC692D">
        <w:rPr>
          <w:rFonts w:ascii="Cambria" w:hAnsi="Cambria" w:cs="Arial"/>
          <w:sz w:val="20"/>
          <w:szCs w:val="20"/>
        </w:rPr>
        <w:t xml:space="preserve"> final order allowing MS to adopt</w:t>
      </w:r>
      <w:r w:rsidR="00A3329C" w:rsidRPr="00EC692D">
        <w:rPr>
          <w:rFonts w:ascii="Cambria" w:hAnsi="Cambria" w:cs="Arial"/>
          <w:sz w:val="20"/>
          <w:szCs w:val="20"/>
        </w:rPr>
        <w:t xml:space="preserve"> child A.  Accordingly, the IACHR accepts</w:t>
      </w:r>
      <w:r w:rsidR="00D32ABC" w:rsidRPr="00EC692D">
        <w:rPr>
          <w:rFonts w:ascii="Cambria" w:hAnsi="Cambria" w:cs="Arial"/>
          <w:sz w:val="20"/>
          <w:szCs w:val="20"/>
        </w:rPr>
        <w:t xml:space="preserve"> the</w:t>
      </w:r>
      <w:r w:rsidR="00A3329C" w:rsidRPr="00EC692D">
        <w:rPr>
          <w:rFonts w:ascii="Cambria" w:hAnsi="Cambria" w:cs="Arial"/>
          <w:sz w:val="20"/>
          <w:szCs w:val="20"/>
        </w:rPr>
        <w:t xml:space="preserve"> petitioner’s claim that </w:t>
      </w:r>
      <w:r w:rsidR="004C79BA" w:rsidRPr="00EC692D">
        <w:rPr>
          <w:rFonts w:ascii="Cambria" w:hAnsi="Cambria" w:cs="Arial"/>
          <w:sz w:val="20"/>
          <w:szCs w:val="20"/>
        </w:rPr>
        <w:t>an</w:t>
      </w:r>
      <w:r w:rsidR="00A3329C" w:rsidRPr="00EC692D">
        <w:rPr>
          <w:rFonts w:ascii="Cambria" w:hAnsi="Cambria" w:cs="Arial"/>
          <w:sz w:val="20"/>
          <w:szCs w:val="20"/>
        </w:rPr>
        <w:t xml:space="preserve"> appeal to the High Court’s final orde</w:t>
      </w:r>
      <w:r w:rsidR="00E50265" w:rsidRPr="00EC692D">
        <w:rPr>
          <w:rFonts w:ascii="Cambria" w:hAnsi="Cambria" w:cs="Arial"/>
          <w:sz w:val="20"/>
          <w:szCs w:val="20"/>
        </w:rPr>
        <w:t>r allowing MS to adopt child A</w:t>
      </w:r>
      <w:r w:rsidR="004C79BA" w:rsidRPr="00EC692D">
        <w:rPr>
          <w:rFonts w:ascii="Cambria" w:hAnsi="Cambria" w:cs="Arial"/>
          <w:sz w:val="20"/>
          <w:szCs w:val="20"/>
        </w:rPr>
        <w:t xml:space="preserve"> was filed</w:t>
      </w:r>
      <w:r w:rsidR="00EC692D">
        <w:rPr>
          <w:rFonts w:ascii="Cambria" w:hAnsi="Cambria" w:cs="Arial"/>
          <w:sz w:val="20"/>
          <w:szCs w:val="20"/>
        </w:rPr>
        <w:t>.</w:t>
      </w:r>
    </w:p>
    <w:p w:rsidR="00D04E27" w:rsidRDefault="00D04E27" w:rsidP="00D04E27">
      <w:pPr>
        <w:pBdr>
          <w:top w:val="none" w:sz="0" w:space="0" w:color="auto"/>
          <w:left w:val="none" w:sz="0" w:space="0" w:color="auto"/>
          <w:bottom w:val="none" w:sz="0" w:space="0" w:color="auto"/>
          <w:right w:val="none" w:sz="0" w:space="0" w:color="auto"/>
          <w:between w:val="none" w:sz="0" w:space="0" w:color="auto"/>
          <w:bar w:val="none" w:sz="0" w:color="auto"/>
        </w:pBdr>
        <w:tabs>
          <w:tab w:val="num" w:pos="2160"/>
        </w:tabs>
        <w:jc w:val="both"/>
        <w:rPr>
          <w:rFonts w:ascii="Cambria" w:hAnsi="Cambria" w:cs="Arial"/>
          <w:sz w:val="20"/>
          <w:szCs w:val="20"/>
        </w:rPr>
      </w:pPr>
    </w:p>
    <w:p w:rsidR="00D04E27" w:rsidRPr="00F57722" w:rsidRDefault="000F22F3" w:rsidP="00D04E2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2160"/>
        </w:tabs>
        <w:jc w:val="both"/>
        <w:rPr>
          <w:rFonts w:ascii="Cambria" w:hAnsi="Cambria" w:cs="Arial"/>
          <w:sz w:val="20"/>
          <w:szCs w:val="20"/>
        </w:rPr>
      </w:pPr>
      <w:r w:rsidRPr="00F57722">
        <w:rPr>
          <w:rFonts w:ascii="Cambria" w:hAnsi="Cambria" w:cs="Arial"/>
          <w:sz w:val="20"/>
          <w:szCs w:val="20"/>
        </w:rPr>
        <w:t>T</w:t>
      </w:r>
      <w:r w:rsidR="00D04E27" w:rsidRPr="00F57722">
        <w:rPr>
          <w:rFonts w:ascii="Cambria" w:hAnsi="Cambria" w:cs="Arial"/>
          <w:sz w:val="20"/>
          <w:szCs w:val="20"/>
        </w:rPr>
        <w:t xml:space="preserve">he IACHR </w:t>
      </w:r>
      <w:r w:rsidRPr="00F57722">
        <w:rPr>
          <w:rFonts w:ascii="Cambria" w:hAnsi="Cambria" w:cs="Arial"/>
          <w:sz w:val="20"/>
          <w:szCs w:val="20"/>
        </w:rPr>
        <w:t xml:space="preserve">also </w:t>
      </w:r>
      <w:r w:rsidR="00D04E27" w:rsidRPr="00F57722">
        <w:rPr>
          <w:rFonts w:ascii="Cambria" w:hAnsi="Cambria" w:cs="Arial"/>
          <w:sz w:val="20"/>
          <w:szCs w:val="20"/>
        </w:rPr>
        <w:t xml:space="preserve">notes that </w:t>
      </w:r>
      <w:r w:rsidRPr="00F57722">
        <w:rPr>
          <w:rFonts w:ascii="Cambria" w:hAnsi="Cambria" w:cs="Arial"/>
          <w:sz w:val="20"/>
          <w:szCs w:val="20"/>
        </w:rPr>
        <w:t xml:space="preserve">the petitioner claims that </w:t>
      </w:r>
      <w:r w:rsidR="006C1930" w:rsidRPr="00F57722">
        <w:rPr>
          <w:rFonts w:ascii="Cambria" w:hAnsi="Cambria" w:cs="Arial"/>
          <w:sz w:val="20"/>
          <w:szCs w:val="20"/>
        </w:rPr>
        <w:t xml:space="preserve">the alleged abuse of child A was brought to the attention of the Adoption Board and the police and that no action was taken. </w:t>
      </w:r>
      <w:r w:rsidR="00BF6955" w:rsidRPr="00F57722">
        <w:rPr>
          <w:rFonts w:ascii="Cambria" w:hAnsi="Cambria" w:cs="Arial"/>
          <w:sz w:val="20"/>
          <w:szCs w:val="20"/>
        </w:rPr>
        <w:t xml:space="preserve"> </w:t>
      </w:r>
      <w:r w:rsidR="006C1930" w:rsidRPr="00F57722">
        <w:rPr>
          <w:rFonts w:ascii="Cambria" w:hAnsi="Cambria" w:cs="Arial"/>
          <w:sz w:val="20"/>
          <w:szCs w:val="20"/>
        </w:rPr>
        <w:t xml:space="preserve">In addition, it notes that </w:t>
      </w:r>
      <w:r w:rsidR="00F57722">
        <w:rPr>
          <w:rFonts w:ascii="Cambria" w:hAnsi="Cambria" w:cs="Arial"/>
          <w:sz w:val="20"/>
          <w:szCs w:val="20"/>
        </w:rPr>
        <w:t xml:space="preserve">the injunction filed by RB and OU raised this matter and the </w:t>
      </w:r>
      <w:r w:rsidR="006C1930" w:rsidRPr="00F57722">
        <w:rPr>
          <w:rFonts w:ascii="Cambria" w:hAnsi="Cambria" w:cs="Arial"/>
          <w:sz w:val="20"/>
          <w:szCs w:val="20"/>
        </w:rPr>
        <w:t>appeal filed by the child’s relatives on August</w:t>
      </w:r>
      <w:r w:rsidR="00F57722">
        <w:rPr>
          <w:rFonts w:ascii="Cambria" w:hAnsi="Cambria" w:cs="Arial"/>
          <w:sz w:val="20"/>
          <w:szCs w:val="20"/>
        </w:rPr>
        <w:t> </w:t>
      </w:r>
      <w:r w:rsidR="006C1930" w:rsidRPr="00F57722">
        <w:rPr>
          <w:rFonts w:ascii="Cambria" w:hAnsi="Cambria" w:cs="Arial"/>
          <w:sz w:val="20"/>
          <w:szCs w:val="20"/>
        </w:rPr>
        <w:t>26,</w:t>
      </w:r>
      <w:r w:rsidR="00F57722">
        <w:rPr>
          <w:rFonts w:ascii="Cambria" w:hAnsi="Cambria" w:cs="Arial"/>
          <w:sz w:val="20"/>
          <w:szCs w:val="20"/>
        </w:rPr>
        <w:t> </w:t>
      </w:r>
      <w:r w:rsidR="006C1930" w:rsidRPr="00F57722">
        <w:rPr>
          <w:rFonts w:ascii="Cambria" w:hAnsi="Cambria" w:cs="Arial"/>
          <w:sz w:val="20"/>
          <w:szCs w:val="20"/>
        </w:rPr>
        <w:t xml:space="preserve">2004, alleged that </w:t>
      </w:r>
      <w:r w:rsidR="00CE24D3" w:rsidRPr="00F57722">
        <w:rPr>
          <w:rFonts w:ascii="Cambria" w:hAnsi="Cambria" w:cs="Arial"/>
          <w:sz w:val="20"/>
          <w:szCs w:val="20"/>
        </w:rPr>
        <w:t>Justice Singh had</w:t>
      </w:r>
      <w:r w:rsidR="006C1930" w:rsidRPr="00F57722">
        <w:rPr>
          <w:rFonts w:ascii="Cambria" w:hAnsi="Cambria" w:cs="Arial"/>
          <w:sz w:val="20"/>
          <w:szCs w:val="20"/>
        </w:rPr>
        <w:t xml:space="preserve"> erred in </w:t>
      </w:r>
      <w:r w:rsidR="00CE24D3" w:rsidRPr="00F57722">
        <w:rPr>
          <w:rFonts w:ascii="Cambria" w:hAnsi="Cambria" w:cs="Arial"/>
          <w:sz w:val="20"/>
          <w:szCs w:val="20"/>
        </w:rPr>
        <w:t>his</w:t>
      </w:r>
      <w:r w:rsidR="006C1930" w:rsidRPr="00F57722">
        <w:rPr>
          <w:rFonts w:ascii="Cambria" w:hAnsi="Cambria" w:cs="Arial"/>
          <w:sz w:val="20"/>
          <w:szCs w:val="20"/>
        </w:rPr>
        <w:t xml:space="preserve"> consideration of the alleged abuse.</w:t>
      </w:r>
      <w:r w:rsidR="00BF6955" w:rsidRPr="00F57722">
        <w:rPr>
          <w:rFonts w:ascii="Cambria" w:hAnsi="Cambria" w:cs="Arial"/>
          <w:sz w:val="20"/>
          <w:szCs w:val="20"/>
        </w:rPr>
        <w:t xml:space="preserve"> </w:t>
      </w:r>
      <w:r w:rsidR="008F18BF" w:rsidRPr="00F57722">
        <w:rPr>
          <w:rFonts w:ascii="Cambria" w:hAnsi="Cambria" w:cs="Arial"/>
          <w:sz w:val="20"/>
          <w:szCs w:val="20"/>
        </w:rPr>
        <w:t xml:space="preserve"> </w:t>
      </w:r>
      <w:r w:rsidR="00BF6955" w:rsidRPr="00F57722">
        <w:rPr>
          <w:rFonts w:ascii="Cambria" w:hAnsi="Cambria" w:cs="Arial"/>
          <w:sz w:val="20"/>
          <w:szCs w:val="20"/>
        </w:rPr>
        <w:t>In light of the foregoing, the IACHR considers that domestic remedies were pursued</w:t>
      </w:r>
      <w:r w:rsidR="008F18BF" w:rsidRPr="00F57722">
        <w:rPr>
          <w:rFonts w:ascii="Cambria" w:hAnsi="Cambria" w:cs="Arial"/>
          <w:sz w:val="20"/>
          <w:szCs w:val="20"/>
        </w:rPr>
        <w:t xml:space="preserve"> with regard to this allegation.</w:t>
      </w:r>
    </w:p>
    <w:p w:rsidR="004610DF" w:rsidRPr="009B6354" w:rsidRDefault="004610DF" w:rsidP="004610DF">
      <w:pPr>
        <w:pBdr>
          <w:top w:val="none" w:sz="0" w:space="0" w:color="auto"/>
          <w:left w:val="none" w:sz="0" w:space="0" w:color="auto"/>
          <w:bottom w:val="none" w:sz="0" w:space="0" w:color="auto"/>
          <w:right w:val="none" w:sz="0" w:space="0" w:color="auto"/>
          <w:between w:val="none" w:sz="0" w:space="0" w:color="auto"/>
          <w:bar w:val="none" w:sz="0" w:color="auto"/>
        </w:pBdr>
        <w:tabs>
          <w:tab w:val="num" w:pos="2160"/>
        </w:tabs>
        <w:jc w:val="both"/>
        <w:rPr>
          <w:rFonts w:ascii="Cambria" w:hAnsi="Cambria" w:cs="Arial"/>
          <w:sz w:val="20"/>
          <w:szCs w:val="20"/>
          <w:highlight w:val="yellow"/>
        </w:rPr>
      </w:pPr>
    </w:p>
    <w:p w:rsidR="00A16B5C" w:rsidRPr="00F57722" w:rsidRDefault="008F18BF" w:rsidP="00A16B5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2160"/>
        </w:tabs>
        <w:jc w:val="both"/>
        <w:rPr>
          <w:rFonts w:ascii="Cambria" w:hAnsi="Cambria" w:cs="Arial"/>
          <w:sz w:val="20"/>
          <w:szCs w:val="20"/>
        </w:rPr>
      </w:pPr>
      <w:r w:rsidRPr="00F57722">
        <w:rPr>
          <w:rFonts w:ascii="Cambria" w:hAnsi="Cambria" w:cs="Arial"/>
          <w:sz w:val="20"/>
          <w:szCs w:val="20"/>
        </w:rPr>
        <w:t xml:space="preserve">Furthermore, the IACHR notes that </w:t>
      </w:r>
      <w:r w:rsidR="001F3243" w:rsidRPr="00F57722">
        <w:rPr>
          <w:rFonts w:ascii="Cambria" w:hAnsi="Cambria" w:cs="Arial"/>
          <w:sz w:val="20"/>
          <w:szCs w:val="20"/>
        </w:rPr>
        <w:t>the</w:t>
      </w:r>
      <w:r w:rsidRPr="00F57722">
        <w:rPr>
          <w:rFonts w:ascii="Cambria" w:hAnsi="Cambria" w:cs="Arial"/>
          <w:sz w:val="20"/>
          <w:szCs w:val="20"/>
        </w:rPr>
        <w:t xml:space="preserve"> injunction filed by the child A’s relatives</w:t>
      </w:r>
      <w:r w:rsidR="001F3243" w:rsidRPr="00F57722">
        <w:rPr>
          <w:rFonts w:ascii="Cambria" w:hAnsi="Cambria" w:cs="Arial"/>
          <w:sz w:val="20"/>
          <w:szCs w:val="20"/>
        </w:rPr>
        <w:t xml:space="preserve"> requested the High Court to prevent Sister Fernandes from allowing MS to continue to have contact with child A and to order the Adoption Board, at the time the guardian </w:t>
      </w:r>
      <w:r w:rsidR="001F3243" w:rsidRPr="00F57722">
        <w:rPr>
          <w:rFonts w:ascii="Cambria" w:hAnsi="Cambria" w:cs="Arial"/>
          <w:i/>
          <w:sz w:val="20"/>
          <w:szCs w:val="20"/>
        </w:rPr>
        <w:t xml:space="preserve">ad litem </w:t>
      </w:r>
      <w:r w:rsidR="001F3243" w:rsidRPr="00F57722">
        <w:rPr>
          <w:rFonts w:ascii="Cambria" w:hAnsi="Cambria" w:cs="Arial"/>
          <w:sz w:val="20"/>
          <w:szCs w:val="20"/>
        </w:rPr>
        <w:t xml:space="preserve">of the child, to </w:t>
      </w:r>
      <w:r w:rsidR="00F57722">
        <w:rPr>
          <w:rFonts w:ascii="Cambria" w:hAnsi="Cambria" w:cs="Arial"/>
          <w:sz w:val="20"/>
          <w:szCs w:val="20"/>
        </w:rPr>
        <w:t>monitor</w:t>
      </w:r>
      <w:r w:rsidR="001F3243" w:rsidRPr="00F57722">
        <w:rPr>
          <w:rFonts w:ascii="Cambria" w:hAnsi="Cambria" w:cs="Arial"/>
          <w:sz w:val="20"/>
          <w:szCs w:val="20"/>
        </w:rPr>
        <w:t xml:space="preserve"> this. </w:t>
      </w:r>
      <w:r w:rsidR="00CD42AB" w:rsidRPr="00F57722">
        <w:rPr>
          <w:rFonts w:ascii="Cambria" w:hAnsi="Cambria" w:cs="Arial"/>
          <w:sz w:val="20"/>
          <w:szCs w:val="20"/>
        </w:rPr>
        <w:t xml:space="preserve"> This request was made on the basis of the allegations that Sister Fernandes was favoring MS </w:t>
      </w:r>
      <w:r w:rsidR="00FD7FA9" w:rsidRPr="00F57722">
        <w:rPr>
          <w:rFonts w:ascii="Cambria" w:hAnsi="Cambria" w:cs="Arial"/>
          <w:sz w:val="20"/>
          <w:szCs w:val="20"/>
        </w:rPr>
        <w:t xml:space="preserve">on the basis of their friendship </w:t>
      </w:r>
      <w:r w:rsidR="00CD42AB" w:rsidRPr="00F57722">
        <w:rPr>
          <w:rFonts w:ascii="Cambria" w:hAnsi="Cambria" w:cs="Arial"/>
          <w:sz w:val="20"/>
          <w:szCs w:val="20"/>
        </w:rPr>
        <w:t xml:space="preserve">and allowing </w:t>
      </w:r>
      <w:r w:rsidR="00FD7FA9" w:rsidRPr="00F57722">
        <w:rPr>
          <w:rFonts w:ascii="Cambria" w:hAnsi="Cambria" w:cs="Arial"/>
          <w:sz w:val="20"/>
          <w:szCs w:val="20"/>
        </w:rPr>
        <w:t>MS</w:t>
      </w:r>
      <w:r w:rsidR="00CD42AB" w:rsidRPr="00F57722">
        <w:rPr>
          <w:rFonts w:ascii="Cambria" w:hAnsi="Cambria" w:cs="Arial"/>
          <w:sz w:val="20"/>
          <w:szCs w:val="20"/>
        </w:rPr>
        <w:t xml:space="preserve"> to take the child out of the orphanage while </w:t>
      </w:r>
      <w:r w:rsidR="00FD7FA9" w:rsidRPr="00F57722">
        <w:rPr>
          <w:rFonts w:ascii="Cambria" w:hAnsi="Cambria" w:cs="Arial"/>
          <w:sz w:val="20"/>
          <w:szCs w:val="20"/>
        </w:rPr>
        <w:t>restricting the</w:t>
      </w:r>
      <w:r w:rsidR="00CE24D3" w:rsidRPr="00F57722">
        <w:rPr>
          <w:rFonts w:ascii="Cambria" w:hAnsi="Cambria" w:cs="Arial"/>
          <w:sz w:val="20"/>
          <w:szCs w:val="20"/>
        </w:rPr>
        <w:t xml:space="preserve"> biological</w:t>
      </w:r>
      <w:r w:rsidR="00FD7FA9" w:rsidRPr="00F57722">
        <w:rPr>
          <w:rFonts w:ascii="Cambria" w:hAnsi="Cambria" w:cs="Arial"/>
          <w:sz w:val="20"/>
          <w:szCs w:val="20"/>
        </w:rPr>
        <w:t xml:space="preserve"> family from seeing the child.  The request to the court was also made on the basis of the alleged inaction of the Adoption Board to prevent this from happening.  </w:t>
      </w:r>
      <w:r w:rsidR="00CD42AB" w:rsidRPr="00F57722">
        <w:rPr>
          <w:rFonts w:ascii="Cambria" w:hAnsi="Cambria" w:cs="Arial"/>
          <w:sz w:val="20"/>
          <w:szCs w:val="20"/>
        </w:rPr>
        <w:t>Later, following the Court</w:t>
      </w:r>
      <w:r w:rsidR="00FD7FA9" w:rsidRPr="00F57722">
        <w:rPr>
          <w:rFonts w:ascii="Cambria" w:hAnsi="Cambria" w:cs="Arial"/>
          <w:sz w:val="20"/>
          <w:szCs w:val="20"/>
        </w:rPr>
        <w:t xml:space="preserve">’s </w:t>
      </w:r>
      <w:r w:rsidR="00CD42AB" w:rsidRPr="00F57722">
        <w:rPr>
          <w:rFonts w:ascii="Cambria" w:hAnsi="Cambria" w:cs="Arial"/>
          <w:sz w:val="20"/>
          <w:szCs w:val="20"/>
        </w:rPr>
        <w:t xml:space="preserve">order granting the adoption in favor of MS, </w:t>
      </w:r>
      <w:r w:rsidR="00FD7FA9" w:rsidRPr="00F57722">
        <w:rPr>
          <w:rFonts w:ascii="Cambria" w:hAnsi="Cambria" w:cs="Arial"/>
          <w:sz w:val="20"/>
          <w:szCs w:val="20"/>
        </w:rPr>
        <w:t xml:space="preserve">this issue became moot and </w:t>
      </w:r>
      <w:r w:rsidR="00CD42AB" w:rsidRPr="00F57722">
        <w:rPr>
          <w:rFonts w:ascii="Cambria" w:hAnsi="Cambria" w:cs="Arial"/>
          <w:sz w:val="20"/>
          <w:szCs w:val="20"/>
        </w:rPr>
        <w:t>the child’s relatives filed an appeal arguing that Justice Singh had erred in granting</w:t>
      </w:r>
      <w:r w:rsidR="00FD7FA9" w:rsidRPr="00F57722">
        <w:rPr>
          <w:rFonts w:ascii="Cambria" w:hAnsi="Cambria" w:cs="Arial"/>
          <w:sz w:val="20"/>
          <w:szCs w:val="20"/>
        </w:rPr>
        <w:t xml:space="preserve"> the final adoption order to MS.</w:t>
      </w:r>
      <w:r w:rsidR="00CD42AB" w:rsidRPr="00F57722">
        <w:rPr>
          <w:rFonts w:ascii="Cambria" w:hAnsi="Cambria" w:cs="Arial"/>
          <w:sz w:val="20"/>
          <w:szCs w:val="20"/>
        </w:rPr>
        <w:t xml:space="preserve">  In light of this, the IACHR is satisfied </w:t>
      </w:r>
      <w:r w:rsidR="009B6354" w:rsidRPr="00F57722">
        <w:rPr>
          <w:rFonts w:ascii="Cambria" w:hAnsi="Cambria" w:cs="Arial"/>
          <w:sz w:val="20"/>
          <w:szCs w:val="20"/>
        </w:rPr>
        <w:t xml:space="preserve">that domestic remedies were pursued in order to challenge the actions of Sister Fernandes and the Adoption Board. </w:t>
      </w:r>
    </w:p>
    <w:p w:rsidR="00CD42AB" w:rsidRPr="00CD42AB" w:rsidRDefault="00CD42AB" w:rsidP="00CD42AB">
      <w:pPr>
        <w:pBdr>
          <w:top w:val="none" w:sz="0" w:space="0" w:color="auto"/>
          <w:left w:val="none" w:sz="0" w:space="0" w:color="auto"/>
          <w:bottom w:val="none" w:sz="0" w:space="0" w:color="auto"/>
          <w:right w:val="none" w:sz="0" w:space="0" w:color="auto"/>
          <w:between w:val="none" w:sz="0" w:space="0" w:color="auto"/>
          <w:bar w:val="none" w:sz="0" w:color="auto"/>
        </w:pBdr>
        <w:tabs>
          <w:tab w:val="num" w:pos="2160"/>
        </w:tabs>
        <w:jc w:val="both"/>
        <w:rPr>
          <w:rFonts w:ascii="Cambria" w:hAnsi="Cambria" w:cs="Arial"/>
          <w:sz w:val="20"/>
          <w:szCs w:val="20"/>
        </w:rPr>
      </w:pPr>
    </w:p>
    <w:p w:rsidR="00A42567" w:rsidRPr="004610DF" w:rsidRDefault="00A16B5C" w:rsidP="004610D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2160"/>
        </w:tabs>
        <w:jc w:val="both"/>
        <w:rPr>
          <w:rFonts w:ascii="Cambria" w:hAnsi="Cambria" w:cs="Arial"/>
          <w:sz w:val="20"/>
          <w:szCs w:val="20"/>
        </w:rPr>
      </w:pPr>
      <w:r w:rsidRPr="00F57722">
        <w:rPr>
          <w:rFonts w:ascii="Cambria" w:hAnsi="Cambria" w:cs="Arial"/>
          <w:sz w:val="20"/>
          <w:szCs w:val="20"/>
        </w:rPr>
        <w:t>On the other hand, the IACHR notes</w:t>
      </w:r>
      <w:r w:rsidR="00950707">
        <w:rPr>
          <w:rFonts w:ascii="Cambria" w:hAnsi="Cambria" w:cs="Arial"/>
          <w:sz w:val="20"/>
          <w:szCs w:val="20"/>
        </w:rPr>
        <w:t xml:space="preserve"> </w:t>
      </w:r>
      <w:r w:rsidR="002442A6" w:rsidRPr="00950707">
        <w:rPr>
          <w:rFonts w:ascii="Cambria" w:hAnsi="Cambria" w:cs="Arial"/>
          <w:sz w:val="20"/>
          <w:szCs w:val="20"/>
        </w:rPr>
        <w:t xml:space="preserve">that </w:t>
      </w:r>
      <w:r w:rsidR="00A42567" w:rsidRPr="00950707">
        <w:rPr>
          <w:rFonts w:ascii="Cambria" w:hAnsi="Cambria" w:cs="Arial"/>
          <w:sz w:val="20"/>
          <w:szCs w:val="20"/>
        </w:rPr>
        <w:t xml:space="preserve">the notice of appeal </w:t>
      </w:r>
      <w:r w:rsidR="00260D65" w:rsidRPr="00950707">
        <w:rPr>
          <w:rFonts w:ascii="Cambria" w:hAnsi="Cambria" w:cs="Arial"/>
          <w:sz w:val="20"/>
          <w:szCs w:val="20"/>
        </w:rPr>
        <w:t>did</w:t>
      </w:r>
      <w:r w:rsidR="00507E50" w:rsidRPr="00950707">
        <w:rPr>
          <w:rFonts w:ascii="Cambria" w:hAnsi="Cambria" w:cs="Arial"/>
          <w:sz w:val="20"/>
          <w:szCs w:val="20"/>
        </w:rPr>
        <w:t xml:space="preserve"> not </w:t>
      </w:r>
      <w:r w:rsidR="00260D65" w:rsidRPr="00950707">
        <w:rPr>
          <w:rFonts w:ascii="Cambria" w:hAnsi="Cambria"/>
          <w:sz w:val="20"/>
          <w:szCs w:val="20"/>
        </w:rPr>
        <w:t xml:space="preserve">raise </w:t>
      </w:r>
      <w:r w:rsidR="002442A6" w:rsidRPr="00950707">
        <w:rPr>
          <w:rFonts w:ascii="Cambria" w:hAnsi="Cambria"/>
          <w:sz w:val="20"/>
          <w:szCs w:val="20"/>
        </w:rPr>
        <w:t xml:space="preserve">the issue of Justice Singh’s alleged bias </w:t>
      </w:r>
      <w:r w:rsidR="004C79BA" w:rsidRPr="00950707">
        <w:rPr>
          <w:rFonts w:ascii="Cambria" w:hAnsi="Cambria"/>
          <w:sz w:val="20"/>
          <w:szCs w:val="20"/>
        </w:rPr>
        <w:t>against</w:t>
      </w:r>
      <w:r w:rsidR="002442A6" w:rsidRPr="00950707">
        <w:rPr>
          <w:rFonts w:ascii="Cambria" w:hAnsi="Cambria"/>
          <w:sz w:val="20"/>
          <w:szCs w:val="20"/>
        </w:rPr>
        <w:t xml:space="preserve"> RB and OU</w:t>
      </w:r>
      <w:r w:rsidR="00260D65" w:rsidRPr="00950707">
        <w:rPr>
          <w:rFonts w:ascii="Cambria" w:hAnsi="Cambria"/>
          <w:sz w:val="20"/>
          <w:szCs w:val="20"/>
        </w:rPr>
        <w:t xml:space="preserve">, </w:t>
      </w:r>
      <w:r w:rsidR="002442A6" w:rsidRPr="00950707">
        <w:rPr>
          <w:rFonts w:ascii="Cambria" w:hAnsi="Cambria"/>
          <w:sz w:val="20"/>
          <w:szCs w:val="20"/>
        </w:rPr>
        <w:t>and that</w:t>
      </w:r>
      <w:r w:rsidR="00260D65" w:rsidRPr="00950707">
        <w:rPr>
          <w:rFonts w:ascii="Cambria" w:hAnsi="Cambria"/>
          <w:sz w:val="20"/>
          <w:szCs w:val="20"/>
        </w:rPr>
        <w:t xml:space="preserve"> </w:t>
      </w:r>
      <w:r w:rsidR="002C0FF2" w:rsidRPr="00950707">
        <w:rPr>
          <w:rFonts w:ascii="Cambria" w:hAnsi="Cambria"/>
          <w:sz w:val="20"/>
          <w:szCs w:val="20"/>
        </w:rPr>
        <w:t>they</w:t>
      </w:r>
      <w:r w:rsidR="00260D65" w:rsidRPr="00950707">
        <w:rPr>
          <w:rFonts w:ascii="Cambria" w:hAnsi="Cambria"/>
          <w:sz w:val="20"/>
          <w:szCs w:val="20"/>
        </w:rPr>
        <w:t xml:space="preserve"> </w:t>
      </w:r>
      <w:r w:rsidR="002442A6" w:rsidRPr="00950707">
        <w:rPr>
          <w:rFonts w:ascii="Cambria" w:hAnsi="Cambria"/>
          <w:sz w:val="20"/>
          <w:szCs w:val="20"/>
        </w:rPr>
        <w:t>did not file an appeal of their</w:t>
      </w:r>
      <w:r w:rsidR="00260D65" w:rsidRPr="00950707">
        <w:rPr>
          <w:rFonts w:ascii="Cambria" w:hAnsi="Cambria"/>
          <w:sz w:val="20"/>
          <w:szCs w:val="20"/>
        </w:rPr>
        <w:t xml:space="preserve"> own </w:t>
      </w:r>
      <w:r w:rsidR="002442A6" w:rsidRPr="00950707">
        <w:rPr>
          <w:rFonts w:ascii="Cambria" w:hAnsi="Cambria"/>
          <w:sz w:val="20"/>
          <w:szCs w:val="20"/>
        </w:rPr>
        <w:t>alleging such violations.</w:t>
      </w:r>
      <w:r w:rsidR="00E966E3" w:rsidRPr="00950707">
        <w:rPr>
          <w:rFonts w:ascii="Cambria" w:hAnsi="Cambria"/>
          <w:sz w:val="20"/>
          <w:szCs w:val="20"/>
        </w:rPr>
        <w:t xml:space="preserve">  </w:t>
      </w:r>
      <w:r w:rsidR="002442A6" w:rsidRPr="00950707">
        <w:rPr>
          <w:rFonts w:ascii="Cambria" w:hAnsi="Cambria"/>
          <w:sz w:val="20"/>
          <w:szCs w:val="20"/>
        </w:rPr>
        <w:t xml:space="preserve">Accordingly, </w:t>
      </w:r>
      <w:r w:rsidR="00260D65" w:rsidRPr="00950707">
        <w:rPr>
          <w:rFonts w:ascii="Cambria" w:hAnsi="Cambria"/>
          <w:sz w:val="20"/>
          <w:szCs w:val="20"/>
        </w:rPr>
        <w:t xml:space="preserve">the IACHR considers that alleged victims failed to </w:t>
      </w:r>
      <w:r w:rsidR="003674C0">
        <w:rPr>
          <w:rFonts w:ascii="Cambria" w:hAnsi="Cambria"/>
          <w:sz w:val="20"/>
          <w:szCs w:val="20"/>
        </w:rPr>
        <w:t xml:space="preserve">present or </w:t>
      </w:r>
      <w:r w:rsidR="00260D65" w:rsidRPr="00950707">
        <w:rPr>
          <w:rFonts w:ascii="Cambria" w:hAnsi="Cambria"/>
          <w:sz w:val="20"/>
          <w:szCs w:val="20"/>
        </w:rPr>
        <w:t>exhaust domestic remedies in this regard.</w:t>
      </w:r>
    </w:p>
    <w:p w:rsidR="004610DF" w:rsidRPr="00950707" w:rsidRDefault="004610DF" w:rsidP="004610DF">
      <w:pPr>
        <w:pBdr>
          <w:top w:val="none" w:sz="0" w:space="0" w:color="auto"/>
          <w:left w:val="none" w:sz="0" w:space="0" w:color="auto"/>
          <w:bottom w:val="none" w:sz="0" w:space="0" w:color="auto"/>
          <w:right w:val="none" w:sz="0" w:space="0" w:color="auto"/>
          <w:between w:val="none" w:sz="0" w:space="0" w:color="auto"/>
          <w:bar w:val="none" w:sz="0" w:color="auto"/>
        </w:pBdr>
        <w:tabs>
          <w:tab w:val="num" w:pos="2160"/>
        </w:tabs>
        <w:jc w:val="both"/>
        <w:rPr>
          <w:rFonts w:ascii="Cambria" w:hAnsi="Cambria" w:cs="Arial"/>
          <w:sz w:val="20"/>
          <w:szCs w:val="20"/>
        </w:rPr>
      </w:pPr>
    </w:p>
    <w:p w:rsidR="0049722B" w:rsidRDefault="00D6243D" w:rsidP="004610D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2160"/>
        </w:tabs>
        <w:jc w:val="both"/>
        <w:rPr>
          <w:rFonts w:ascii="Cambria" w:hAnsi="Cambria" w:cs="Arial"/>
          <w:sz w:val="20"/>
          <w:szCs w:val="20"/>
        </w:rPr>
      </w:pPr>
      <w:r w:rsidRPr="00950707">
        <w:rPr>
          <w:rFonts w:ascii="Cambria" w:hAnsi="Cambria" w:cs="Arial"/>
          <w:sz w:val="20"/>
          <w:szCs w:val="20"/>
        </w:rPr>
        <w:t>In the present case, the</w:t>
      </w:r>
      <w:r w:rsidR="00AD3AEE" w:rsidRPr="00950707">
        <w:rPr>
          <w:rFonts w:ascii="Cambria" w:hAnsi="Cambria" w:cs="Arial"/>
          <w:sz w:val="20"/>
          <w:szCs w:val="20"/>
        </w:rPr>
        <w:t xml:space="preserve"> IACHR notes that </w:t>
      </w:r>
      <w:r w:rsidRPr="00950707">
        <w:rPr>
          <w:rFonts w:ascii="Cambria" w:hAnsi="Cambria" w:cs="Arial"/>
          <w:sz w:val="20"/>
          <w:szCs w:val="20"/>
        </w:rPr>
        <w:t>the</w:t>
      </w:r>
      <w:r w:rsidR="00AD3AEE" w:rsidRPr="00950707">
        <w:rPr>
          <w:rFonts w:ascii="Cambria" w:hAnsi="Cambria" w:cs="Arial"/>
          <w:sz w:val="20"/>
          <w:szCs w:val="20"/>
        </w:rPr>
        <w:t xml:space="preserve"> appeal was filed on August 26, 2004, and that a hearing in the matter was not held un</w:t>
      </w:r>
      <w:r w:rsidR="0055553E" w:rsidRPr="00950707">
        <w:rPr>
          <w:rFonts w:ascii="Cambria" w:hAnsi="Cambria" w:cs="Arial"/>
          <w:sz w:val="20"/>
          <w:szCs w:val="20"/>
        </w:rPr>
        <w:t>til February 18, 20</w:t>
      </w:r>
      <w:r w:rsidR="00950707">
        <w:rPr>
          <w:rFonts w:ascii="Cambria" w:hAnsi="Cambria" w:cs="Arial"/>
          <w:sz w:val="20"/>
          <w:szCs w:val="20"/>
        </w:rPr>
        <w:t>1</w:t>
      </w:r>
      <w:r w:rsidR="0055553E" w:rsidRPr="00950707">
        <w:rPr>
          <w:rFonts w:ascii="Cambria" w:hAnsi="Cambria" w:cs="Arial"/>
          <w:sz w:val="20"/>
          <w:szCs w:val="20"/>
        </w:rPr>
        <w:t>1</w:t>
      </w:r>
      <w:r w:rsidR="00950707">
        <w:rPr>
          <w:rFonts w:ascii="Cambria" w:hAnsi="Cambria" w:cs="Arial"/>
          <w:sz w:val="20"/>
          <w:szCs w:val="20"/>
        </w:rPr>
        <w:t>, and that by</w:t>
      </w:r>
      <w:r w:rsidR="0055553E" w:rsidRPr="00950707">
        <w:rPr>
          <w:rFonts w:ascii="Cambria" w:hAnsi="Cambria" w:cs="Arial"/>
          <w:sz w:val="20"/>
          <w:szCs w:val="20"/>
        </w:rPr>
        <w:t xml:space="preserve"> </w:t>
      </w:r>
      <w:r w:rsidR="00950707">
        <w:rPr>
          <w:rFonts w:ascii="Cambria" w:hAnsi="Cambria" w:cs="Arial"/>
          <w:sz w:val="20"/>
          <w:szCs w:val="20"/>
        </w:rPr>
        <w:t>that time</w:t>
      </w:r>
      <w:r w:rsidR="0055553E" w:rsidRPr="00950707">
        <w:rPr>
          <w:rFonts w:ascii="Cambria" w:hAnsi="Cambria" w:cs="Arial"/>
          <w:sz w:val="20"/>
          <w:szCs w:val="20"/>
        </w:rPr>
        <w:t xml:space="preserve">, the girl had already been living with the adoptive family for nearly seven years and was almost 14 years old. </w:t>
      </w:r>
      <w:r w:rsidR="00AD09DE" w:rsidRPr="00950707">
        <w:rPr>
          <w:rFonts w:ascii="Cambria" w:hAnsi="Cambria" w:cs="Arial"/>
          <w:sz w:val="20"/>
          <w:szCs w:val="20"/>
        </w:rPr>
        <w:t xml:space="preserve"> </w:t>
      </w:r>
      <w:r w:rsidR="00AD3AEE" w:rsidRPr="00950707">
        <w:rPr>
          <w:rFonts w:ascii="Cambria" w:hAnsi="Cambria" w:cs="Arial"/>
          <w:sz w:val="20"/>
          <w:szCs w:val="20"/>
        </w:rPr>
        <w:t xml:space="preserve">Moreover, the </w:t>
      </w:r>
      <w:r w:rsidR="0055553E" w:rsidRPr="00950707">
        <w:rPr>
          <w:rFonts w:ascii="Cambria" w:hAnsi="Cambria" w:cs="Arial"/>
          <w:sz w:val="20"/>
          <w:szCs w:val="20"/>
        </w:rPr>
        <w:t xml:space="preserve">IACHR notes that the State does not challenge the petitioner’s assertion that </w:t>
      </w:r>
      <w:r w:rsidR="00AD3AEE" w:rsidRPr="00950707">
        <w:rPr>
          <w:rFonts w:ascii="Cambria" w:hAnsi="Cambria" w:cs="Arial"/>
          <w:sz w:val="20"/>
          <w:szCs w:val="20"/>
        </w:rPr>
        <w:t xml:space="preserve">the relatives of child A, including the biological parents who filed </w:t>
      </w:r>
      <w:r w:rsidR="0055553E" w:rsidRPr="00950707">
        <w:rPr>
          <w:rFonts w:ascii="Cambria" w:hAnsi="Cambria" w:cs="Arial"/>
          <w:sz w:val="20"/>
          <w:szCs w:val="20"/>
        </w:rPr>
        <w:t>the</w:t>
      </w:r>
      <w:r w:rsidR="00AD3AEE" w:rsidRPr="00950707">
        <w:rPr>
          <w:rFonts w:ascii="Cambria" w:hAnsi="Cambria" w:cs="Arial"/>
          <w:sz w:val="20"/>
          <w:szCs w:val="20"/>
        </w:rPr>
        <w:t xml:space="preserve"> appeal, as well as their attorneys, were never notified of the written reasons </w:t>
      </w:r>
      <w:r w:rsidR="00AD3AEE" w:rsidRPr="00950707">
        <w:rPr>
          <w:rFonts w:ascii="Cambria" w:hAnsi="Cambria" w:cs="Arial"/>
          <w:sz w:val="20"/>
          <w:szCs w:val="20"/>
        </w:rPr>
        <w:lastRenderedPageBreak/>
        <w:t xml:space="preserve">for the </w:t>
      </w:r>
      <w:r w:rsidR="004C79BA" w:rsidRPr="00950707">
        <w:rPr>
          <w:rFonts w:ascii="Cambria" w:hAnsi="Cambria" w:cs="Arial"/>
          <w:sz w:val="20"/>
          <w:szCs w:val="20"/>
        </w:rPr>
        <w:t>court order</w:t>
      </w:r>
      <w:r w:rsidR="006F5D09" w:rsidRPr="00950707">
        <w:rPr>
          <w:rFonts w:ascii="Cambria" w:hAnsi="Cambria" w:cs="Arial"/>
          <w:sz w:val="20"/>
          <w:szCs w:val="20"/>
        </w:rPr>
        <w:t xml:space="preserve"> issued on August</w:t>
      </w:r>
      <w:r w:rsidR="004C79BA" w:rsidRPr="00950707">
        <w:rPr>
          <w:rFonts w:ascii="Cambria" w:hAnsi="Cambria" w:cs="Arial"/>
          <w:sz w:val="20"/>
          <w:szCs w:val="20"/>
        </w:rPr>
        <w:t> </w:t>
      </w:r>
      <w:r w:rsidR="006F5D09" w:rsidRPr="00950707">
        <w:rPr>
          <w:rFonts w:ascii="Cambria" w:hAnsi="Cambria" w:cs="Arial"/>
          <w:sz w:val="20"/>
          <w:szCs w:val="20"/>
        </w:rPr>
        <w:t>16,</w:t>
      </w:r>
      <w:r w:rsidR="004C79BA" w:rsidRPr="00950707">
        <w:rPr>
          <w:rFonts w:ascii="Cambria" w:hAnsi="Cambria" w:cs="Arial"/>
          <w:sz w:val="20"/>
          <w:szCs w:val="20"/>
        </w:rPr>
        <w:t> </w:t>
      </w:r>
      <w:r w:rsidR="006F5D09" w:rsidRPr="00950707">
        <w:rPr>
          <w:rFonts w:ascii="Cambria" w:hAnsi="Cambria" w:cs="Arial"/>
          <w:sz w:val="20"/>
          <w:szCs w:val="20"/>
        </w:rPr>
        <w:t>2004</w:t>
      </w:r>
      <w:r w:rsidR="003674C0">
        <w:rPr>
          <w:rFonts w:ascii="Cambria" w:hAnsi="Cambria" w:cs="Arial"/>
          <w:sz w:val="20"/>
          <w:szCs w:val="20"/>
        </w:rPr>
        <w:t>,</w:t>
      </w:r>
      <w:r w:rsidR="0055553E" w:rsidRPr="00950707">
        <w:rPr>
          <w:rFonts w:ascii="Cambria" w:hAnsi="Cambria" w:cs="Arial"/>
          <w:sz w:val="20"/>
          <w:szCs w:val="20"/>
        </w:rPr>
        <w:t xml:space="preserve"> nor does the State challenge the petitioner’s </w:t>
      </w:r>
      <w:r w:rsidR="003674C0">
        <w:rPr>
          <w:rFonts w:ascii="Cambria" w:hAnsi="Cambria" w:cs="Arial"/>
          <w:sz w:val="20"/>
          <w:szCs w:val="20"/>
        </w:rPr>
        <w:t>assertions</w:t>
      </w:r>
      <w:r w:rsidR="0055553E" w:rsidRPr="00950707">
        <w:rPr>
          <w:rFonts w:ascii="Cambria" w:hAnsi="Cambria" w:cs="Arial"/>
          <w:sz w:val="20"/>
          <w:szCs w:val="20"/>
        </w:rPr>
        <w:t xml:space="preserve"> that there was undue delay in providing the </w:t>
      </w:r>
      <w:r w:rsidR="0012070F">
        <w:rPr>
          <w:rFonts w:ascii="Cambria" w:hAnsi="Cambria" w:cs="Arial"/>
          <w:sz w:val="20"/>
          <w:szCs w:val="20"/>
        </w:rPr>
        <w:t>written reasons of the decision</w:t>
      </w:r>
      <w:r w:rsidR="000921E4" w:rsidRPr="00950707">
        <w:rPr>
          <w:rFonts w:ascii="Cambria" w:hAnsi="Cambria" w:cs="Arial"/>
          <w:sz w:val="20"/>
          <w:szCs w:val="20"/>
        </w:rPr>
        <w:t xml:space="preserve">.  </w:t>
      </w:r>
    </w:p>
    <w:p w:rsidR="004610DF" w:rsidRPr="00950707" w:rsidRDefault="004610DF" w:rsidP="004610DF">
      <w:pPr>
        <w:pBdr>
          <w:top w:val="none" w:sz="0" w:space="0" w:color="auto"/>
          <w:left w:val="none" w:sz="0" w:space="0" w:color="auto"/>
          <w:bottom w:val="none" w:sz="0" w:space="0" w:color="auto"/>
          <w:right w:val="none" w:sz="0" w:space="0" w:color="auto"/>
          <w:between w:val="none" w:sz="0" w:space="0" w:color="auto"/>
          <w:bar w:val="none" w:sz="0" w:color="auto"/>
        </w:pBdr>
        <w:tabs>
          <w:tab w:val="num" w:pos="2160"/>
        </w:tabs>
        <w:jc w:val="both"/>
        <w:rPr>
          <w:rFonts w:ascii="Cambria" w:hAnsi="Cambria" w:cs="Arial"/>
          <w:sz w:val="20"/>
          <w:szCs w:val="20"/>
        </w:rPr>
      </w:pPr>
    </w:p>
    <w:p w:rsidR="00455407" w:rsidRPr="004610DF" w:rsidRDefault="000921E4" w:rsidP="004610D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rPr>
      </w:pPr>
      <w:r w:rsidRPr="00E57FF1">
        <w:rPr>
          <w:rFonts w:ascii="Cambria" w:hAnsi="Cambria"/>
          <w:sz w:val="20"/>
          <w:szCs w:val="20"/>
        </w:rPr>
        <w:t xml:space="preserve">In light of the foregoing, </w:t>
      </w:r>
      <w:r w:rsidR="00BF0465" w:rsidRPr="00E57FF1">
        <w:rPr>
          <w:rFonts w:ascii="Cambria" w:hAnsi="Cambria"/>
          <w:sz w:val="20"/>
          <w:szCs w:val="20"/>
        </w:rPr>
        <w:t xml:space="preserve">without prejudging a possible violation of Article XVIII of the American Declaration, </w:t>
      </w:r>
      <w:r w:rsidRPr="00E57FF1">
        <w:rPr>
          <w:rFonts w:ascii="Cambria" w:hAnsi="Cambria"/>
          <w:sz w:val="20"/>
          <w:szCs w:val="20"/>
        </w:rPr>
        <w:t xml:space="preserve">the Inter-American Commission considers </w:t>
      </w:r>
      <w:r w:rsidR="00BF0465" w:rsidRPr="00E57FF1">
        <w:rPr>
          <w:rFonts w:ascii="Cambria" w:hAnsi="Cambria"/>
          <w:sz w:val="20"/>
          <w:szCs w:val="20"/>
        </w:rPr>
        <w:t xml:space="preserve">that the alleged victims were </w:t>
      </w:r>
      <w:r w:rsidR="0012070F">
        <w:rPr>
          <w:rFonts w:ascii="Cambria" w:hAnsi="Cambria"/>
          <w:sz w:val="20"/>
          <w:szCs w:val="20"/>
        </w:rPr>
        <w:t xml:space="preserve">excused from </w:t>
      </w:r>
      <w:r w:rsidR="00BF0465" w:rsidRPr="00E57FF1">
        <w:rPr>
          <w:rFonts w:ascii="Cambria" w:hAnsi="Cambria"/>
          <w:sz w:val="20"/>
          <w:szCs w:val="20"/>
        </w:rPr>
        <w:t>e</w:t>
      </w:r>
      <w:r w:rsidR="002C0FF2" w:rsidRPr="00E57FF1">
        <w:rPr>
          <w:rFonts w:ascii="Cambria" w:hAnsi="Cambria"/>
          <w:sz w:val="20"/>
          <w:szCs w:val="20"/>
        </w:rPr>
        <w:t>xhaust</w:t>
      </w:r>
      <w:r w:rsidR="0012070F">
        <w:rPr>
          <w:rFonts w:ascii="Cambria" w:hAnsi="Cambria"/>
          <w:sz w:val="20"/>
          <w:szCs w:val="20"/>
        </w:rPr>
        <w:t>ing</w:t>
      </w:r>
      <w:r w:rsidR="002C0FF2" w:rsidRPr="00E57FF1">
        <w:rPr>
          <w:rFonts w:ascii="Cambria" w:hAnsi="Cambria"/>
          <w:sz w:val="20"/>
          <w:szCs w:val="20"/>
        </w:rPr>
        <w:t xml:space="preserve"> domestic remedies under the terms of Article 31(2)(c) of the IACHR Rules. </w:t>
      </w:r>
      <w:r w:rsidR="00352795" w:rsidRPr="00E57FF1">
        <w:rPr>
          <w:rFonts w:ascii="Cambria" w:hAnsi="Cambria"/>
          <w:sz w:val="20"/>
          <w:szCs w:val="20"/>
        </w:rPr>
        <w:t xml:space="preserve"> </w:t>
      </w:r>
    </w:p>
    <w:p w:rsidR="004610DF" w:rsidRPr="00E57FF1" w:rsidRDefault="004610DF" w:rsidP="004610D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rPr>
      </w:pPr>
    </w:p>
    <w:p w:rsidR="00455407" w:rsidRPr="004610DF" w:rsidRDefault="00455407" w:rsidP="004610DF">
      <w:pPr>
        <w:pStyle w:val="ListParagraph"/>
        <w:numPr>
          <w:ilvl w:val="0"/>
          <w:numId w:val="56"/>
        </w:numPr>
        <w:jc w:val="both"/>
        <w:outlineLvl w:val="0"/>
        <w:rPr>
          <w:b/>
          <w:sz w:val="20"/>
          <w:szCs w:val="20"/>
        </w:rPr>
      </w:pPr>
      <w:r w:rsidRPr="004610DF">
        <w:rPr>
          <w:b/>
          <w:sz w:val="20"/>
          <w:szCs w:val="20"/>
        </w:rPr>
        <w:t>Timeliness of the petition</w:t>
      </w:r>
    </w:p>
    <w:p w:rsidR="004610DF" w:rsidRPr="004610DF" w:rsidRDefault="004610DF" w:rsidP="004610DF">
      <w:pPr>
        <w:jc w:val="both"/>
        <w:outlineLvl w:val="0"/>
        <w:rPr>
          <w:b/>
          <w:sz w:val="20"/>
          <w:szCs w:val="20"/>
        </w:rPr>
      </w:pPr>
    </w:p>
    <w:p w:rsidR="00021AF6" w:rsidRDefault="00E57FF1" w:rsidP="004610D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2160"/>
        </w:tabs>
        <w:jc w:val="both"/>
        <w:rPr>
          <w:rFonts w:ascii="Cambria" w:hAnsi="Cambria"/>
          <w:sz w:val="20"/>
          <w:szCs w:val="20"/>
        </w:rPr>
      </w:pPr>
      <w:r w:rsidRPr="00950707">
        <w:rPr>
          <w:rFonts w:ascii="Cambria" w:hAnsi="Cambria"/>
          <w:sz w:val="20"/>
          <w:szCs w:val="20"/>
        </w:rPr>
        <w:t>Article 32(1) of the IACHR Rules requires that petitions be lodged within a period of six</w:t>
      </w:r>
      <w:r w:rsidRPr="00950707">
        <w:rPr>
          <w:rFonts w:ascii="Cambria" w:hAnsi="Cambria"/>
          <w:sz w:val="20"/>
          <w:szCs w:val="20"/>
        </w:rPr>
        <w:noBreakHyphen/>
        <w:t>months following the date on which the final decision was notified.  However, in the present case, the IACHR has found that an exception to the exhaustion of domestic remedies under the terms of Article 3</w:t>
      </w:r>
      <w:r w:rsidR="00E50265" w:rsidRPr="00950707">
        <w:rPr>
          <w:rFonts w:ascii="Cambria" w:hAnsi="Cambria"/>
          <w:sz w:val="20"/>
          <w:szCs w:val="20"/>
        </w:rPr>
        <w:t>1</w:t>
      </w:r>
      <w:r w:rsidRPr="00950707">
        <w:rPr>
          <w:rFonts w:ascii="Cambria" w:hAnsi="Cambria"/>
          <w:sz w:val="20"/>
          <w:szCs w:val="20"/>
        </w:rPr>
        <w:t xml:space="preserve">(2)(c) of the IACHR Rules </w:t>
      </w:r>
      <w:r w:rsidR="002D6973" w:rsidRPr="00950707">
        <w:rPr>
          <w:rFonts w:ascii="Cambria" w:hAnsi="Cambria"/>
          <w:sz w:val="20"/>
          <w:szCs w:val="20"/>
        </w:rPr>
        <w:t>is applicable</w:t>
      </w:r>
      <w:r w:rsidR="00950707" w:rsidRPr="00950707">
        <w:rPr>
          <w:rFonts w:ascii="Cambria" w:hAnsi="Cambria"/>
          <w:sz w:val="20"/>
          <w:szCs w:val="20"/>
        </w:rPr>
        <w:t xml:space="preserve">. </w:t>
      </w:r>
      <w:r w:rsidR="002D6973" w:rsidRPr="00950707">
        <w:rPr>
          <w:rFonts w:ascii="Cambria" w:hAnsi="Cambria"/>
          <w:sz w:val="20"/>
          <w:szCs w:val="20"/>
        </w:rPr>
        <w:t xml:space="preserve"> </w:t>
      </w:r>
      <w:r w:rsidRPr="00950707">
        <w:rPr>
          <w:rFonts w:ascii="Cambria" w:hAnsi="Cambria"/>
          <w:sz w:val="20"/>
          <w:szCs w:val="20"/>
        </w:rPr>
        <w:t xml:space="preserve">In this regard, Article 32(2) of the IACHR Rules establishes that in those cases in which the exceptions to the requirement of the prior exhaustion of domestic remedies are applicable, the petition </w:t>
      </w:r>
      <w:r w:rsidR="0012070F">
        <w:rPr>
          <w:rFonts w:ascii="Cambria" w:hAnsi="Cambria"/>
          <w:sz w:val="20"/>
          <w:szCs w:val="20"/>
        </w:rPr>
        <w:t>must be</w:t>
      </w:r>
      <w:r w:rsidRPr="00950707">
        <w:rPr>
          <w:rFonts w:ascii="Cambria" w:hAnsi="Cambria"/>
          <w:sz w:val="20"/>
          <w:szCs w:val="20"/>
        </w:rPr>
        <w:t xml:space="preserve"> presented within a reasonable time, as determined by the Inter-American Commission.  For this purpose, the Inter-American Commission shall consider the date on which the alleged violation of rights occurred and the circumstances of each case.</w:t>
      </w:r>
      <w:r w:rsidRPr="00E57FF1">
        <w:rPr>
          <w:rFonts w:ascii="Cambria" w:hAnsi="Cambria"/>
          <w:sz w:val="20"/>
          <w:szCs w:val="20"/>
          <w:vertAlign w:val="superscript"/>
        </w:rPr>
        <w:footnoteReference w:id="9"/>
      </w:r>
      <w:r w:rsidRPr="00950707">
        <w:rPr>
          <w:rFonts w:ascii="Cambria" w:hAnsi="Cambria"/>
          <w:sz w:val="20"/>
          <w:szCs w:val="20"/>
        </w:rPr>
        <w:t xml:space="preserve"> </w:t>
      </w:r>
    </w:p>
    <w:p w:rsidR="004610DF" w:rsidRPr="00950707" w:rsidRDefault="004610DF" w:rsidP="004610DF">
      <w:pPr>
        <w:pBdr>
          <w:top w:val="none" w:sz="0" w:space="0" w:color="auto"/>
          <w:left w:val="none" w:sz="0" w:space="0" w:color="auto"/>
          <w:bottom w:val="none" w:sz="0" w:space="0" w:color="auto"/>
          <w:right w:val="none" w:sz="0" w:space="0" w:color="auto"/>
          <w:between w:val="none" w:sz="0" w:space="0" w:color="auto"/>
          <w:bar w:val="none" w:sz="0" w:color="auto"/>
        </w:pBdr>
        <w:tabs>
          <w:tab w:val="num" w:pos="2160"/>
        </w:tabs>
        <w:jc w:val="both"/>
        <w:rPr>
          <w:rFonts w:ascii="Cambria" w:hAnsi="Cambria"/>
          <w:sz w:val="20"/>
          <w:szCs w:val="20"/>
        </w:rPr>
      </w:pPr>
    </w:p>
    <w:p w:rsidR="00021AF6" w:rsidRDefault="00021AF6" w:rsidP="004610D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021AF6">
        <w:rPr>
          <w:rFonts w:ascii="Cambria" w:hAnsi="Cambria"/>
          <w:sz w:val="20"/>
          <w:szCs w:val="20"/>
        </w:rPr>
        <w:t xml:space="preserve">The IACHR notes that the </w:t>
      </w:r>
      <w:r w:rsidR="002D6973">
        <w:rPr>
          <w:rFonts w:ascii="Cambria" w:hAnsi="Cambria"/>
          <w:sz w:val="20"/>
          <w:szCs w:val="20"/>
        </w:rPr>
        <w:t>a</w:t>
      </w:r>
      <w:r w:rsidR="0053404D">
        <w:rPr>
          <w:rFonts w:ascii="Cambria" w:hAnsi="Cambria"/>
          <w:sz w:val="20"/>
          <w:szCs w:val="20"/>
        </w:rPr>
        <w:t>lleged victims a</w:t>
      </w:r>
      <w:r w:rsidR="002D6973">
        <w:rPr>
          <w:rFonts w:ascii="Cambria" w:hAnsi="Cambria"/>
          <w:sz w:val="20"/>
          <w:szCs w:val="20"/>
        </w:rPr>
        <w:t xml:space="preserve">ppealed the High Court’s </w:t>
      </w:r>
      <w:r w:rsidR="00952086">
        <w:rPr>
          <w:rFonts w:ascii="Cambria" w:hAnsi="Cambria"/>
          <w:sz w:val="20"/>
          <w:szCs w:val="20"/>
        </w:rPr>
        <w:t xml:space="preserve">adoption </w:t>
      </w:r>
      <w:r w:rsidR="002D6973">
        <w:rPr>
          <w:rFonts w:ascii="Cambria" w:hAnsi="Cambria"/>
          <w:sz w:val="20"/>
          <w:szCs w:val="20"/>
        </w:rPr>
        <w:t>decision on August</w:t>
      </w:r>
      <w:r w:rsidR="0053404D">
        <w:rPr>
          <w:rFonts w:ascii="Cambria" w:hAnsi="Cambria"/>
          <w:sz w:val="20"/>
          <w:szCs w:val="20"/>
        </w:rPr>
        <w:t> </w:t>
      </w:r>
      <w:r w:rsidR="002D6973">
        <w:rPr>
          <w:rFonts w:ascii="Cambria" w:hAnsi="Cambria"/>
          <w:sz w:val="20"/>
          <w:szCs w:val="20"/>
        </w:rPr>
        <w:t>26,</w:t>
      </w:r>
      <w:r w:rsidR="0053404D">
        <w:rPr>
          <w:rFonts w:ascii="Cambria" w:hAnsi="Cambria"/>
          <w:sz w:val="20"/>
          <w:szCs w:val="20"/>
        </w:rPr>
        <w:t> </w:t>
      </w:r>
      <w:r w:rsidR="002D6973">
        <w:rPr>
          <w:rFonts w:ascii="Cambria" w:hAnsi="Cambria"/>
          <w:sz w:val="20"/>
          <w:szCs w:val="20"/>
        </w:rPr>
        <w:t>2004, and subsequently</w:t>
      </w:r>
      <w:r w:rsidR="0053404D">
        <w:rPr>
          <w:rFonts w:ascii="Cambria" w:hAnsi="Cambria"/>
          <w:sz w:val="20"/>
          <w:szCs w:val="20"/>
        </w:rPr>
        <w:t>, in August of 2006,</w:t>
      </w:r>
      <w:r w:rsidR="002D6973">
        <w:rPr>
          <w:rFonts w:ascii="Cambria" w:hAnsi="Cambria"/>
          <w:sz w:val="20"/>
          <w:szCs w:val="20"/>
        </w:rPr>
        <w:t xml:space="preserve"> attempted to obtain, to no avail, the written reasons </w:t>
      </w:r>
      <w:r w:rsidR="00952086">
        <w:rPr>
          <w:rFonts w:ascii="Cambria" w:hAnsi="Cambria"/>
          <w:sz w:val="20"/>
          <w:szCs w:val="20"/>
        </w:rPr>
        <w:t>for</w:t>
      </w:r>
      <w:r w:rsidR="0053404D">
        <w:rPr>
          <w:rFonts w:ascii="Cambria" w:hAnsi="Cambria"/>
          <w:sz w:val="20"/>
          <w:szCs w:val="20"/>
        </w:rPr>
        <w:t xml:space="preserve"> that decision.</w:t>
      </w:r>
      <w:r w:rsidR="002D6973">
        <w:rPr>
          <w:rFonts w:ascii="Cambria" w:hAnsi="Cambria"/>
          <w:sz w:val="20"/>
          <w:szCs w:val="20"/>
        </w:rPr>
        <w:t xml:space="preserve"> </w:t>
      </w:r>
      <w:r w:rsidR="0053404D">
        <w:rPr>
          <w:rFonts w:ascii="Cambria" w:hAnsi="Cambria"/>
          <w:sz w:val="20"/>
          <w:szCs w:val="20"/>
        </w:rPr>
        <w:t xml:space="preserve"> The appeal pertained to the court’s decision to allow MS to adopt child A.  The p</w:t>
      </w:r>
      <w:r w:rsidRPr="00021AF6">
        <w:rPr>
          <w:rFonts w:ascii="Cambria" w:hAnsi="Cambria"/>
          <w:sz w:val="20"/>
          <w:szCs w:val="20"/>
        </w:rPr>
        <w:t xml:space="preserve">resent petition was received on </w:t>
      </w:r>
      <w:r>
        <w:rPr>
          <w:rFonts w:ascii="Cambria" w:hAnsi="Cambria"/>
          <w:sz w:val="20"/>
          <w:szCs w:val="20"/>
        </w:rPr>
        <w:t>March 23, 2007</w:t>
      </w:r>
      <w:r w:rsidR="0053404D">
        <w:rPr>
          <w:rFonts w:ascii="Cambria" w:hAnsi="Cambria"/>
          <w:sz w:val="20"/>
          <w:szCs w:val="20"/>
        </w:rPr>
        <w:t xml:space="preserve">, in which it was argued that the written reasons </w:t>
      </w:r>
      <w:r w:rsidR="00952086">
        <w:rPr>
          <w:rFonts w:ascii="Cambria" w:hAnsi="Cambria"/>
          <w:sz w:val="20"/>
          <w:szCs w:val="20"/>
        </w:rPr>
        <w:t>for</w:t>
      </w:r>
      <w:r w:rsidR="0053404D">
        <w:rPr>
          <w:rFonts w:ascii="Cambria" w:hAnsi="Cambria"/>
          <w:sz w:val="20"/>
          <w:szCs w:val="20"/>
        </w:rPr>
        <w:t xml:space="preserve"> the decision had yet to be notified to the alleged victims, and</w:t>
      </w:r>
      <w:r w:rsidR="00952086">
        <w:rPr>
          <w:rFonts w:ascii="Cambria" w:hAnsi="Cambria"/>
          <w:sz w:val="20"/>
          <w:szCs w:val="20"/>
        </w:rPr>
        <w:t xml:space="preserve"> </w:t>
      </w:r>
      <w:r w:rsidR="0053404D">
        <w:rPr>
          <w:rFonts w:ascii="Cambria" w:hAnsi="Cambria"/>
          <w:sz w:val="20"/>
          <w:szCs w:val="20"/>
        </w:rPr>
        <w:t>the child continued to be in the custody of MS.</w:t>
      </w:r>
      <w:r w:rsidR="00B84134">
        <w:rPr>
          <w:rFonts w:ascii="Cambria" w:hAnsi="Cambria"/>
          <w:sz w:val="20"/>
          <w:szCs w:val="20"/>
        </w:rPr>
        <w:t xml:space="preserve">  The IACHR considers that the petition was presented within a reasonable time and it is therefore satisfied </w:t>
      </w:r>
      <w:r w:rsidR="00952086">
        <w:rPr>
          <w:rFonts w:ascii="Cambria" w:hAnsi="Cambria"/>
          <w:sz w:val="20"/>
          <w:szCs w:val="20"/>
        </w:rPr>
        <w:t>as to</w:t>
      </w:r>
      <w:r w:rsidR="00B84134">
        <w:rPr>
          <w:rFonts w:ascii="Cambria" w:hAnsi="Cambria"/>
          <w:sz w:val="20"/>
          <w:szCs w:val="20"/>
        </w:rPr>
        <w:t xml:space="preserve"> the admissibility of the petition with respect to its timeliness.</w:t>
      </w:r>
    </w:p>
    <w:p w:rsidR="004610DF" w:rsidRPr="00021AF6" w:rsidRDefault="004610DF" w:rsidP="004610D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4610DF" w:rsidRDefault="00455407" w:rsidP="004610DF">
      <w:pPr>
        <w:pStyle w:val="ListParagraph"/>
        <w:numPr>
          <w:ilvl w:val="0"/>
          <w:numId w:val="56"/>
        </w:numPr>
        <w:jc w:val="both"/>
        <w:outlineLvl w:val="0"/>
        <w:rPr>
          <w:b/>
          <w:i/>
          <w:sz w:val="20"/>
          <w:szCs w:val="20"/>
        </w:rPr>
      </w:pPr>
      <w:r w:rsidRPr="004610DF">
        <w:rPr>
          <w:b/>
          <w:sz w:val="20"/>
          <w:szCs w:val="20"/>
        </w:rPr>
        <w:t xml:space="preserve">Duplication of international proceedings and </w:t>
      </w:r>
      <w:r w:rsidRPr="004610DF">
        <w:rPr>
          <w:b/>
          <w:i/>
          <w:sz w:val="20"/>
          <w:szCs w:val="20"/>
        </w:rPr>
        <w:t>res judicata</w:t>
      </w:r>
    </w:p>
    <w:p w:rsidR="004610DF" w:rsidRPr="004610DF" w:rsidRDefault="004610DF" w:rsidP="004610DF">
      <w:pPr>
        <w:jc w:val="both"/>
        <w:outlineLvl w:val="0"/>
        <w:rPr>
          <w:b/>
          <w:i/>
          <w:sz w:val="20"/>
          <w:szCs w:val="20"/>
        </w:rPr>
      </w:pPr>
    </w:p>
    <w:p w:rsidR="00455407" w:rsidRDefault="00455407" w:rsidP="004610D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E57FF1">
        <w:rPr>
          <w:rFonts w:ascii="Cambria" w:hAnsi="Cambria"/>
          <w:sz w:val="20"/>
          <w:szCs w:val="20"/>
        </w:rPr>
        <w:t>Nothing in the present file indicates that the subject of this petition is pending in any other international proceeding for settlement, or that it is substantially the same as another petition previously studied by the Inter-American Commission or by any other international organization.  Hence, the requirements set forth in Article 33 of the IACHR Rules of Procedure have been met.</w:t>
      </w:r>
    </w:p>
    <w:p w:rsidR="004610DF" w:rsidRPr="00E57FF1" w:rsidRDefault="004610DF" w:rsidP="004610D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455407" w:rsidRDefault="00455407" w:rsidP="004610D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ascii="Cambria" w:hAnsi="Cambria"/>
          <w:b/>
          <w:sz w:val="20"/>
          <w:szCs w:val="20"/>
        </w:rPr>
      </w:pPr>
      <w:r w:rsidRPr="00950707">
        <w:rPr>
          <w:rFonts w:ascii="Cambria" w:hAnsi="Cambria"/>
          <w:b/>
          <w:sz w:val="20"/>
          <w:szCs w:val="20"/>
        </w:rPr>
        <w:t>Characterization of the alleged facts</w:t>
      </w:r>
    </w:p>
    <w:p w:rsidR="004610DF" w:rsidRPr="00950707" w:rsidRDefault="004610DF" w:rsidP="004610DF">
      <w:pPr>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ascii="Cambria" w:hAnsi="Cambria"/>
          <w:b/>
          <w:sz w:val="20"/>
          <w:szCs w:val="20"/>
        </w:rPr>
      </w:pPr>
    </w:p>
    <w:p w:rsidR="0055553E" w:rsidRDefault="00455407" w:rsidP="004610D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E57FF1">
        <w:rPr>
          <w:rFonts w:ascii="Cambria" w:hAnsi="Cambria"/>
          <w:sz w:val="20"/>
          <w:szCs w:val="20"/>
        </w:rPr>
        <w:t xml:space="preserve">Under Article 34 of its Rules, the </w:t>
      </w:r>
      <w:r w:rsidR="00135A96">
        <w:rPr>
          <w:rFonts w:ascii="Cambria" w:hAnsi="Cambria"/>
          <w:sz w:val="20"/>
          <w:szCs w:val="20"/>
        </w:rPr>
        <w:t xml:space="preserve">Inter-American </w:t>
      </w:r>
      <w:r w:rsidRPr="00E57FF1">
        <w:rPr>
          <w:rFonts w:ascii="Cambria" w:hAnsi="Cambria"/>
          <w:sz w:val="20"/>
          <w:szCs w:val="20"/>
        </w:rPr>
        <w:t>Commission must declare any petition or case inadmissible when it does not state facts that tend to establish a violation of the rights referred to in Article 27 thereof; or when the petition is deemed to be “manifestly groundless” or “out of order</w:t>
      </w:r>
      <w:r w:rsidR="00952086">
        <w:rPr>
          <w:rFonts w:ascii="Cambria" w:hAnsi="Cambria"/>
          <w:sz w:val="20"/>
          <w:szCs w:val="20"/>
        </w:rPr>
        <w:t>.</w:t>
      </w:r>
      <w:r w:rsidRPr="00E57FF1">
        <w:rPr>
          <w:rFonts w:ascii="Cambria" w:hAnsi="Cambria"/>
          <w:sz w:val="20"/>
          <w:szCs w:val="20"/>
        </w:rPr>
        <w:t xml:space="preserve">”  The criterion for analyzing a petition’s admissibility differs from the one used to analyze its merits, since in the admissibility phase the Inter-American Commission does only a </w:t>
      </w:r>
      <w:r w:rsidRPr="00E57FF1">
        <w:rPr>
          <w:rFonts w:ascii="Cambria" w:hAnsi="Cambria"/>
          <w:i/>
          <w:sz w:val="20"/>
          <w:szCs w:val="20"/>
        </w:rPr>
        <w:t xml:space="preserve">prima facie </w:t>
      </w:r>
      <w:r w:rsidRPr="00E57FF1">
        <w:rPr>
          <w:rFonts w:ascii="Cambria" w:hAnsi="Cambria"/>
          <w:sz w:val="20"/>
          <w:szCs w:val="20"/>
        </w:rPr>
        <w:t>analysis to determine whether a petition establishes the apparent or possible violation of a right guaranteed by the American Declaration.  It is a preliminary analysis that does not imply any prejudgment or a preliminary opinion on the merits of the case.</w:t>
      </w:r>
    </w:p>
    <w:p w:rsidR="004610DF" w:rsidRPr="00E57FF1" w:rsidRDefault="004610DF" w:rsidP="004610D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55553E" w:rsidRDefault="00455407" w:rsidP="004610D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E57FF1">
        <w:rPr>
          <w:rFonts w:ascii="Cambria" w:hAnsi="Cambria"/>
          <w:iCs/>
          <w:sz w:val="20"/>
          <w:szCs w:val="20"/>
        </w:rPr>
        <w:t xml:space="preserve">The </w:t>
      </w:r>
      <w:r w:rsidR="00135A96">
        <w:rPr>
          <w:rFonts w:ascii="Cambria" w:hAnsi="Cambria"/>
          <w:iCs/>
          <w:sz w:val="20"/>
          <w:szCs w:val="20"/>
        </w:rPr>
        <w:t>IACHR Rules</w:t>
      </w:r>
      <w:r w:rsidRPr="00E57FF1">
        <w:rPr>
          <w:rFonts w:ascii="Cambria" w:hAnsi="Cambria"/>
          <w:iCs/>
          <w:sz w:val="20"/>
          <w:szCs w:val="20"/>
        </w:rPr>
        <w:t xml:space="preserve"> do not require a petitioner to identify the specific rights allegedly violated by the State in the matter brought before the Commission, although petitioners may do so.  It is for the IACHR, based on the inter-American system's jurisprudence, to determine in its admissibility report which provisions of the relevant instruments are applicable and could be found to have been violated if the alleged facts are proven by sufficient elements</w:t>
      </w:r>
      <w:r w:rsidRPr="00E57FF1">
        <w:rPr>
          <w:rFonts w:ascii="Cambria" w:hAnsi="Cambria"/>
          <w:sz w:val="20"/>
          <w:szCs w:val="20"/>
        </w:rPr>
        <w:t>.</w:t>
      </w:r>
    </w:p>
    <w:p w:rsidR="004610DF" w:rsidRPr="00E57FF1" w:rsidRDefault="004610DF" w:rsidP="004610D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55553E" w:rsidRDefault="00455407" w:rsidP="004610D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886C71">
        <w:rPr>
          <w:rFonts w:ascii="Cambria" w:hAnsi="Cambria"/>
          <w:sz w:val="20"/>
          <w:szCs w:val="20"/>
        </w:rPr>
        <w:lastRenderedPageBreak/>
        <w:t xml:space="preserve">The petitioner contends that </w:t>
      </w:r>
      <w:r w:rsidR="00F054D8" w:rsidRPr="00886C71">
        <w:rPr>
          <w:rFonts w:ascii="Cambria" w:hAnsi="Cambria"/>
          <w:sz w:val="20"/>
          <w:szCs w:val="20"/>
        </w:rPr>
        <w:t>the</w:t>
      </w:r>
      <w:r w:rsidR="0034781E">
        <w:rPr>
          <w:rFonts w:ascii="Cambria" w:hAnsi="Cambria"/>
          <w:sz w:val="20"/>
          <w:szCs w:val="20"/>
        </w:rPr>
        <w:t xml:space="preserve"> rights of child A and her family were violated by the</w:t>
      </w:r>
      <w:r w:rsidR="00F054D8" w:rsidRPr="00886C71">
        <w:rPr>
          <w:rFonts w:ascii="Cambria" w:hAnsi="Cambria"/>
          <w:sz w:val="20"/>
          <w:szCs w:val="20"/>
        </w:rPr>
        <w:t xml:space="preserve"> actions and omissions of state officials</w:t>
      </w:r>
      <w:r w:rsidR="0034781E">
        <w:rPr>
          <w:rFonts w:ascii="Cambria" w:hAnsi="Cambria"/>
          <w:sz w:val="20"/>
          <w:szCs w:val="20"/>
        </w:rPr>
        <w:t>,</w:t>
      </w:r>
      <w:r w:rsidR="00F054D8" w:rsidRPr="00886C71">
        <w:rPr>
          <w:rFonts w:ascii="Cambria" w:hAnsi="Cambria"/>
          <w:sz w:val="20"/>
          <w:szCs w:val="20"/>
        </w:rPr>
        <w:t xml:space="preserve"> </w:t>
      </w:r>
      <w:r w:rsidR="00952086">
        <w:rPr>
          <w:rFonts w:ascii="Cambria" w:hAnsi="Cambria"/>
          <w:sz w:val="20"/>
          <w:szCs w:val="20"/>
        </w:rPr>
        <w:t>including</w:t>
      </w:r>
      <w:r w:rsidR="00F054D8" w:rsidRPr="00886C71">
        <w:rPr>
          <w:rFonts w:ascii="Cambria" w:hAnsi="Cambria"/>
          <w:sz w:val="20"/>
          <w:szCs w:val="20"/>
        </w:rPr>
        <w:t xml:space="preserve">: i) the </w:t>
      </w:r>
      <w:r w:rsidR="00952086">
        <w:rPr>
          <w:rFonts w:ascii="Cambria" w:hAnsi="Cambria"/>
          <w:sz w:val="20"/>
          <w:szCs w:val="20"/>
        </w:rPr>
        <w:t>failure</w:t>
      </w:r>
      <w:r w:rsidR="00F054D8" w:rsidRPr="00886C71">
        <w:rPr>
          <w:rFonts w:ascii="Cambria" w:hAnsi="Cambria"/>
          <w:sz w:val="20"/>
          <w:szCs w:val="20"/>
        </w:rPr>
        <w:t xml:space="preserve"> to return child A to </w:t>
      </w:r>
      <w:r w:rsidR="00952086">
        <w:rPr>
          <w:rFonts w:ascii="Cambria" w:hAnsi="Cambria"/>
          <w:sz w:val="20"/>
          <w:szCs w:val="20"/>
        </w:rPr>
        <w:t>her biological</w:t>
      </w:r>
      <w:r w:rsidR="00F054D8" w:rsidRPr="00886C71">
        <w:rPr>
          <w:rFonts w:ascii="Cambria" w:hAnsi="Cambria"/>
          <w:sz w:val="20"/>
          <w:szCs w:val="20"/>
        </w:rPr>
        <w:t xml:space="preserve"> mother or to seek her out after the great</w:t>
      </w:r>
      <w:r w:rsidR="00F054D8" w:rsidRPr="00886C71">
        <w:rPr>
          <w:rFonts w:ascii="Cambria" w:hAnsi="Cambria"/>
          <w:sz w:val="20"/>
          <w:szCs w:val="20"/>
        </w:rPr>
        <w:noBreakHyphen/>
        <w:t xml:space="preserve">grandmother left the child in an orphanage without the family’s knowledge; ii) the failure to act to ensure that the child would have access to her biological family when barriers in this regard were being </w:t>
      </w:r>
      <w:r w:rsidR="00952086">
        <w:rPr>
          <w:rFonts w:ascii="Cambria" w:hAnsi="Cambria"/>
          <w:sz w:val="20"/>
          <w:szCs w:val="20"/>
        </w:rPr>
        <w:t xml:space="preserve">put in </w:t>
      </w:r>
      <w:r w:rsidR="00F054D8" w:rsidRPr="00886C71">
        <w:rPr>
          <w:rFonts w:ascii="Cambria" w:hAnsi="Cambria"/>
          <w:sz w:val="20"/>
          <w:szCs w:val="20"/>
        </w:rPr>
        <w:t xml:space="preserve">place by the orphanage; iii) the failure to act to prevent that persons not related to the child could remove her from the orphanage; iv) the Adoption Board’s </w:t>
      </w:r>
      <w:r w:rsidR="00797D9C" w:rsidRPr="00886C71">
        <w:rPr>
          <w:rFonts w:ascii="Cambria" w:hAnsi="Cambria"/>
          <w:sz w:val="20"/>
          <w:szCs w:val="20"/>
        </w:rPr>
        <w:t>error in processing an application for adoption filed by someone not related to the child and without the consent of the biological parents; v) the failure of the Adoption Board, pol</w:t>
      </w:r>
      <w:r w:rsidR="0034781E">
        <w:rPr>
          <w:rFonts w:ascii="Cambria" w:hAnsi="Cambria"/>
          <w:sz w:val="20"/>
          <w:szCs w:val="20"/>
        </w:rPr>
        <w:t xml:space="preserve">ice and judicial authorities to </w:t>
      </w:r>
      <w:r w:rsidR="00797D9C" w:rsidRPr="00886C71">
        <w:rPr>
          <w:rFonts w:ascii="Cambria" w:hAnsi="Cambria"/>
          <w:sz w:val="20"/>
          <w:szCs w:val="20"/>
        </w:rPr>
        <w:t xml:space="preserve">safeguard child A from the alleged abuse that </w:t>
      </w:r>
      <w:r w:rsidR="0034781E">
        <w:rPr>
          <w:rFonts w:ascii="Cambria" w:hAnsi="Cambria"/>
          <w:sz w:val="20"/>
          <w:szCs w:val="20"/>
        </w:rPr>
        <w:t>she</w:t>
      </w:r>
      <w:r w:rsidR="00797D9C" w:rsidRPr="00886C71">
        <w:rPr>
          <w:rFonts w:ascii="Cambria" w:hAnsi="Cambria"/>
          <w:sz w:val="20"/>
          <w:szCs w:val="20"/>
        </w:rPr>
        <w:t xml:space="preserve"> was suffering from </w:t>
      </w:r>
      <w:r w:rsidR="00952086">
        <w:rPr>
          <w:rFonts w:ascii="Cambria" w:hAnsi="Cambria"/>
          <w:sz w:val="20"/>
          <w:szCs w:val="20"/>
        </w:rPr>
        <w:t>the adoptive parents</w:t>
      </w:r>
      <w:r w:rsidR="00886C71" w:rsidRPr="00886C71">
        <w:rPr>
          <w:rFonts w:ascii="Cambria" w:hAnsi="Cambria"/>
          <w:sz w:val="20"/>
          <w:szCs w:val="20"/>
        </w:rPr>
        <w:t xml:space="preserve">; and vi) the failure of judicial authorities to </w:t>
      </w:r>
      <w:r w:rsidR="00F5140A">
        <w:rPr>
          <w:rFonts w:ascii="Cambria" w:hAnsi="Cambria"/>
          <w:sz w:val="20"/>
          <w:szCs w:val="20"/>
        </w:rPr>
        <w:t xml:space="preserve">investigate and penalize </w:t>
      </w:r>
      <w:r w:rsidRPr="00886C71">
        <w:rPr>
          <w:rFonts w:ascii="Cambria" w:hAnsi="Cambria"/>
          <w:sz w:val="20"/>
          <w:szCs w:val="20"/>
        </w:rPr>
        <w:t>those responsible for unlawful actions</w:t>
      </w:r>
      <w:r w:rsidR="00F5140A">
        <w:rPr>
          <w:rFonts w:ascii="Cambria" w:hAnsi="Cambria"/>
          <w:sz w:val="20"/>
          <w:szCs w:val="20"/>
        </w:rPr>
        <w:t xml:space="preserve"> and obstruction of</w:t>
      </w:r>
      <w:r w:rsidRPr="00886C71">
        <w:rPr>
          <w:rFonts w:ascii="Cambria" w:hAnsi="Cambria"/>
          <w:sz w:val="20"/>
          <w:szCs w:val="20"/>
        </w:rPr>
        <w:t xml:space="preserve"> justice</w:t>
      </w:r>
      <w:r w:rsidR="00886C71">
        <w:rPr>
          <w:rFonts w:ascii="Cambria" w:hAnsi="Cambria"/>
          <w:sz w:val="20"/>
          <w:szCs w:val="20"/>
        </w:rPr>
        <w:t>.</w:t>
      </w:r>
    </w:p>
    <w:p w:rsidR="004610DF" w:rsidRPr="00886C71" w:rsidRDefault="004610DF" w:rsidP="004610D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55553E" w:rsidRDefault="00455407" w:rsidP="004610D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2160"/>
        </w:tabs>
        <w:jc w:val="both"/>
        <w:rPr>
          <w:rFonts w:ascii="Cambria" w:hAnsi="Cambria"/>
          <w:sz w:val="20"/>
          <w:szCs w:val="20"/>
        </w:rPr>
      </w:pPr>
      <w:r w:rsidRPr="00950707">
        <w:rPr>
          <w:rFonts w:ascii="Cambria" w:hAnsi="Cambria"/>
          <w:sz w:val="20"/>
          <w:szCs w:val="20"/>
        </w:rPr>
        <w:t xml:space="preserve">The State claims that </w:t>
      </w:r>
      <w:r w:rsidR="0034781E" w:rsidRPr="00950707">
        <w:rPr>
          <w:rFonts w:ascii="Cambria" w:hAnsi="Cambria"/>
          <w:sz w:val="20"/>
          <w:szCs w:val="20"/>
        </w:rPr>
        <w:t xml:space="preserve">state </w:t>
      </w:r>
      <w:r w:rsidRPr="00950707">
        <w:rPr>
          <w:rFonts w:ascii="Cambria" w:hAnsi="Cambria"/>
          <w:sz w:val="20"/>
          <w:szCs w:val="20"/>
        </w:rPr>
        <w:t>officials acted with due diligence to protect the child who was abandoned by her parents and found an adoptive home to provide her the support need</w:t>
      </w:r>
      <w:r w:rsidR="00F5140A">
        <w:rPr>
          <w:rFonts w:ascii="Cambria" w:hAnsi="Cambria"/>
          <w:sz w:val="20"/>
          <w:szCs w:val="20"/>
        </w:rPr>
        <w:t>ed</w:t>
      </w:r>
      <w:r w:rsidRPr="00950707">
        <w:rPr>
          <w:rFonts w:ascii="Cambria" w:hAnsi="Cambria"/>
          <w:sz w:val="20"/>
          <w:szCs w:val="20"/>
        </w:rPr>
        <w:t xml:space="preserve"> for her development. </w:t>
      </w:r>
      <w:r w:rsidR="00103917" w:rsidRPr="00950707">
        <w:rPr>
          <w:rFonts w:ascii="Cambria" w:hAnsi="Cambria"/>
          <w:sz w:val="20"/>
          <w:szCs w:val="20"/>
        </w:rPr>
        <w:t xml:space="preserve"> </w:t>
      </w:r>
      <w:r w:rsidRPr="00950707">
        <w:rPr>
          <w:rFonts w:ascii="Cambria" w:hAnsi="Cambria"/>
          <w:sz w:val="20"/>
          <w:szCs w:val="20"/>
        </w:rPr>
        <w:t>In this sense, the actions of St. Ann’s Orphanage, the Adoption Board and the High Court of Guyana were oriented towards the best interest</w:t>
      </w:r>
      <w:r w:rsidR="00F5140A">
        <w:rPr>
          <w:rFonts w:ascii="Cambria" w:hAnsi="Cambria"/>
          <w:sz w:val="20"/>
          <w:szCs w:val="20"/>
        </w:rPr>
        <w:t>s</w:t>
      </w:r>
      <w:r w:rsidRPr="00950707">
        <w:rPr>
          <w:rFonts w:ascii="Cambria" w:hAnsi="Cambria"/>
          <w:sz w:val="20"/>
          <w:szCs w:val="20"/>
        </w:rPr>
        <w:t xml:space="preserve"> of the child.</w:t>
      </w:r>
      <w:r w:rsidR="00F5140A">
        <w:rPr>
          <w:rFonts w:ascii="Cambria" w:hAnsi="Cambria"/>
          <w:sz w:val="20"/>
          <w:szCs w:val="20"/>
        </w:rPr>
        <w:t xml:space="preserve"> </w:t>
      </w:r>
      <w:r w:rsidRPr="00950707">
        <w:rPr>
          <w:rFonts w:ascii="Cambria" w:hAnsi="Cambria"/>
          <w:sz w:val="20"/>
          <w:szCs w:val="20"/>
        </w:rPr>
        <w:t xml:space="preserve"> </w:t>
      </w:r>
      <w:r w:rsidR="004B3BC8" w:rsidRPr="00950707">
        <w:rPr>
          <w:rFonts w:ascii="Cambria" w:hAnsi="Cambria"/>
          <w:sz w:val="20"/>
          <w:szCs w:val="20"/>
        </w:rPr>
        <w:t>The State has maintained that</w:t>
      </w:r>
      <w:r w:rsidR="00F5140A">
        <w:rPr>
          <w:rFonts w:ascii="Cambria" w:hAnsi="Cambria"/>
          <w:sz w:val="20"/>
          <w:szCs w:val="20"/>
        </w:rPr>
        <w:t>,</w:t>
      </w:r>
      <w:r w:rsidR="004B3BC8" w:rsidRPr="00950707">
        <w:rPr>
          <w:rFonts w:ascii="Cambria" w:hAnsi="Cambria"/>
          <w:sz w:val="20"/>
          <w:szCs w:val="20"/>
        </w:rPr>
        <w:t xml:space="preserve"> following the conclusion of the adoption procedure, the child was placed in a good home, that she attended and did well in school and that she was well taken care of.  </w:t>
      </w:r>
      <w:r w:rsidRPr="00950707">
        <w:rPr>
          <w:rFonts w:ascii="Cambria" w:hAnsi="Cambria"/>
          <w:sz w:val="20"/>
          <w:szCs w:val="20"/>
        </w:rPr>
        <w:t xml:space="preserve">The State </w:t>
      </w:r>
      <w:r w:rsidR="004B3BC8" w:rsidRPr="00950707">
        <w:rPr>
          <w:rFonts w:ascii="Cambria" w:hAnsi="Cambria"/>
          <w:sz w:val="20"/>
          <w:szCs w:val="20"/>
        </w:rPr>
        <w:t>submits</w:t>
      </w:r>
      <w:r w:rsidRPr="00950707">
        <w:rPr>
          <w:rFonts w:ascii="Cambria" w:hAnsi="Cambria"/>
          <w:sz w:val="20"/>
          <w:szCs w:val="20"/>
        </w:rPr>
        <w:t xml:space="preserve"> that the case was f</w:t>
      </w:r>
      <w:r w:rsidR="004B3BC8" w:rsidRPr="00950707">
        <w:rPr>
          <w:rFonts w:ascii="Cambria" w:hAnsi="Cambria"/>
          <w:sz w:val="20"/>
          <w:szCs w:val="20"/>
        </w:rPr>
        <w:t>inalized on February </w:t>
      </w:r>
      <w:r w:rsidRPr="00950707">
        <w:rPr>
          <w:rFonts w:ascii="Cambria" w:hAnsi="Cambria"/>
          <w:sz w:val="20"/>
          <w:szCs w:val="20"/>
        </w:rPr>
        <w:t>25</w:t>
      </w:r>
      <w:r w:rsidR="00103917" w:rsidRPr="00950707">
        <w:rPr>
          <w:rFonts w:ascii="Cambria" w:hAnsi="Cambria"/>
          <w:sz w:val="20"/>
          <w:szCs w:val="20"/>
        </w:rPr>
        <w:t>,</w:t>
      </w:r>
      <w:r w:rsidR="004B3BC8" w:rsidRPr="00950707">
        <w:rPr>
          <w:rFonts w:ascii="Cambria" w:hAnsi="Cambria"/>
          <w:sz w:val="20"/>
          <w:szCs w:val="20"/>
        </w:rPr>
        <w:t> </w:t>
      </w:r>
      <w:r w:rsidRPr="00950707">
        <w:rPr>
          <w:rFonts w:ascii="Cambria" w:hAnsi="Cambria"/>
          <w:sz w:val="20"/>
          <w:szCs w:val="20"/>
        </w:rPr>
        <w:t>2011</w:t>
      </w:r>
      <w:r w:rsidR="00103917" w:rsidRPr="00950707">
        <w:rPr>
          <w:rFonts w:ascii="Cambria" w:hAnsi="Cambria"/>
          <w:sz w:val="20"/>
          <w:szCs w:val="20"/>
        </w:rPr>
        <w:t>,</w:t>
      </w:r>
      <w:r w:rsidRPr="00950707">
        <w:rPr>
          <w:rFonts w:ascii="Cambria" w:hAnsi="Cambria"/>
          <w:sz w:val="20"/>
          <w:szCs w:val="20"/>
        </w:rPr>
        <w:t xml:space="preserve"> with the dismissal of the appeal</w:t>
      </w:r>
      <w:r w:rsidR="004B3BC8" w:rsidRPr="00950707">
        <w:rPr>
          <w:rFonts w:ascii="Cambria" w:hAnsi="Cambria"/>
          <w:sz w:val="20"/>
          <w:szCs w:val="20"/>
        </w:rPr>
        <w:t>, and argues</w:t>
      </w:r>
      <w:r w:rsidRPr="00950707">
        <w:rPr>
          <w:rFonts w:ascii="Cambria" w:hAnsi="Cambria"/>
          <w:sz w:val="20"/>
          <w:szCs w:val="20"/>
        </w:rPr>
        <w:t xml:space="preserve"> </w:t>
      </w:r>
      <w:r w:rsidR="004B3BC8" w:rsidRPr="00950707">
        <w:rPr>
          <w:rFonts w:ascii="Cambria" w:hAnsi="Cambria"/>
          <w:sz w:val="20"/>
          <w:szCs w:val="20"/>
        </w:rPr>
        <w:t>that child A</w:t>
      </w:r>
      <w:r w:rsidRPr="00950707">
        <w:rPr>
          <w:rFonts w:ascii="Cambria" w:hAnsi="Cambria"/>
          <w:sz w:val="20"/>
          <w:szCs w:val="20"/>
        </w:rPr>
        <w:t xml:space="preserve"> has lived for a long time with her adoptive family and the Commission should close this matter by deeming the case inadmissible. </w:t>
      </w:r>
    </w:p>
    <w:p w:rsidR="004610DF" w:rsidRPr="00950707" w:rsidRDefault="004610DF" w:rsidP="004610DF">
      <w:pPr>
        <w:pBdr>
          <w:top w:val="none" w:sz="0" w:space="0" w:color="auto"/>
          <w:left w:val="none" w:sz="0" w:space="0" w:color="auto"/>
          <w:bottom w:val="none" w:sz="0" w:space="0" w:color="auto"/>
          <w:right w:val="none" w:sz="0" w:space="0" w:color="auto"/>
          <w:between w:val="none" w:sz="0" w:space="0" w:color="auto"/>
          <w:bar w:val="none" w:sz="0" w:color="auto"/>
        </w:pBdr>
        <w:tabs>
          <w:tab w:val="num" w:pos="2160"/>
        </w:tabs>
        <w:jc w:val="both"/>
        <w:rPr>
          <w:rFonts w:ascii="Cambria" w:hAnsi="Cambria"/>
          <w:sz w:val="20"/>
          <w:szCs w:val="20"/>
        </w:rPr>
      </w:pPr>
    </w:p>
    <w:p w:rsidR="0055553E" w:rsidRPr="004610DF" w:rsidRDefault="00455407" w:rsidP="004610D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E57FF1">
        <w:rPr>
          <w:rFonts w:ascii="Cambria" w:hAnsi="Cambria"/>
          <w:sz w:val="20"/>
          <w:szCs w:val="20"/>
        </w:rPr>
        <w:t>The Commission has recognized the importance of the family, and their role in the care and protection of the child</w:t>
      </w:r>
      <w:r w:rsidR="00E50265">
        <w:rPr>
          <w:rFonts w:ascii="Cambria" w:hAnsi="Cambria"/>
          <w:sz w:val="20"/>
          <w:szCs w:val="20"/>
        </w:rPr>
        <w:t>;</w:t>
      </w:r>
      <w:r w:rsidRPr="00E57FF1">
        <w:rPr>
          <w:rStyle w:val="FootnoteReference"/>
          <w:rFonts w:ascii="Cambria" w:hAnsi="Cambria"/>
          <w:sz w:val="20"/>
          <w:szCs w:val="20"/>
        </w:rPr>
        <w:footnoteReference w:id="10"/>
      </w:r>
      <w:r w:rsidRPr="00E57FF1">
        <w:rPr>
          <w:rFonts w:ascii="Cambria" w:hAnsi="Cambria"/>
          <w:sz w:val="20"/>
          <w:szCs w:val="20"/>
        </w:rPr>
        <w:t xml:space="preserve"> for this reason, the Commission has emphasized that when the family has limited capacity or ability to fulfill their duties of care and protection of the child, States have the obligation to adopt special measures of protection tailored to support the family and strengthen its capacity to overcome the situation</w:t>
      </w:r>
      <w:r w:rsidR="00E50265">
        <w:rPr>
          <w:rFonts w:ascii="Cambria" w:hAnsi="Cambria"/>
          <w:sz w:val="20"/>
          <w:szCs w:val="20"/>
        </w:rPr>
        <w:t>.</w:t>
      </w:r>
      <w:r w:rsidRPr="00E57FF1">
        <w:rPr>
          <w:rStyle w:val="FootnoteReference"/>
          <w:rFonts w:ascii="Cambria" w:hAnsi="Cambria"/>
          <w:sz w:val="20"/>
          <w:szCs w:val="20"/>
        </w:rPr>
        <w:footnoteReference w:id="11"/>
      </w:r>
      <w:r w:rsidRPr="00E57FF1">
        <w:rPr>
          <w:rFonts w:ascii="Cambria" w:hAnsi="Cambria"/>
          <w:sz w:val="20"/>
          <w:szCs w:val="20"/>
        </w:rPr>
        <w:t xml:space="preserve">  In this sense, the Commission has </w:t>
      </w:r>
      <w:r w:rsidRPr="00E57FF1">
        <w:rPr>
          <w:rFonts w:ascii="Cambria" w:hAnsi="Cambria"/>
          <w:color w:val="000000"/>
          <w:sz w:val="20"/>
          <w:szCs w:val="20"/>
        </w:rPr>
        <w:t xml:space="preserve">recognized, in various decisions concerning the right to protection of the family, the position expressed </w:t>
      </w:r>
      <w:r w:rsidR="00F5140A">
        <w:rPr>
          <w:rFonts w:ascii="Cambria" w:hAnsi="Cambria"/>
          <w:sz w:val="20"/>
          <w:szCs w:val="20"/>
        </w:rPr>
        <w:t>in</w:t>
      </w:r>
      <w:r w:rsidRPr="00E57FF1">
        <w:rPr>
          <w:rFonts w:ascii="Cambria" w:hAnsi="Cambria"/>
          <w:sz w:val="20"/>
          <w:szCs w:val="20"/>
        </w:rPr>
        <w:t xml:space="preserve"> the </w:t>
      </w:r>
      <w:r w:rsidR="00E50265">
        <w:rPr>
          <w:rFonts w:ascii="Cambria" w:hAnsi="Cambria"/>
          <w:sz w:val="20"/>
          <w:szCs w:val="20"/>
        </w:rPr>
        <w:t>in</w:t>
      </w:r>
      <w:r w:rsidRPr="00E57FF1">
        <w:rPr>
          <w:rFonts w:ascii="Cambria" w:hAnsi="Cambria"/>
          <w:sz w:val="20"/>
          <w:szCs w:val="20"/>
        </w:rPr>
        <w:t>ter-American jurisprudence</w:t>
      </w:r>
      <w:r w:rsidRPr="00E57FF1">
        <w:rPr>
          <w:rFonts w:ascii="Cambria" w:hAnsi="Cambria"/>
          <w:color w:val="000000"/>
          <w:sz w:val="20"/>
          <w:szCs w:val="20"/>
        </w:rPr>
        <w:t xml:space="preserve">, that “in principle, the family should provide the best protection of children (…). </w:t>
      </w:r>
      <w:r w:rsidR="00E50265">
        <w:rPr>
          <w:rFonts w:ascii="Cambria" w:hAnsi="Cambria"/>
          <w:color w:val="000000"/>
          <w:sz w:val="20"/>
          <w:szCs w:val="20"/>
        </w:rPr>
        <w:t xml:space="preserve"> </w:t>
      </w:r>
      <w:r w:rsidRPr="00E57FF1">
        <w:rPr>
          <w:rFonts w:ascii="Cambria" w:hAnsi="Cambria"/>
          <w:color w:val="000000"/>
          <w:sz w:val="20"/>
          <w:szCs w:val="20"/>
        </w:rPr>
        <w:t xml:space="preserve">And the State is under the obligation not only to decide and directly implement measures to protect children, but also to favor, in the broadest manner, development and strengthening of the family nucleus.” </w:t>
      </w:r>
      <w:r w:rsidR="00E50265">
        <w:rPr>
          <w:rFonts w:ascii="Cambria" w:hAnsi="Cambria"/>
          <w:color w:val="000000"/>
          <w:sz w:val="20"/>
          <w:szCs w:val="20"/>
        </w:rPr>
        <w:t xml:space="preserve"> </w:t>
      </w:r>
    </w:p>
    <w:p w:rsidR="004610DF" w:rsidRPr="00E57FF1" w:rsidRDefault="004610DF" w:rsidP="004610D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55553E" w:rsidRDefault="00455407" w:rsidP="004610D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E57FF1">
        <w:rPr>
          <w:rFonts w:ascii="Cambria" w:hAnsi="Cambria"/>
          <w:sz w:val="20"/>
          <w:szCs w:val="20"/>
        </w:rPr>
        <w:t xml:space="preserve">Also, the Commission has mentioned that in those cases in which the parent who effectively exercises the custody of the child, temporally or definitively renounces the care of the child, </w:t>
      </w:r>
      <w:r w:rsidR="00F5140A">
        <w:rPr>
          <w:rFonts w:ascii="Cambria" w:hAnsi="Cambria"/>
          <w:sz w:val="20"/>
          <w:szCs w:val="20"/>
        </w:rPr>
        <w:t>the State must</w:t>
      </w:r>
      <w:r w:rsidRPr="00E57FF1">
        <w:rPr>
          <w:rFonts w:ascii="Cambria" w:hAnsi="Cambria"/>
          <w:sz w:val="20"/>
          <w:szCs w:val="20"/>
        </w:rPr>
        <w:t xml:space="preserve"> make all reasonable efforts to locate the other parent, or the extended family, to verify if there is the intention to maintain family ties before undertaking any other permanent or temporary measure that puts the child under the care of a person outside of his or her biological family</w:t>
      </w:r>
      <w:r w:rsidR="00ED69AD">
        <w:rPr>
          <w:rFonts w:ascii="Cambria" w:hAnsi="Cambria"/>
          <w:sz w:val="20"/>
          <w:szCs w:val="20"/>
        </w:rPr>
        <w:t>.</w:t>
      </w:r>
      <w:r w:rsidRPr="00E57FF1">
        <w:rPr>
          <w:rStyle w:val="FootnoteReference"/>
          <w:rFonts w:ascii="Cambria" w:hAnsi="Cambria"/>
          <w:sz w:val="20"/>
          <w:szCs w:val="20"/>
        </w:rPr>
        <w:footnoteReference w:id="12"/>
      </w:r>
      <w:r w:rsidR="00C50DCE">
        <w:rPr>
          <w:rFonts w:ascii="Cambria" w:hAnsi="Cambria"/>
          <w:sz w:val="20"/>
          <w:szCs w:val="20"/>
        </w:rPr>
        <w:t xml:space="preserve"> </w:t>
      </w:r>
    </w:p>
    <w:p w:rsidR="009B6354" w:rsidRDefault="009B6354" w:rsidP="009B635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1718C9" w:rsidRPr="004610DF" w:rsidRDefault="001718C9" w:rsidP="004610D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9A7FD6">
        <w:rPr>
          <w:rFonts w:ascii="Cambria" w:hAnsi="Cambria"/>
          <w:sz w:val="20"/>
          <w:szCs w:val="20"/>
        </w:rPr>
        <w:t>Thus, the Inter-American Commission considers that the petitioner presents facts that</w:t>
      </w:r>
      <w:r w:rsidR="00ED69AD">
        <w:rPr>
          <w:rFonts w:ascii="Cambria" w:hAnsi="Cambria"/>
          <w:sz w:val="20"/>
          <w:szCs w:val="20"/>
        </w:rPr>
        <w:t>,</w:t>
      </w:r>
      <w:r w:rsidRPr="009A7FD6">
        <w:rPr>
          <w:rFonts w:ascii="Cambria" w:hAnsi="Cambria"/>
          <w:sz w:val="20"/>
          <w:szCs w:val="20"/>
        </w:rPr>
        <w:t xml:space="preserve"> if proven, could characterize a violation of the rights</w:t>
      </w:r>
      <w:r w:rsidRPr="009A7FD6">
        <w:rPr>
          <w:rFonts w:ascii="Cambria" w:hAnsi="Cambria"/>
          <w:sz w:val="20"/>
          <w:szCs w:val="20"/>
          <w:shd w:val="clear" w:color="auto" w:fill="FFFFFF"/>
        </w:rPr>
        <w:t xml:space="preserve"> </w:t>
      </w:r>
      <w:r>
        <w:rPr>
          <w:rFonts w:ascii="Cambria" w:hAnsi="Cambria"/>
          <w:sz w:val="20"/>
          <w:szCs w:val="20"/>
          <w:shd w:val="clear" w:color="auto" w:fill="FFFFFF"/>
        </w:rPr>
        <w:t>to personal security,</w:t>
      </w:r>
      <w:r w:rsidRPr="009A7FD6">
        <w:rPr>
          <w:rFonts w:ascii="Cambria" w:hAnsi="Cambria"/>
          <w:sz w:val="20"/>
          <w:szCs w:val="20"/>
          <w:shd w:val="clear" w:color="auto" w:fill="FFFFFF"/>
        </w:rPr>
        <w:t xml:space="preserve"> to the protection of family life, to family and to the protection thereof, to protection for children, and to a fair trial set forth in Articles </w:t>
      </w:r>
      <w:r>
        <w:rPr>
          <w:rFonts w:ascii="Cambria" w:hAnsi="Cambria"/>
          <w:sz w:val="20"/>
          <w:szCs w:val="20"/>
          <w:shd w:val="clear" w:color="auto" w:fill="FFFFFF"/>
        </w:rPr>
        <w:t xml:space="preserve">I, </w:t>
      </w:r>
      <w:r w:rsidRPr="009A7FD6">
        <w:rPr>
          <w:rFonts w:ascii="Cambria" w:hAnsi="Cambria"/>
          <w:sz w:val="20"/>
          <w:szCs w:val="20"/>
          <w:shd w:val="clear" w:color="auto" w:fill="FFFFFF"/>
        </w:rPr>
        <w:t>V, VI, VII, and XV</w:t>
      </w:r>
      <w:r w:rsidR="001E724D">
        <w:rPr>
          <w:rFonts w:ascii="Cambria" w:hAnsi="Cambria"/>
          <w:sz w:val="20"/>
          <w:szCs w:val="20"/>
          <w:shd w:val="clear" w:color="auto" w:fill="FFFFFF"/>
        </w:rPr>
        <w:t>III of the American Declaration</w:t>
      </w:r>
      <w:r w:rsidR="00ED69AD">
        <w:rPr>
          <w:rFonts w:ascii="Cambria" w:hAnsi="Cambria"/>
          <w:sz w:val="20"/>
          <w:szCs w:val="20"/>
          <w:shd w:val="clear" w:color="auto" w:fill="FFFFFF"/>
        </w:rPr>
        <w:t xml:space="preserve"> with respect to </w:t>
      </w:r>
      <w:r w:rsidRPr="009A7FD6">
        <w:rPr>
          <w:rFonts w:ascii="Cambria" w:hAnsi="Cambria"/>
          <w:sz w:val="20"/>
          <w:szCs w:val="20"/>
          <w:shd w:val="clear" w:color="auto" w:fill="FFFFFF"/>
        </w:rPr>
        <w:t>child A.</w:t>
      </w:r>
      <w:r w:rsidR="00A877C4">
        <w:rPr>
          <w:rFonts w:ascii="Cambria" w:hAnsi="Cambria"/>
          <w:sz w:val="20"/>
          <w:szCs w:val="20"/>
          <w:shd w:val="clear" w:color="auto" w:fill="FFFFFF"/>
        </w:rPr>
        <w:t xml:space="preserve">  </w:t>
      </w:r>
      <w:r w:rsidR="00ED69AD">
        <w:rPr>
          <w:rFonts w:ascii="Cambria" w:hAnsi="Cambria"/>
          <w:sz w:val="20"/>
          <w:szCs w:val="20"/>
          <w:shd w:val="clear" w:color="auto" w:fill="FFFFFF"/>
        </w:rPr>
        <w:t>T</w:t>
      </w:r>
      <w:r w:rsidR="00A877C4" w:rsidRPr="009A7FD6">
        <w:rPr>
          <w:rFonts w:ascii="Cambria" w:hAnsi="Cambria"/>
          <w:sz w:val="20"/>
          <w:szCs w:val="20"/>
          <w:shd w:val="clear" w:color="auto" w:fill="FFFFFF"/>
        </w:rPr>
        <w:t xml:space="preserve">he IACHR considers that the facts, if proven, could characterize a violation of the rights to protection of family life, to family and to the protection thereof, and to a fair trial set forth in Articles V, VI, and XVIII of the American Declaration, </w:t>
      </w:r>
      <w:r w:rsidR="00ED69AD">
        <w:rPr>
          <w:rFonts w:ascii="Cambria" w:hAnsi="Cambria"/>
          <w:sz w:val="20"/>
          <w:szCs w:val="20"/>
          <w:shd w:val="clear" w:color="auto" w:fill="FFFFFF"/>
        </w:rPr>
        <w:t>with respect to</w:t>
      </w:r>
      <w:r w:rsidR="00A877C4" w:rsidRPr="009A7FD6">
        <w:rPr>
          <w:rFonts w:ascii="Cambria" w:hAnsi="Cambria"/>
          <w:sz w:val="20"/>
          <w:szCs w:val="20"/>
          <w:shd w:val="clear" w:color="auto" w:fill="FFFFFF"/>
        </w:rPr>
        <w:t xml:space="preserve"> </w:t>
      </w:r>
      <w:r w:rsidR="00950707" w:rsidRPr="00CC186C">
        <w:rPr>
          <w:rFonts w:ascii="Cambria" w:hAnsi="Cambria"/>
          <w:sz w:val="20"/>
          <w:szCs w:val="20"/>
          <w:shd w:val="clear" w:color="auto" w:fill="FFFFFF"/>
        </w:rPr>
        <w:t>K</w:t>
      </w:r>
      <w:r w:rsidR="00A877C4" w:rsidRPr="00CC186C">
        <w:rPr>
          <w:rFonts w:ascii="Cambria" w:hAnsi="Cambria"/>
          <w:sz w:val="20"/>
          <w:szCs w:val="20"/>
          <w:shd w:val="clear" w:color="auto" w:fill="FFFFFF"/>
        </w:rPr>
        <w:t>PP</w:t>
      </w:r>
      <w:r w:rsidR="001E724D">
        <w:rPr>
          <w:rFonts w:ascii="Cambria" w:hAnsi="Cambria"/>
          <w:sz w:val="20"/>
          <w:szCs w:val="20"/>
          <w:shd w:val="clear" w:color="auto" w:fill="FFFFFF"/>
        </w:rPr>
        <w:t xml:space="preserve"> and </w:t>
      </w:r>
      <w:r w:rsidR="00A877C4" w:rsidRPr="009A7FD6">
        <w:rPr>
          <w:rFonts w:ascii="Cambria" w:hAnsi="Cambria"/>
          <w:sz w:val="20"/>
          <w:szCs w:val="20"/>
          <w:shd w:val="clear" w:color="auto" w:fill="FFFFFF"/>
        </w:rPr>
        <w:t xml:space="preserve">AW. </w:t>
      </w:r>
      <w:r w:rsidR="001E724D">
        <w:rPr>
          <w:rFonts w:ascii="Cambria" w:hAnsi="Cambria"/>
          <w:sz w:val="20"/>
          <w:szCs w:val="20"/>
          <w:shd w:val="clear" w:color="auto" w:fill="FFFFFF"/>
        </w:rPr>
        <w:t xml:space="preserve"> Moreover,</w:t>
      </w:r>
      <w:r w:rsidR="001E724D" w:rsidRPr="009A7FD6">
        <w:rPr>
          <w:rFonts w:ascii="Cambria" w:hAnsi="Cambria"/>
          <w:sz w:val="20"/>
          <w:szCs w:val="20"/>
          <w:shd w:val="clear" w:color="auto" w:fill="FFFFFF"/>
        </w:rPr>
        <w:t xml:space="preserve"> the IACHR considers that the facts, if proven, could characterize a violation of the rights to</w:t>
      </w:r>
      <w:r w:rsidR="001E724D">
        <w:rPr>
          <w:rFonts w:ascii="Cambria" w:hAnsi="Cambria"/>
          <w:sz w:val="20"/>
          <w:szCs w:val="20"/>
          <w:shd w:val="clear" w:color="auto" w:fill="FFFFFF"/>
        </w:rPr>
        <w:t xml:space="preserve"> a </w:t>
      </w:r>
      <w:r w:rsidR="00A51697">
        <w:rPr>
          <w:rFonts w:ascii="Cambria" w:hAnsi="Cambria"/>
          <w:sz w:val="20"/>
          <w:szCs w:val="20"/>
          <w:shd w:val="clear" w:color="auto" w:fill="FFFFFF"/>
        </w:rPr>
        <w:t xml:space="preserve">fair trial set forth in Article </w:t>
      </w:r>
      <w:r w:rsidR="001E724D" w:rsidRPr="009A7FD6">
        <w:rPr>
          <w:rFonts w:ascii="Cambria" w:hAnsi="Cambria"/>
          <w:sz w:val="20"/>
          <w:szCs w:val="20"/>
          <w:shd w:val="clear" w:color="auto" w:fill="FFFFFF"/>
        </w:rPr>
        <w:t xml:space="preserve">XVIII of the American Declaration </w:t>
      </w:r>
      <w:r w:rsidR="00ED69AD">
        <w:rPr>
          <w:rFonts w:ascii="Cambria" w:hAnsi="Cambria"/>
          <w:sz w:val="20"/>
          <w:szCs w:val="20"/>
          <w:shd w:val="clear" w:color="auto" w:fill="FFFFFF"/>
        </w:rPr>
        <w:t>with respect to</w:t>
      </w:r>
      <w:r w:rsidR="001E724D" w:rsidRPr="009A7FD6">
        <w:rPr>
          <w:rFonts w:ascii="Cambria" w:hAnsi="Cambria"/>
          <w:sz w:val="20"/>
          <w:szCs w:val="20"/>
          <w:shd w:val="clear" w:color="auto" w:fill="FFFFFF"/>
        </w:rPr>
        <w:t xml:space="preserve"> </w:t>
      </w:r>
      <w:r w:rsidR="001E724D">
        <w:rPr>
          <w:rFonts w:ascii="Cambria" w:hAnsi="Cambria"/>
          <w:sz w:val="20"/>
          <w:szCs w:val="20"/>
          <w:shd w:val="clear" w:color="auto" w:fill="FFFFFF"/>
        </w:rPr>
        <w:t>RB and OU</w:t>
      </w:r>
      <w:r w:rsidR="00B3455D">
        <w:rPr>
          <w:rFonts w:ascii="Cambria" w:hAnsi="Cambria"/>
          <w:sz w:val="20"/>
          <w:szCs w:val="20"/>
          <w:shd w:val="clear" w:color="auto" w:fill="FFFFFF"/>
        </w:rPr>
        <w:t>.</w:t>
      </w:r>
    </w:p>
    <w:p w:rsidR="004610DF" w:rsidRPr="001D4498" w:rsidRDefault="004610DF" w:rsidP="004610D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1718C9" w:rsidRDefault="001718C9" w:rsidP="004610D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Pr>
          <w:rFonts w:ascii="Cambria" w:hAnsi="Cambria"/>
          <w:sz w:val="20"/>
          <w:szCs w:val="20"/>
        </w:rPr>
        <w:t>However, t</w:t>
      </w:r>
      <w:r w:rsidRPr="00E0198D">
        <w:rPr>
          <w:rFonts w:ascii="Cambria" w:hAnsi="Cambria"/>
          <w:sz w:val="20"/>
          <w:szCs w:val="20"/>
        </w:rPr>
        <w:t>he IACHR observes that the petitioner has not sufficiently substantiated allegation</w:t>
      </w:r>
      <w:r>
        <w:rPr>
          <w:rFonts w:ascii="Cambria" w:hAnsi="Cambria"/>
          <w:sz w:val="20"/>
          <w:szCs w:val="20"/>
        </w:rPr>
        <w:t>s</w:t>
      </w:r>
      <w:r w:rsidRPr="00E0198D">
        <w:rPr>
          <w:rFonts w:ascii="Cambria" w:hAnsi="Cambria"/>
          <w:sz w:val="20"/>
          <w:szCs w:val="20"/>
        </w:rPr>
        <w:t xml:space="preserve"> so as to permit the </w:t>
      </w:r>
      <w:r>
        <w:rPr>
          <w:rFonts w:ascii="Cambria" w:hAnsi="Cambria"/>
          <w:sz w:val="20"/>
          <w:szCs w:val="20"/>
        </w:rPr>
        <w:t xml:space="preserve">Inter-American </w:t>
      </w:r>
      <w:r w:rsidRPr="00E0198D">
        <w:rPr>
          <w:rFonts w:ascii="Cambria" w:hAnsi="Cambria"/>
          <w:sz w:val="20"/>
          <w:szCs w:val="20"/>
        </w:rPr>
        <w:t xml:space="preserve">Commission to determine, for the purposes of the admissibility of this petition, that the facts tend to establish </w:t>
      </w:r>
      <w:r w:rsidRPr="00E0198D">
        <w:rPr>
          <w:rFonts w:ascii="Cambria" w:hAnsi="Cambria"/>
          <w:i/>
          <w:sz w:val="20"/>
          <w:szCs w:val="20"/>
        </w:rPr>
        <w:t>prima facie</w:t>
      </w:r>
      <w:r w:rsidRPr="00E0198D">
        <w:rPr>
          <w:rFonts w:ascii="Cambria" w:hAnsi="Cambria"/>
          <w:sz w:val="20"/>
          <w:szCs w:val="20"/>
        </w:rPr>
        <w:t xml:space="preserve"> violations of</w:t>
      </w:r>
      <w:r>
        <w:rPr>
          <w:rFonts w:ascii="Cambria" w:hAnsi="Cambria"/>
          <w:sz w:val="20"/>
          <w:szCs w:val="20"/>
        </w:rPr>
        <w:t xml:space="preserve"> </w:t>
      </w:r>
      <w:r w:rsidR="00B3455D">
        <w:rPr>
          <w:rFonts w:ascii="Cambria" w:hAnsi="Cambria"/>
          <w:sz w:val="20"/>
          <w:szCs w:val="20"/>
        </w:rPr>
        <w:t>A</w:t>
      </w:r>
      <w:r w:rsidRPr="00E0198D">
        <w:rPr>
          <w:rFonts w:ascii="Cambria" w:hAnsi="Cambria"/>
          <w:sz w:val="20"/>
          <w:szCs w:val="20"/>
        </w:rPr>
        <w:t>rticle</w:t>
      </w:r>
      <w:r>
        <w:rPr>
          <w:rFonts w:ascii="Cambria" w:hAnsi="Cambria"/>
          <w:sz w:val="20"/>
          <w:szCs w:val="20"/>
        </w:rPr>
        <w:t>s</w:t>
      </w:r>
      <w:r w:rsidR="00B3455D">
        <w:rPr>
          <w:rFonts w:ascii="Cambria" w:hAnsi="Cambria"/>
          <w:sz w:val="20"/>
          <w:szCs w:val="20"/>
        </w:rPr>
        <w:t xml:space="preserve"> </w:t>
      </w:r>
      <w:r w:rsidR="00A51697">
        <w:rPr>
          <w:rFonts w:ascii="Cambria" w:hAnsi="Cambria"/>
          <w:sz w:val="20"/>
          <w:szCs w:val="20"/>
        </w:rPr>
        <w:t xml:space="preserve">II, </w:t>
      </w:r>
      <w:r w:rsidR="00B3455D">
        <w:rPr>
          <w:rFonts w:ascii="Cambria" w:hAnsi="Cambria"/>
          <w:sz w:val="20"/>
          <w:szCs w:val="20"/>
        </w:rPr>
        <w:t>IV, VII</w:t>
      </w:r>
      <w:r w:rsidR="00A51697">
        <w:rPr>
          <w:rFonts w:ascii="Cambria" w:hAnsi="Cambria"/>
          <w:sz w:val="20"/>
          <w:szCs w:val="20"/>
        </w:rPr>
        <w:t>I</w:t>
      </w:r>
      <w:r w:rsidR="00B3455D">
        <w:rPr>
          <w:rFonts w:ascii="Cambria" w:hAnsi="Cambria"/>
          <w:sz w:val="20"/>
          <w:szCs w:val="20"/>
        </w:rPr>
        <w:t xml:space="preserve"> and XIX</w:t>
      </w:r>
      <w:r>
        <w:rPr>
          <w:rFonts w:ascii="Cambria" w:hAnsi="Cambria"/>
          <w:sz w:val="20"/>
          <w:szCs w:val="20"/>
        </w:rPr>
        <w:t xml:space="preserve"> of the </w:t>
      </w:r>
      <w:r>
        <w:rPr>
          <w:rFonts w:ascii="Cambria" w:hAnsi="Cambria"/>
          <w:sz w:val="20"/>
          <w:szCs w:val="20"/>
        </w:rPr>
        <w:lastRenderedPageBreak/>
        <w:t xml:space="preserve">American Declaration. </w:t>
      </w:r>
      <w:r w:rsidRPr="00E0198D">
        <w:rPr>
          <w:rFonts w:ascii="Cambria" w:hAnsi="Cambria"/>
          <w:sz w:val="20"/>
          <w:szCs w:val="20"/>
        </w:rPr>
        <w:t xml:space="preserve"> </w:t>
      </w:r>
      <w:r>
        <w:rPr>
          <w:rFonts w:ascii="Cambria" w:hAnsi="Cambria"/>
          <w:sz w:val="20"/>
          <w:szCs w:val="20"/>
        </w:rPr>
        <w:t>Such</w:t>
      </w:r>
      <w:r w:rsidRPr="00E0198D">
        <w:rPr>
          <w:rFonts w:ascii="Cambria" w:hAnsi="Cambria"/>
          <w:sz w:val="20"/>
          <w:szCs w:val="20"/>
        </w:rPr>
        <w:t xml:space="preserve"> allegations are therefore inadmissible in conformity with Articles</w:t>
      </w:r>
      <w:r>
        <w:rPr>
          <w:rFonts w:ascii="Cambria" w:hAnsi="Cambria"/>
          <w:sz w:val="20"/>
          <w:szCs w:val="20"/>
        </w:rPr>
        <w:t> </w:t>
      </w:r>
      <w:r w:rsidRPr="00E0198D">
        <w:rPr>
          <w:rFonts w:ascii="Cambria" w:hAnsi="Cambria"/>
          <w:sz w:val="20"/>
          <w:szCs w:val="20"/>
        </w:rPr>
        <w:t>34(a) and (b) of the I</w:t>
      </w:r>
      <w:r>
        <w:rPr>
          <w:rFonts w:ascii="Cambria" w:hAnsi="Cambria"/>
          <w:sz w:val="20"/>
          <w:szCs w:val="20"/>
        </w:rPr>
        <w:t>ACHR Rules.</w:t>
      </w:r>
    </w:p>
    <w:p w:rsidR="004610DF" w:rsidRPr="001D4498" w:rsidRDefault="004610DF" w:rsidP="004610D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4610DF" w:rsidRPr="00953FE3" w:rsidRDefault="001718C9" w:rsidP="00953FE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heme="majorEastAsia" w:hAnsi="Cambria" w:cstheme="majorBidi"/>
          <w:b/>
          <w:bCs/>
          <w:sz w:val="20"/>
          <w:szCs w:val="20"/>
        </w:rPr>
      </w:pPr>
      <w:r w:rsidRPr="00953FE3">
        <w:rPr>
          <w:rFonts w:ascii="Cambria" w:hAnsi="Cambria"/>
          <w:sz w:val="20"/>
          <w:szCs w:val="20"/>
        </w:rPr>
        <w:t xml:space="preserve">In conclusion, the IACHR decides that the petition is not manifestly groundless or out of order and declares that the petitioner has, </w:t>
      </w:r>
      <w:r w:rsidRPr="00953FE3">
        <w:rPr>
          <w:rFonts w:ascii="Cambria" w:hAnsi="Cambria"/>
          <w:i/>
          <w:sz w:val="20"/>
          <w:szCs w:val="20"/>
        </w:rPr>
        <w:t xml:space="preserve">prima facie, </w:t>
      </w:r>
      <w:r w:rsidRPr="00953FE3">
        <w:rPr>
          <w:rFonts w:ascii="Cambria" w:hAnsi="Cambria"/>
          <w:sz w:val="20"/>
          <w:szCs w:val="20"/>
        </w:rPr>
        <w:t>complied with the requirements established in Article 34 of the IACHR Rules</w:t>
      </w:r>
      <w:r w:rsidR="00ED69AD" w:rsidRPr="00953FE3">
        <w:rPr>
          <w:rFonts w:ascii="Cambria" w:hAnsi="Cambria"/>
          <w:sz w:val="20"/>
          <w:szCs w:val="20"/>
        </w:rPr>
        <w:t>.</w:t>
      </w:r>
      <w:r w:rsidR="00455407" w:rsidRPr="00953FE3">
        <w:rPr>
          <w:rFonts w:ascii="Cambria" w:hAnsi="Cambria"/>
          <w:sz w:val="20"/>
          <w:szCs w:val="20"/>
        </w:rPr>
        <w:t xml:space="preserve"> </w:t>
      </w:r>
    </w:p>
    <w:p w:rsidR="00F15EC5" w:rsidRDefault="00F15EC5">
      <w:pPr>
        <w:rPr>
          <w:rFonts w:ascii="Cambria" w:eastAsiaTheme="majorEastAsia" w:hAnsi="Cambria" w:cstheme="majorBidi"/>
          <w:b/>
          <w:bCs/>
          <w:sz w:val="20"/>
          <w:szCs w:val="20"/>
        </w:rPr>
      </w:pPr>
    </w:p>
    <w:p w:rsidR="0055553E" w:rsidRDefault="00455407" w:rsidP="004610DF">
      <w:pPr>
        <w:pStyle w:val="Heading1"/>
        <w:rPr>
          <w:rFonts w:ascii="Cambria" w:hAnsi="Cambria"/>
          <w:color w:val="auto"/>
        </w:rPr>
      </w:pPr>
      <w:r w:rsidRPr="00E57FF1">
        <w:rPr>
          <w:rFonts w:ascii="Cambria" w:hAnsi="Cambria"/>
          <w:color w:val="auto"/>
        </w:rPr>
        <w:t>CONCLUSIONS</w:t>
      </w:r>
    </w:p>
    <w:p w:rsidR="004610DF" w:rsidRPr="004610DF" w:rsidRDefault="004610DF" w:rsidP="004610DF"/>
    <w:p w:rsidR="00455407" w:rsidRDefault="00455407" w:rsidP="004610D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rPr>
      </w:pPr>
      <w:r w:rsidRPr="00E57FF1">
        <w:rPr>
          <w:rFonts w:ascii="Cambria" w:eastAsia="MS Mincho" w:hAnsi="Cambria"/>
          <w:sz w:val="20"/>
          <w:szCs w:val="20"/>
        </w:rPr>
        <w:t>The Inter-American Commission concludes that it is competent to take cognizance of the present matter and that the petition is admissible under Articles 31 to 34 of its Rules</w:t>
      </w:r>
      <w:r w:rsidR="006B48F5">
        <w:rPr>
          <w:rFonts w:ascii="Cambria" w:eastAsia="MS Mincho" w:hAnsi="Cambria"/>
          <w:sz w:val="20"/>
          <w:szCs w:val="20"/>
        </w:rPr>
        <w:t xml:space="preserve"> of Procedure</w:t>
      </w:r>
      <w:r w:rsidRPr="00E57FF1">
        <w:rPr>
          <w:rFonts w:ascii="Cambria" w:eastAsia="MS Mincho" w:hAnsi="Cambria"/>
          <w:sz w:val="20"/>
          <w:szCs w:val="20"/>
        </w:rPr>
        <w:t xml:space="preserve">.  Based on the arguments of fact and of law set forth herein and without prejudging the merits of the case, </w:t>
      </w:r>
    </w:p>
    <w:p w:rsidR="004610DF" w:rsidRPr="001D4498" w:rsidRDefault="004610DF" w:rsidP="004610D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rPr>
      </w:pPr>
    </w:p>
    <w:p w:rsidR="00455407" w:rsidRDefault="00455407" w:rsidP="00402EF0">
      <w:pPr>
        <w:ind w:firstLine="720"/>
        <w:rPr>
          <w:rFonts w:ascii="Cambria" w:hAnsi="Cambria"/>
          <w:b/>
          <w:bCs/>
          <w:sz w:val="20"/>
          <w:szCs w:val="20"/>
        </w:rPr>
      </w:pPr>
      <w:r w:rsidRPr="00E57FF1">
        <w:rPr>
          <w:rFonts w:ascii="Cambria" w:hAnsi="Cambria"/>
          <w:b/>
          <w:bCs/>
          <w:sz w:val="20"/>
          <w:szCs w:val="20"/>
        </w:rPr>
        <w:t>THE INTER-AMER</w:t>
      </w:r>
      <w:r w:rsidR="00402EF0">
        <w:rPr>
          <w:rFonts w:ascii="Cambria" w:hAnsi="Cambria"/>
          <w:b/>
          <w:bCs/>
          <w:sz w:val="20"/>
          <w:szCs w:val="20"/>
        </w:rPr>
        <w:t xml:space="preserve">ICAN COMMISSION ON HUMAN RIGHTS; </w:t>
      </w:r>
      <w:r w:rsidRPr="00E57FF1">
        <w:rPr>
          <w:rFonts w:ascii="Cambria" w:hAnsi="Cambria"/>
          <w:b/>
          <w:bCs/>
          <w:sz w:val="20"/>
          <w:szCs w:val="20"/>
        </w:rPr>
        <w:t>DECIDES:</w:t>
      </w:r>
      <w:r w:rsidR="00FC32B1">
        <w:rPr>
          <w:rFonts w:ascii="Cambria" w:hAnsi="Cambria"/>
          <w:b/>
          <w:bCs/>
          <w:sz w:val="20"/>
          <w:szCs w:val="20"/>
        </w:rPr>
        <w:t xml:space="preserve"> </w:t>
      </w:r>
    </w:p>
    <w:p w:rsidR="00953FE3" w:rsidRPr="00953FE3" w:rsidRDefault="00953FE3" w:rsidP="00953FE3">
      <w:pPr>
        <w:jc w:val="both"/>
        <w:rPr>
          <w:sz w:val="20"/>
          <w:szCs w:val="20"/>
        </w:rPr>
      </w:pPr>
    </w:p>
    <w:p w:rsidR="00455407" w:rsidRDefault="00455407" w:rsidP="004610DF">
      <w:pPr>
        <w:pStyle w:val="ListParagraph"/>
        <w:numPr>
          <w:ilvl w:val="0"/>
          <w:numId w:val="58"/>
        </w:numPr>
        <w:jc w:val="both"/>
        <w:rPr>
          <w:sz w:val="20"/>
          <w:szCs w:val="20"/>
        </w:rPr>
      </w:pPr>
      <w:r w:rsidRPr="00A51697">
        <w:rPr>
          <w:sz w:val="20"/>
          <w:szCs w:val="20"/>
        </w:rPr>
        <w:t>To declare the present petition admissible with respect to</w:t>
      </w:r>
      <w:r w:rsidR="00CF24C2" w:rsidRPr="00A51697">
        <w:rPr>
          <w:sz w:val="20"/>
          <w:szCs w:val="20"/>
        </w:rPr>
        <w:t xml:space="preserve"> Articles</w:t>
      </w:r>
      <w:r w:rsidRPr="00A51697">
        <w:rPr>
          <w:sz w:val="20"/>
          <w:szCs w:val="20"/>
        </w:rPr>
        <w:t xml:space="preserve"> </w:t>
      </w:r>
      <w:r w:rsidR="00A51697">
        <w:rPr>
          <w:sz w:val="20"/>
          <w:szCs w:val="20"/>
          <w:shd w:val="clear" w:color="auto" w:fill="FFFFFF"/>
        </w:rPr>
        <w:t>I,</w:t>
      </w:r>
      <w:r w:rsidR="00CF24C2" w:rsidRPr="00A51697">
        <w:rPr>
          <w:sz w:val="20"/>
          <w:szCs w:val="20"/>
          <w:shd w:val="clear" w:color="auto" w:fill="FFFFFF"/>
        </w:rPr>
        <w:t xml:space="preserve"> V, VI, VII, and XVIII of the American Declaration in relation to the child A</w:t>
      </w:r>
      <w:r w:rsidRPr="00A51697">
        <w:rPr>
          <w:sz w:val="20"/>
          <w:szCs w:val="20"/>
        </w:rPr>
        <w:t>;</w:t>
      </w:r>
    </w:p>
    <w:p w:rsidR="004610DF" w:rsidRPr="004610DF" w:rsidRDefault="004610DF" w:rsidP="004610DF">
      <w:pPr>
        <w:jc w:val="both"/>
        <w:rPr>
          <w:sz w:val="20"/>
          <w:szCs w:val="20"/>
        </w:rPr>
      </w:pPr>
    </w:p>
    <w:p w:rsidR="00455407" w:rsidRPr="004610DF" w:rsidRDefault="00455407" w:rsidP="004610DF">
      <w:pPr>
        <w:pStyle w:val="ListParagraph"/>
        <w:numPr>
          <w:ilvl w:val="0"/>
          <w:numId w:val="58"/>
        </w:numPr>
        <w:jc w:val="both"/>
        <w:rPr>
          <w:sz w:val="20"/>
          <w:szCs w:val="20"/>
        </w:rPr>
      </w:pPr>
      <w:r w:rsidRPr="004610DF">
        <w:rPr>
          <w:sz w:val="20"/>
          <w:szCs w:val="20"/>
        </w:rPr>
        <w:t>T</w:t>
      </w:r>
      <w:r w:rsidR="00CF24C2" w:rsidRPr="004610DF">
        <w:rPr>
          <w:sz w:val="20"/>
          <w:szCs w:val="20"/>
        </w:rPr>
        <w:t xml:space="preserve">o declare the present petition </w:t>
      </w:r>
      <w:r w:rsidRPr="004610DF">
        <w:rPr>
          <w:sz w:val="20"/>
          <w:szCs w:val="20"/>
        </w:rPr>
        <w:t>admissible with respect to</w:t>
      </w:r>
      <w:r w:rsidR="00CF24C2" w:rsidRPr="004610DF">
        <w:rPr>
          <w:sz w:val="20"/>
          <w:szCs w:val="20"/>
          <w:shd w:val="clear" w:color="auto" w:fill="FFFFFF"/>
        </w:rPr>
        <w:t xml:space="preserve"> Articles, V, VI, and XVIII of the American Declaration in relation to KPP</w:t>
      </w:r>
      <w:r w:rsidR="00A51697" w:rsidRPr="004610DF">
        <w:rPr>
          <w:sz w:val="20"/>
          <w:szCs w:val="20"/>
          <w:shd w:val="clear" w:color="auto" w:fill="FFFFFF"/>
        </w:rPr>
        <w:t xml:space="preserve"> and</w:t>
      </w:r>
      <w:r w:rsidR="00CF24C2" w:rsidRPr="004610DF">
        <w:rPr>
          <w:sz w:val="20"/>
          <w:szCs w:val="20"/>
          <w:shd w:val="clear" w:color="auto" w:fill="FFFFFF"/>
        </w:rPr>
        <w:t xml:space="preserve"> AW</w:t>
      </w:r>
      <w:r w:rsidRPr="004610DF">
        <w:rPr>
          <w:sz w:val="20"/>
          <w:szCs w:val="20"/>
        </w:rPr>
        <w:t>;</w:t>
      </w:r>
    </w:p>
    <w:p w:rsidR="004610DF" w:rsidRPr="004610DF" w:rsidRDefault="004610DF" w:rsidP="004610DF">
      <w:pPr>
        <w:jc w:val="both"/>
        <w:rPr>
          <w:sz w:val="20"/>
          <w:szCs w:val="20"/>
        </w:rPr>
      </w:pPr>
    </w:p>
    <w:p w:rsidR="00A51697" w:rsidRPr="004610DF" w:rsidRDefault="00A51697" w:rsidP="004610DF">
      <w:pPr>
        <w:pStyle w:val="ListParagraph"/>
        <w:numPr>
          <w:ilvl w:val="0"/>
          <w:numId w:val="58"/>
        </w:numPr>
        <w:jc w:val="both"/>
        <w:rPr>
          <w:sz w:val="20"/>
          <w:szCs w:val="20"/>
          <w:shd w:val="clear" w:color="auto" w:fill="FFFFFF"/>
        </w:rPr>
      </w:pPr>
      <w:r w:rsidRPr="004610DF">
        <w:rPr>
          <w:sz w:val="20"/>
          <w:szCs w:val="20"/>
        </w:rPr>
        <w:t>To declare the present petition admissible with respect to</w:t>
      </w:r>
      <w:r w:rsidRPr="004610DF">
        <w:rPr>
          <w:sz w:val="20"/>
          <w:szCs w:val="20"/>
          <w:shd w:val="clear" w:color="auto" w:fill="FFFFFF"/>
        </w:rPr>
        <w:t xml:space="preserve"> Article XVIII of the American Declaration in relation to RB and OU;</w:t>
      </w:r>
    </w:p>
    <w:p w:rsidR="004610DF" w:rsidRPr="004610DF" w:rsidRDefault="004610DF" w:rsidP="004610DF">
      <w:pPr>
        <w:jc w:val="both"/>
        <w:rPr>
          <w:sz w:val="20"/>
          <w:szCs w:val="20"/>
        </w:rPr>
      </w:pPr>
    </w:p>
    <w:p w:rsidR="009B58A7" w:rsidRPr="004610DF" w:rsidRDefault="009B58A7" w:rsidP="004610DF">
      <w:pPr>
        <w:pStyle w:val="ListParagraph"/>
        <w:numPr>
          <w:ilvl w:val="0"/>
          <w:numId w:val="58"/>
        </w:numPr>
        <w:jc w:val="both"/>
        <w:rPr>
          <w:sz w:val="20"/>
          <w:szCs w:val="20"/>
        </w:rPr>
      </w:pPr>
      <w:r w:rsidRPr="004610DF">
        <w:rPr>
          <w:sz w:val="20"/>
          <w:szCs w:val="20"/>
        </w:rPr>
        <w:t xml:space="preserve">To declare the present petition inadmissible with respect </w:t>
      </w:r>
      <w:r w:rsidR="00CF24C2" w:rsidRPr="004610DF">
        <w:rPr>
          <w:sz w:val="20"/>
          <w:szCs w:val="20"/>
        </w:rPr>
        <w:t>to Article</w:t>
      </w:r>
      <w:r w:rsidR="00FA6BDB" w:rsidRPr="004610DF">
        <w:rPr>
          <w:sz w:val="20"/>
          <w:szCs w:val="20"/>
        </w:rPr>
        <w:t>s</w:t>
      </w:r>
      <w:r w:rsidR="00A51697" w:rsidRPr="004610DF">
        <w:rPr>
          <w:sz w:val="20"/>
          <w:szCs w:val="20"/>
        </w:rPr>
        <w:t xml:space="preserve"> II,</w:t>
      </w:r>
      <w:r w:rsidR="00FA6BDB" w:rsidRPr="004610DF">
        <w:rPr>
          <w:sz w:val="20"/>
          <w:szCs w:val="20"/>
        </w:rPr>
        <w:t xml:space="preserve"> IV, VIII, XIX</w:t>
      </w:r>
      <w:r w:rsidR="00A51697" w:rsidRPr="004610DF">
        <w:rPr>
          <w:sz w:val="20"/>
          <w:szCs w:val="20"/>
        </w:rPr>
        <w:t xml:space="preserve"> </w:t>
      </w:r>
      <w:r w:rsidR="00131D6B" w:rsidRPr="004610DF">
        <w:rPr>
          <w:sz w:val="20"/>
          <w:szCs w:val="20"/>
        </w:rPr>
        <w:t>of the American Declaration</w:t>
      </w:r>
      <w:r w:rsidR="00ED69AD" w:rsidRPr="004610DF">
        <w:rPr>
          <w:sz w:val="20"/>
          <w:szCs w:val="20"/>
        </w:rPr>
        <w:t>;</w:t>
      </w:r>
      <w:r w:rsidR="00131D6B" w:rsidRPr="004610DF">
        <w:rPr>
          <w:sz w:val="20"/>
          <w:szCs w:val="20"/>
        </w:rPr>
        <w:t xml:space="preserve"> </w:t>
      </w:r>
    </w:p>
    <w:p w:rsidR="004610DF" w:rsidRPr="004610DF" w:rsidRDefault="004610DF" w:rsidP="004610DF">
      <w:pPr>
        <w:jc w:val="both"/>
        <w:rPr>
          <w:sz w:val="20"/>
          <w:szCs w:val="20"/>
        </w:rPr>
      </w:pPr>
    </w:p>
    <w:p w:rsidR="00455407" w:rsidRPr="004610DF" w:rsidRDefault="00455407" w:rsidP="004610DF">
      <w:pPr>
        <w:pStyle w:val="ListParagraph"/>
        <w:numPr>
          <w:ilvl w:val="0"/>
          <w:numId w:val="58"/>
        </w:numPr>
        <w:jc w:val="both"/>
        <w:rPr>
          <w:sz w:val="20"/>
          <w:szCs w:val="20"/>
        </w:rPr>
      </w:pPr>
      <w:r w:rsidRPr="004610DF">
        <w:rPr>
          <w:sz w:val="20"/>
          <w:szCs w:val="20"/>
        </w:rPr>
        <w:t>To notify the parties of this decision;</w:t>
      </w:r>
    </w:p>
    <w:p w:rsidR="004610DF" w:rsidRPr="004610DF" w:rsidRDefault="004610DF" w:rsidP="004610DF">
      <w:pPr>
        <w:jc w:val="both"/>
        <w:rPr>
          <w:sz w:val="20"/>
          <w:szCs w:val="20"/>
        </w:rPr>
      </w:pPr>
    </w:p>
    <w:p w:rsidR="00455407" w:rsidRPr="004610DF" w:rsidRDefault="00455407" w:rsidP="004610DF">
      <w:pPr>
        <w:pStyle w:val="ListParagraph"/>
        <w:numPr>
          <w:ilvl w:val="0"/>
          <w:numId w:val="58"/>
        </w:numPr>
        <w:jc w:val="both"/>
        <w:rPr>
          <w:sz w:val="20"/>
          <w:szCs w:val="20"/>
        </w:rPr>
      </w:pPr>
      <w:r w:rsidRPr="004610DF">
        <w:rPr>
          <w:sz w:val="20"/>
          <w:szCs w:val="20"/>
        </w:rPr>
        <w:t>To proceed to the analysis of the merits of the case; and</w:t>
      </w:r>
    </w:p>
    <w:p w:rsidR="004610DF" w:rsidRPr="004610DF" w:rsidRDefault="004610DF" w:rsidP="004610DF">
      <w:pPr>
        <w:jc w:val="both"/>
        <w:rPr>
          <w:sz w:val="20"/>
          <w:szCs w:val="20"/>
        </w:rPr>
      </w:pPr>
    </w:p>
    <w:p w:rsidR="00C55560" w:rsidRPr="00EF7310" w:rsidRDefault="00455407" w:rsidP="00EF7310">
      <w:pPr>
        <w:pStyle w:val="ListParagraph"/>
        <w:numPr>
          <w:ilvl w:val="0"/>
          <w:numId w:val="58"/>
        </w:numPr>
        <w:jc w:val="both"/>
        <w:rPr>
          <w:sz w:val="20"/>
          <w:szCs w:val="20"/>
        </w:rPr>
      </w:pPr>
      <w:r w:rsidRPr="00EF7310">
        <w:rPr>
          <w:sz w:val="20"/>
          <w:szCs w:val="20"/>
        </w:rPr>
        <w:t>To publish this decision and include it in its Annual Report to the General Assembly of the Organization of American States.</w:t>
      </w:r>
    </w:p>
    <w:p w:rsidR="00C1188A" w:rsidRPr="00EF7310" w:rsidRDefault="00C1188A" w:rsidP="00EF7310">
      <w:pPr>
        <w:pStyle w:val="ListParagraph"/>
        <w:rPr>
          <w:sz w:val="20"/>
          <w:szCs w:val="20"/>
        </w:rPr>
      </w:pPr>
    </w:p>
    <w:p w:rsidR="00EF7310" w:rsidRPr="00365F2F" w:rsidRDefault="00EF7310" w:rsidP="00EF7310">
      <w:pPr>
        <w:suppressAutoHyphens/>
        <w:ind w:firstLine="720"/>
        <w:jc w:val="both"/>
        <w:rPr>
          <w:rFonts w:ascii="Cambria" w:hAnsi="Cambria"/>
          <w:spacing w:val="-2"/>
          <w:sz w:val="20"/>
        </w:rPr>
      </w:pPr>
      <w:r w:rsidRPr="00365F2F">
        <w:rPr>
          <w:rFonts w:ascii="Cambria" w:hAnsi="Cambria"/>
          <w:spacing w:val="-2"/>
          <w:sz w:val="20"/>
        </w:rPr>
        <w:t>Done and signed in the cit</w:t>
      </w:r>
      <w:r>
        <w:rPr>
          <w:rFonts w:ascii="Cambria" w:hAnsi="Cambria"/>
          <w:spacing w:val="-2"/>
          <w:sz w:val="20"/>
        </w:rPr>
        <w:t>y of Washington, D.C., on the 17</w:t>
      </w:r>
      <w:r w:rsidRPr="00EF7310">
        <w:rPr>
          <w:rFonts w:ascii="Cambria" w:hAnsi="Cambria"/>
          <w:spacing w:val="-2"/>
          <w:sz w:val="20"/>
          <w:vertAlign w:val="superscript"/>
        </w:rPr>
        <w:t>th</w:t>
      </w:r>
      <w:r w:rsidRPr="00365F2F">
        <w:rPr>
          <w:rFonts w:ascii="Cambria" w:hAnsi="Cambria"/>
          <w:spacing w:val="-2"/>
          <w:sz w:val="20"/>
        </w:rPr>
        <w:t xml:space="preserve"> day of the month of </w:t>
      </w:r>
      <w:r>
        <w:rPr>
          <w:rFonts w:ascii="Cambria" w:hAnsi="Cambria"/>
          <w:spacing w:val="-2"/>
          <w:sz w:val="20"/>
        </w:rPr>
        <w:t>October</w:t>
      </w:r>
      <w:r w:rsidRPr="00365F2F">
        <w:rPr>
          <w:rFonts w:ascii="Cambria" w:hAnsi="Cambria"/>
          <w:spacing w:val="-2"/>
          <w:sz w:val="20"/>
        </w:rPr>
        <w:t>, 201</w:t>
      </w:r>
      <w:r>
        <w:rPr>
          <w:rFonts w:ascii="Cambria" w:hAnsi="Cambria"/>
          <w:spacing w:val="-2"/>
          <w:sz w:val="20"/>
        </w:rPr>
        <w:t>5</w:t>
      </w:r>
      <w:r w:rsidRPr="00365F2F">
        <w:rPr>
          <w:rFonts w:ascii="Cambria" w:hAnsi="Cambria"/>
          <w:spacing w:val="-2"/>
          <w:sz w:val="20"/>
        </w:rPr>
        <w:t xml:space="preserve">. (Signed): </w:t>
      </w:r>
      <w:r w:rsidRPr="00874A5A">
        <w:rPr>
          <w:rFonts w:ascii="Cambria" w:hAnsi="Cambria" w:cs="Arial"/>
          <w:noProof/>
          <w:spacing w:val="-2"/>
          <w:sz w:val="20"/>
          <w:szCs w:val="20"/>
        </w:rPr>
        <w:t>Rose-Marie Belle Antoine,</w:t>
      </w:r>
      <w:r w:rsidRPr="00874A5A">
        <w:rPr>
          <w:rFonts w:ascii="Cambria" w:hAnsi="Cambria"/>
          <w:sz w:val="20"/>
          <w:szCs w:val="20"/>
        </w:rPr>
        <w:t xml:space="preserve"> President</w:t>
      </w:r>
      <w:r>
        <w:rPr>
          <w:rFonts w:ascii="Cambria" w:hAnsi="Cambria"/>
          <w:sz w:val="20"/>
        </w:rPr>
        <w:t xml:space="preserve"> </w:t>
      </w:r>
      <w:r w:rsidRPr="00365F2F">
        <w:rPr>
          <w:rFonts w:ascii="Cambria" w:hAnsi="Cambria" w:cs="Arial"/>
          <w:noProof/>
          <w:spacing w:val="-2"/>
          <w:sz w:val="20"/>
        </w:rPr>
        <w:t>(dissenting opinion)</w:t>
      </w:r>
      <w:r w:rsidRPr="00874A5A">
        <w:rPr>
          <w:rFonts w:ascii="Cambria" w:hAnsi="Cambria"/>
          <w:sz w:val="20"/>
          <w:szCs w:val="20"/>
        </w:rPr>
        <w:t xml:space="preserve">; </w:t>
      </w:r>
      <w:r w:rsidRPr="00874A5A">
        <w:rPr>
          <w:rFonts w:ascii="Cambria" w:hAnsi="Cambria" w:cs="Arial"/>
          <w:noProof/>
          <w:spacing w:val="-2"/>
          <w:sz w:val="20"/>
          <w:szCs w:val="20"/>
        </w:rPr>
        <w:t>James L. Cavallaro</w:t>
      </w:r>
      <w:r w:rsidRPr="00874A5A">
        <w:rPr>
          <w:rFonts w:ascii="Cambria" w:hAnsi="Cambria"/>
          <w:sz w:val="20"/>
          <w:szCs w:val="20"/>
        </w:rPr>
        <w:t xml:space="preserve">, </w:t>
      </w:r>
      <w:r w:rsidRPr="00874A5A">
        <w:rPr>
          <w:rFonts w:ascii="Cambria" w:hAnsi="Cambria"/>
          <w:spacing w:val="-2"/>
          <w:sz w:val="20"/>
          <w:szCs w:val="20"/>
        </w:rPr>
        <w:t>First Vice President;</w:t>
      </w:r>
      <w:r w:rsidRPr="00874A5A">
        <w:rPr>
          <w:rFonts w:ascii="Cambria" w:hAnsi="Cambria" w:cs="Arial"/>
          <w:noProof/>
          <w:spacing w:val="-2"/>
          <w:sz w:val="20"/>
          <w:szCs w:val="20"/>
        </w:rPr>
        <w:t xml:space="preserve"> José de Jesús Orozco Henríquez</w:t>
      </w:r>
      <w:r w:rsidRPr="00874A5A">
        <w:rPr>
          <w:rFonts w:ascii="Cambria" w:hAnsi="Cambria"/>
          <w:spacing w:val="-2"/>
          <w:sz w:val="20"/>
          <w:szCs w:val="20"/>
        </w:rPr>
        <w:t xml:space="preserve">, </w:t>
      </w:r>
      <w:r w:rsidRPr="00874A5A">
        <w:rPr>
          <w:rFonts w:ascii="Cambria" w:hAnsi="Cambria" w:cs="Arial"/>
          <w:noProof/>
          <w:spacing w:val="-2"/>
          <w:sz w:val="20"/>
          <w:szCs w:val="20"/>
        </w:rPr>
        <w:t xml:space="preserve">Second Vice President; Felipe González, </w:t>
      </w:r>
      <w:r>
        <w:rPr>
          <w:rFonts w:ascii="Cambria" w:hAnsi="Cambria" w:cs="Arial"/>
          <w:noProof/>
          <w:spacing w:val="-2"/>
          <w:sz w:val="20"/>
        </w:rPr>
        <w:t>Rosa María Ortiz and</w:t>
      </w:r>
      <w:r w:rsidR="00C1188A">
        <w:rPr>
          <w:rFonts w:ascii="Cambria" w:hAnsi="Cambria" w:cs="Arial"/>
          <w:noProof/>
          <w:spacing w:val="-2"/>
          <w:sz w:val="20"/>
        </w:rPr>
        <w:t xml:space="preserve"> </w:t>
      </w:r>
      <w:r w:rsidRPr="00874A5A">
        <w:rPr>
          <w:rFonts w:ascii="Cambria" w:hAnsi="Cambria"/>
          <w:sz w:val="20"/>
          <w:szCs w:val="20"/>
        </w:rPr>
        <w:t>Tracy Robinson</w:t>
      </w:r>
      <w:r w:rsidRPr="00874A5A">
        <w:rPr>
          <w:rFonts w:ascii="Cambria" w:hAnsi="Cambria" w:cs="Arial"/>
          <w:noProof/>
          <w:spacing w:val="-2"/>
          <w:sz w:val="20"/>
          <w:szCs w:val="20"/>
        </w:rPr>
        <w:t xml:space="preserve">, </w:t>
      </w:r>
      <w:r w:rsidRPr="00874A5A">
        <w:rPr>
          <w:rFonts w:ascii="Cambria" w:hAnsi="Cambria"/>
          <w:spacing w:val="-2"/>
          <w:sz w:val="20"/>
          <w:szCs w:val="20"/>
        </w:rPr>
        <w:t>Commissioners</w:t>
      </w:r>
      <w:r w:rsidR="00C1188A">
        <w:rPr>
          <w:rFonts w:ascii="Cambria" w:hAnsi="Cambria"/>
          <w:spacing w:val="-2"/>
          <w:sz w:val="20"/>
          <w:szCs w:val="20"/>
        </w:rPr>
        <w:t>.</w:t>
      </w:r>
    </w:p>
    <w:p w:rsidR="00EF7310" w:rsidRPr="00365F2F" w:rsidRDefault="00EF7310" w:rsidP="00EF7310">
      <w:pPr>
        <w:tabs>
          <w:tab w:val="left" w:pos="2820"/>
        </w:tabs>
        <w:suppressAutoHyphens/>
        <w:ind w:firstLine="720"/>
        <w:jc w:val="both"/>
        <w:rPr>
          <w:rFonts w:ascii="Cambria" w:hAnsi="Cambria"/>
          <w:spacing w:val="-2"/>
          <w:sz w:val="20"/>
        </w:rPr>
      </w:pPr>
    </w:p>
    <w:p w:rsidR="00EF7310" w:rsidRPr="00CC5F4D" w:rsidRDefault="00EF7310" w:rsidP="00CC5F4D">
      <w:pPr>
        <w:jc w:val="both"/>
        <w:rPr>
          <w:sz w:val="20"/>
          <w:szCs w:val="20"/>
        </w:rPr>
      </w:pPr>
    </w:p>
    <w:sectPr w:rsidR="00EF7310" w:rsidRPr="00CC5F4D" w:rsidSect="006311DA">
      <w:footerReference w:type="first" r:id="rId19"/>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BA9" w:rsidRDefault="00400BA9" w:rsidP="00036A8A">
      <w:r>
        <w:separator/>
      </w:r>
    </w:p>
  </w:endnote>
  <w:endnote w:type="continuationSeparator" w:id="0">
    <w:p w:rsidR="00400BA9" w:rsidRDefault="00400BA9"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04E" w:rsidRDefault="00F840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355D53" w:rsidRPr="006311DA" w:rsidRDefault="00355D53">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F8404E">
          <w:rPr>
            <w:noProof/>
            <w:sz w:val="16"/>
          </w:rPr>
          <w:t>1</w:t>
        </w:r>
        <w:r w:rsidRPr="006311DA">
          <w:rPr>
            <w:noProof/>
            <w:sz w:val="16"/>
          </w:rPr>
          <w:fldChar w:fldCharType="end"/>
        </w:r>
      </w:p>
    </w:sdtContent>
  </w:sdt>
  <w:p w:rsidR="00355D53" w:rsidRDefault="00355D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D53" w:rsidRDefault="00355D53">
    <w:pPr>
      <w:pStyle w:val="Footer"/>
      <w:jc w:val="center"/>
    </w:pPr>
  </w:p>
  <w:p w:rsidR="00355D53" w:rsidRDefault="00355D5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89080"/>
      <w:docPartObj>
        <w:docPartGallery w:val="Page Numbers (Bottom of Page)"/>
        <w:docPartUnique/>
      </w:docPartObj>
    </w:sdtPr>
    <w:sdtEndPr>
      <w:rPr>
        <w:noProof/>
      </w:rPr>
    </w:sdtEndPr>
    <w:sdtContent>
      <w:p w:rsidR="00355D53" w:rsidRDefault="00355D5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55D53" w:rsidRDefault="00355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BA9" w:rsidRPr="00036A8A" w:rsidRDefault="00400BA9"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400BA9" w:rsidRPr="00036A8A" w:rsidRDefault="00400BA9" w:rsidP="00036A8A">
      <w:pPr>
        <w:rPr>
          <w:rFonts w:asciiTheme="majorHAnsi" w:hAnsiTheme="majorHAnsi"/>
          <w:sz w:val="16"/>
          <w:szCs w:val="16"/>
        </w:rPr>
      </w:pPr>
      <w:r w:rsidRPr="00036A8A">
        <w:rPr>
          <w:rFonts w:asciiTheme="majorHAnsi" w:hAnsiTheme="majorHAnsi"/>
          <w:sz w:val="16"/>
          <w:szCs w:val="16"/>
        </w:rPr>
        <w:separator/>
      </w:r>
    </w:p>
    <w:p w:rsidR="00400BA9" w:rsidRPr="00036A8A" w:rsidRDefault="00400BA9"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400BA9" w:rsidRPr="0093441A" w:rsidRDefault="00400BA9"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355D53" w:rsidRPr="00986901" w:rsidRDefault="00355D53" w:rsidP="00986901">
      <w:pPr>
        <w:pStyle w:val="FootnoteText"/>
        <w:spacing w:after="120"/>
        <w:ind w:firstLine="720"/>
        <w:jc w:val="both"/>
        <w:rPr>
          <w:rFonts w:ascii="Cambria" w:hAnsi="Cambria"/>
          <w:sz w:val="16"/>
          <w:szCs w:val="16"/>
        </w:rPr>
      </w:pPr>
      <w:r w:rsidRPr="00CE79A3">
        <w:rPr>
          <w:rStyle w:val="FootnoteReference"/>
          <w:rFonts w:ascii="Cambria" w:hAnsi="Cambria"/>
          <w:sz w:val="16"/>
          <w:szCs w:val="16"/>
        </w:rPr>
        <w:footnoteRef/>
      </w:r>
      <w:r w:rsidRPr="00CE79A3">
        <w:rPr>
          <w:rFonts w:ascii="Cambria" w:hAnsi="Cambria"/>
          <w:sz w:val="16"/>
          <w:szCs w:val="16"/>
        </w:rPr>
        <w:t xml:space="preserve"> In this report, the IACHR has decided to refer to the child up for adoption as “child A” in order </w:t>
      </w:r>
      <w:r w:rsidR="00986901">
        <w:rPr>
          <w:rFonts w:ascii="Cambria" w:hAnsi="Cambria"/>
          <w:sz w:val="16"/>
          <w:szCs w:val="16"/>
        </w:rPr>
        <w:t xml:space="preserve">to protect the child’s identity and for that same purpose will refer to other family members by their initials. </w:t>
      </w:r>
    </w:p>
  </w:footnote>
  <w:footnote w:id="3">
    <w:p w:rsidR="00355D53" w:rsidRPr="00280418" w:rsidRDefault="00355D53" w:rsidP="004E0EEA">
      <w:pPr>
        <w:pStyle w:val="FootnoteText"/>
        <w:spacing w:after="120"/>
        <w:ind w:firstLine="720"/>
        <w:jc w:val="both"/>
        <w:rPr>
          <w:rFonts w:ascii="Cambria" w:hAnsi="Cambria"/>
          <w:sz w:val="16"/>
          <w:szCs w:val="16"/>
        </w:rPr>
      </w:pPr>
      <w:r w:rsidRPr="00CE79A3">
        <w:rPr>
          <w:rStyle w:val="FootnoteReference"/>
          <w:rFonts w:ascii="Cambria" w:hAnsi="Cambria"/>
          <w:sz w:val="16"/>
          <w:szCs w:val="16"/>
        </w:rPr>
        <w:footnoteRef/>
      </w:r>
      <w:r w:rsidRPr="00CE79A3">
        <w:rPr>
          <w:rFonts w:ascii="Cambria" w:hAnsi="Cambria"/>
          <w:sz w:val="16"/>
          <w:szCs w:val="16"/>
        </w:rPr>
        <w:t xml:space="preserve"> The petitioner presented information concerning the precautionary measure on March 14, 2008 and on April 23, 2009, while the State presented information on February 21, 2008, and on June 25, 2008.</w:t>
      </w:r>
      <w:r w:rsidR="00280418">
        <w:rPr>
          <w:rFonts w:ascii="Cambria" w:hAnsi="Cambria"/>
          <w:sz w:val="16"/>
          <w:szCs w:val="16"/>
        </w:rPr>
        <w:t xml:space="preserve"> </w:t>
      </w:r>
      <w:r w:rsidR="00280418">
        <w:rPr>
          <w:rFonts w:ascii="Cambria" w:hAnsi="Cambria"/>
          <w:i/>
          <w:sz w:val="16"/>
          <w:szCs w:val="16"/>
        </w:rPr>
        <w:t xml:space="preserve">See </w:t>
      </w:r>
      <w:r w:rsidR="00280418">
        <w:rPr>
          <w:rFonts w:ascii="Cambria" w:hAnsi="Cambria"/>
          <w:sz w:val="16"/>
          <w:szCs w:val="16"/>
        </w:rPr>
        <w:t xml:space="preserve">also IACHR, 2008 Annual Report, Chapter III, Section C - </w:t>
      </w:r>
      <w:r w:rsidR="00280418" w:rsidRPr="00280418">
        <w:rPr>
          <w:rFonts w:ascii="Cambria" w:hAnsi="Cambria"/>
          <w:sz w:val="16"/>
          <w:szCs w:val="16"/>
        </w:rPr>
        <w:t>Individual petitions and cases before the Inter-American Commission on Human Rights</w:t>
      </w:r>
      <w:r w:rsidR="00280418">
        <w:rPr>
          <w:rFonts w:ascii="Cambria" w:hAnsi="Cambria"/>
          <w:sz w:val="16"/>
          <w:szCs w:val="16"/>
        </w:rPr>
        <w:t>, para. 24.</w:t>
      </w:r>
    </w:p>
  </w:footnote>
  <w:footnote w:id="4">
    <w:p w:rsidR="004E426D" w:rsidRPr="00837570" w:rsidRDefault="004E426D" w:rsidP="004E426D">
      <w:pPr>
        <w:pStyle w:val="FootnoteText"/>
        <w:spacing w:after="120"/>
        <w:ind w:firstLine="720"/>
        <w:jc w:val="both"/>
        <w:rPr>
          <w:rFonts w:ascii="Cambria" w:hAnsi="Cambria"/>
          <w:sz w:val="16"/>
          <w:szCs w:val="16"/>
        </w:rPr>
      </w:pPr>
      <w:r w:rsidRPr="00CE79A3">
        <w:rPr>
          <w:rStyle w:val="FootnoteReference"/>
          <w:rFonts w:ascii="Cambria" w:hAnsi="Cambria"/>
          <w:sz w:val="16"/>
          <w:szCs w:val="16"/>
        </w:rPr>
        <w:footnoteRef/>
      </w:r>
      <w:r w:rsidRPr="00CE79A3">
        <w:rPr>
          <w:rStyle w:val="FootnoteReference"/>
          <w:rFonts w:ascii="Cambria" w:hAnsi="Cambria"/>
          <w:sz w:val="16"/>
          <w:szCs w:val="16"/>
        </w:rPr>
        <w:t xml:space="preserve"> </w:t>
      </w:r>
      <w:r>
        <w:rPr>
          <w:rFonts w:ascii="Cambria" w:hAnsi="Cambria"/>
          <w:sz w:val="16"/>
          <w:szCs w:val="16"/>
        </w:rPr>
        <w:t>The document provided by the State i</w:t>
      </w:r>
      <w:r w:rsidR="00D04E27">
        <w:rPr>
          <w:rFonts w:ascii="Cambria" w:hAnsi="Cambria"/>
          <w:sz w:val="16"/>
          <w:szCs w:val="16"/>
        </w:rPr>
        <w:t xml:space="preserve">s incomplete as it cuts off the </w:t>
      </w:r>
      <w:r>
        <w:rPr>
          <w:rFonts w:ascii="Cambria" w:hAnsi="Cambria"/>
          <w:sz w:val="16"/>
          <w:szCs w:val="16"/>
        </w:rPr>
        <w:t>identify</w:t>
      </w:r>
      <w:r w:rsidR="00D04E27">
        <w:rPr>
          <w:rFonts w:ascii="Cambria" w:hAnsi="Cambria"/>
          <w:sz w:val="16"/>
          <w:szCs w:val="16"/>
        </w:rPr>
        <w:t xml:space="preserve"> of</w:t>
      </w:r>
      <w:r>
        <w:rPr>
          <w:rFonts w:ascii="Cambria" w:hAnsi="Cambria"/>
          <w:sz w:val="16"/>
          <w:szCs w:val="16"/>
        </w:rPr>
        <w:t xml:space="preserve"> the person or entity to which </w:t>
      </w:r>
      <w:r>
        <w:rPr>
          <w:rFonts w:ascii="Cambria" w:hAnsi="Cambria"/>
          <w:i/>
          <w:sz w:val="16"/>
          <w:szCs w:val="16"/>
        </w:rPr>
        <w:t xml:space="preserve">ad litem </w:t>
      </w:r>
      <w:r>
        <w:rPr>
          <w:rFonts w:ascii="Cambria" w:hAnsi="Cambria"/>
          <w:sz w:val="16"/>
          <w:szCs w:val="16"/>
        </w:rPr>
        <w:t xml:space="preserve">guardianship was granted.  </w:t>
      </w:r>
    </w:p>
  </w:footnote>
  <w:footnote w:id="5">
    <w:p w:rsidR="00355D53" w:rsidRPr="00CE79A3" w:rsidRDefault="00355D53" w:rsidP="001F2544">
      <w:pPr>
        <w:pStyle w:val="FootnoteText"/>
        <w:spacing w:after="120"/>
        <w:ind w:firstLine="720"/>
        <w:jc w:val="both"/>
        <w:rPr>
          <w:rFonts w:ascii="Cambria" w:hAnsi="Cambria"/>
          <w:sz w:val="16"/>
          <w:szCs w:val="16"/>
        </w:rPr>
      </w:pPr>
      <w:r w:rsidRPr="00CE79A3">
        <w:rPr>
          <w:rStyle w:val="FootnoteReference"/>
          <w:rFonts w:ascii="Cambria" w:hAnsi="Cambria"/>
          <w:sz w:val="16"/>
          <w:szCs w:val="16"/>
        </w:rPr>
        <w:footnoteRef/>
      </w:r>
      <w:r w:rsidRPr="00CE79A3">
        <w:rPr>
          <w:rStyle w:val="FootnoteReference"/>
          <w:rFonts w:ascii="Cambria" w:hAnsi="Cambria"/>
          <w:sz w:val="16"/>
          <w:szCs w:val="16"/>
        </w:rPr>
        <w:t xml:space="preserve"> </w:t>
      </w:r>
      <w:r w:rsidRPr="00CE79A3">
        <w:rPr>
          <w:rFonts w:ascii="Cambria" w:hAnsi="Cambria"/>
          <w:sz w:val="16"/>
          <w:szCs w:val="16"/>
        </w:rPr>
        <w:t xml:space="preserve">See also I/A Court H.R., Interpretation of the American Declaration on the Rights and Duties of Man within the Framework of Article 64 of the American Convention on Human Rights, OC-10.89, par. 45 (July 14, 1989). </w:t>
      </w:r>
    </w:p>
  </w:footnote>
  <w:footnote w:id="6">
    <w:p w:rsidR="00355D53" w:rsidRPr="00CE79A3" w:rsidRDefault="00355D53" w:rsidP="001D77A6">
      <w:pPr>
        <w:pStyle w:val="FootnoteText"/>
        <w:spacing w:after="120"/>
        <w:ind w:firstLine="720"/>
        <w:jc w:val="both"/>
        <w:rPr>
          <w:rFonts w:ascii="Cambria" w:hAnsi="Cambria"/>
          <w:sz w:val="16"/>
          <w:szCs w:val="16"/>
        </w:rPr>
      </w:pPr>
      <w:r w:rsidRPr="00CE79A3">
        <w:rPr>
          <w:rStyle w:val="FootnoteReference"/>
          <w:rFonts w:ascii="Cambria" w:hAnsi="Cambria"/>
          <w:sz w:val="16"/>
          <w:szCs w:val="16"/>
        </w:rPr>
        <w:footnoteRef/>
      </w:r>
      <w:r w:rsidRPr="00CE79A3">
        <w:rPr>
          <w:rFonts w:ascii="Cambria" w:hAnsi="Cambria"/>
          <w:sz w:val="16"/>
          <w:szCs w:val="16"/>
        </w:rPr>
        <w:t xml:space="preserve"> IACHR, </w:t>
      </w:r>
      <w:r w:rsidRPr="00CE79A3">
        <w:rPr>
          <w:rFonts w:ascii="Cambria" w:hAnsi="Cambria"/>
          <w:i/>
          <w:sz w:val="16"/>
          <w:szCs w:val="16"/>
        </w:rPr>
        <w:t>Report on Juvenile Justice and Human Rights in the Americas</w:t>
      </w:r>
      <w:r w:rsidRPr="00CE79A3">
        <w:rPr>
          <w:rFonts w:ascii="Cambria" w:hAnsi="Cambria"/>
          <w:sz w:val="16"/>
          <w:szCs w:val="16"/>
        </w:rPr>
        <w:t xml:space="preserve">, OEA/Ser.L/V/II, Doc. 78, July 13, 2011, paras. 18, 19 and I/A Court H.R., </w:t>
      </w:r>
      <w:r w:rsidRPr="00CE79A3">
        <w:rPr>
          <w:rFonts w:ascii="Cambria" w:hAnsi="Cambria"/>
          <w:bCs/>
          <w:i/>
          <w:sz w:val="16"/>
          <w:szCs w:val="16"/>
        </w:rPr>
        <w:t>The Right to Information on Consular Assistance in the Framework of the Guarantees of the Due Process of Law</w:t>
      </w:r>
      <w:r w:rsidRPr="00CE79A3">
        <w:rPr>
          <w:rFonts w:ascii="Cambria" w:hAnsi="Cambria"/>
          <w:bCs/>
          <w:sz w:val="16"/>
          <w:szCs w:val="16"/>
        </w:rPr>
        <w:t xml:space="preserve">. Advisory Opinion OC-16/99 of October 1, 1999. </w:t>
      </w:r>
      <w:r w:rsidRPr="00CE79A3">
        <w:rPr>
          <w:rFonts w:ascii="Cambria" w:hAnsi="Cambria"/>
          <w:sz w:val="16"/>
          <w:szCs w:val="16"/>
        </w:rPr>
        <w:t>Series A, No. 16, para. 115.</w:t>
      </w:r>
    </w:p>
  </w:footnote>
  <w:footnote w:id="7">
    <w:p w:rsidR="00355D53" w:rsidRPr="00CE79A3" w:rsidRDefault="00355D53" w:rsidP="00AD09DE">
      <w:pPr>
        <w:pStyle w:val="FootnoteText"/>
        <w:spacing w:after="120"/>
        <w:ind w:firstLine="720"/>
        <w:jc w:val="both"/>
        <w:rPr>
          <w:rFonts w:ascii="Cambria" w:hAnsi="Cambria"/>
          <w:sz w:val="16"/>
          <w:szCs w:val="16"/>
        </w:rPr>
      </w:pPr>
      <w:r w:rsidRPr="00CE79A3">
        <w:rPr>
          <w:rStyle w:val="FootnoteReference"/>
          <w:rFonts w:ascii="Cambria" w:hAnsi="Cambria"/>
          <w:sz w:val="16"/>
          <w:szCs w:val="16"/>
        </w:rPr>
        <w:footnoteRef/>
      </w:r>
      <w:r w:rsidRPr="00CE79A3">
        <w:rPr>
          <w:rStyle w:val="FootnoteReference"/>
          <w:rFonts w:ascii="Cambria" w:hAnsi="Cambria"/>
          <w:sz w:val="16"/>
          <w:szCs w:val="16"/>
        </w:rPr>
        <w:t xml:space="preserve"> </w:t>
      </w:r>
      <w:r w:rsidRPr="00CE79A3">
        <w:rPr>
          <w:rFonts w:ascii="Cambria" w:hAnsi="Cambria"/>
          <w:sz w:val="16"/>
          <w:szCs w:val="16"/>
        </w:rPr>
        <w:t xml:space="preserve">IACHR, Report No. 42/10, Petition 120-07, Admissibility, </w:t>
      </w:r>
      <w:r w:rsidRPr="00CE79A3">
        <w:rPr>
          <w:rFonts w:ascii="Cambria" w:hAnsi="Cambria"/>
          <w:i/>
          <w:sz w:val="16"/>
          <w:szCs w:val="16"/>
        </w:rPr>
        <w:t>N.I. Sequoyah,</w:t>
      </w:r>
      <w:r w:rsidRPr="00CE79A3">
        <w:rPr>
          <w:rFonts w:ascii="Cambria" w:hAnsi="Cambria"/>
          <w:sz w:val="16"/>
          <w:szCs w:val="16"/>
        </w:rPr>
        <w:t xml:space="preserve"> United States, March 17, 2010, </w:t>
      </w:r>
      <w:r w:rsidRPr="00CE79A3">
        <w:rPr>
          <w:rFonts w:ascii="Cambria" w:hAnsi="Cambria"/>
          <w:sz w:val="16"/>
          <w:szCs w:val="16"/>
        </w:rPr>
        <w:br/>
        <w:t xml:space="preserve">para. 38. </w:t>
      </w:r>
    </w:p>
  </w:footnote>
  <w:footnote w:id="8">
    <w:p w:rsidR="00355D53" w:rsidRPr="00CE79A3" w:rsidRDefault="00355D53" w:rsidP="00D6243D">
      <w:pPr>
        <w:pStyle w:val="FootnoteText"/>
        <w:spacing w:after="120"/>
        <w:ind w:firstLine="720"/>
        <w:jc w:val="both"/>
        <w:rPr>
          <w:rFonts w:ascii="Cambria" w:hAnsi="Cambria"/>
          <w:sz w:val="16"/>
          <w:szCs w:val="16"/>
        </w:rPr>
      </w:pPr>
      <w:r w:rsidRPr="00CE79A3">
        <w:rPr>
          <w:rStyle w:val="FootnoteReference"/>
          <w:rFonts w:ascii="Cambria" w:hAnsi="Cambria"/>
          <w:sz w:val="16"/>
          <w:szCs w:val="16"/>
        </w:rPr>
        <w:footnoteRef/>
      </w:r>
      <w:r w:rsidRPr="00CE79A3">
        <w:rPr>
          <w:rFonts w:ascii="Cambria" w:hAnsi="Cambria"/>
          <w:sz w:val="16"/>
          <w:szCs w:val="16"/>
        </w:rPr>
        <w:t xml:space="preserve"> IACHR, Report No. 48/15, Petition 79-06.  Yaqui People.  Mexico.  July 28, 2015, para. 51.</w:t>
      </w:r>
    </w:p>
  </w:footnote>
  <w:footnote w:id="9">
    <w:p w:rsidR="00355D53" w:rsidRPr="00CE79A3" w:rsidRDefault="00355D53" w:rsidP="00E57FF1">
      <w:pPr>
        <w:spacing w:after="120"/>
        <w:ind w:firstLine="720"/>
        <w:jc w:val="both"/>
        <w:rPr>
          <w:rFonts w:ascii="Cambria" w:hAnsi="Cambria"/>
          <w:sz w:val="16"/>
          <w:szCs w:val="16"/>
        </w:rPr>
      </w:pPr>
      <w:r w:rsidRPr="00CE79A3">
        <w:rPr>
          <w:rStyle w:val="FootnoteReference"/>
          <w:rFonts w:ascii="Cambria" w:hAnsi="Cambria"/>
          <w:sz w:val="16"/>
          <w:szCs w:val="16"/>
        </w:rPr>
        <w:footnoteRef/>
      </w:r>
      <w:r w:rsidRPr="00CE79A3">
        <w:rPr>
          <w:rFonts w:ascii="Cambria" w:hAnsi="Cambria"/>
          <w:sz w:val="16"/>
          <w:szCs w:val="16"/>
        </w:rPr>
        <w:t xml:space="preserve"> IACHR, Report No. 63/10, Petition 1119-03, Admissibility,</w:t>
      </w:r>
      <w:r w:rsidRPr="00CE79A3">
        <w:rPr>
          <w:rFonts w:ascii="Cambria" w:hAnsi="Cambria"/>
          <w:i/>
          <w:sz w:val="16"/>
          <w:szCs w:val="16"/>
        </w:rPr>
        <w:t xml:space="preserve"> Garífuna Punta Piedra Community and its Members</w:t>
      </w:r>
      <w:r w:rsidRPr="00CE79A3">
        <w:rPr>
          <w:rFonts w:ascii="Cambria" w:hAnsi="Cambria"/>
          <w:sz w:val="16"/>
          <w:szCs w:val="16"/>
        </w:rPr>
        <w:t>, Honduras, March 24, 2010, para. 146.</w:t>
      </w:r>
    </w:p>
  </w:footnote>
  <w:footnote w:id="10">
    <w:p w:rsidR="00355D53" w:rsidRPr="00CE79A3" w:rsidRDefault="00355D53" w:rsidP="001F2544">
      <w:pPr>
        <w:pStyle w:val="FootnoteText"/>
        <w:spacing w:after="120"/>
        <w:ind w:firstLine="720"/>
        <w:jc w:val="both"/>
        <w:rPr>
          <w:rFonts w:ascii="Cambria" w:hAnsi="Cambria"/>
          <w:sz w:val="16"/>
          <w:szCs w:val="16"/>
        </w:rPr>
      </w:pPr>
      <w:r w:rsidRPr="00CE79A3">
        <w:rPr>
          <w:rStyle w:val="FootnoteReference"/>
          <w:rFonts w:ascii="Cambria" w:hAnsi="Cambria"/>
          <w:sz w:val="16"/>
          <w:szCs w:val="16"/>
        </w:rPr>
        <w:footnoteRef/>
      </w:r>
      <w:r w:rsidRPr="00CE79A3">
        <w:rPr>
          <w:rFonts w:ascii="Cambria" w:hAnsi="Cambria"/>
          <w:sz w:val="16"/>
          <w:szCs w:val="16"/>
        </w:rPr>
        <w:t xml:space="preserve"> IACHR, Report on The Right of the Right of Girls and Boys to a Family, OEA/Ser.L/V/II., Doc. 54/13, October 17, para. 117.</w:t>
      </w:r>
    </w:p>
  </w:footnote>
  <w:footnote w:id="11">
    <w:p w:rsidR="00355D53" w:rsidRPr="00CE79A3" w:rsidRDefault="00355D53" w:rsidP="001F2544">
      <w:pPr>
        <w:pStyle w:val="FootnoteText"/>
        <w:spacing w:after="120"/>
        <w:ind w:firstLine="720"/>
        <w:jc w:val="both"/>
        <w:rPr>
          <w:rFonts w:ascii="Cambria" w:hAnsi="Cambria"/>
          <w:sz w:val="16"/>
          <w:szCs w:val="16"/>
        </w:rPr>
      </w:pPr>
      <w:r w:rsidRPr="00CE79A3">
        <w:rPr>
          <w:rStyle w:val="FootnoteReference"/>
          <w:rFonts w:ascii="Cambria" w:hAnsi="Cambria"/>
          <w:sz w:val="16"/>
          <w:szCs w:val="16"/>
        </w:rPr>
        <w:footnoteRef/>
      </w:r>
      <w:r w:rsidRPr="00CE79A3">
        <w:rPr>
          <w:rFonts w:ascii="Cambria" w:hAnsi="Cambria"/>
          <w:sz w:val="16"/>
          <w:szCs w:val="16"/>
        </w:rPr>
        <w:t xml:space="preserve"> IACHR, Report on The Right of the Right of Girls and Boys to a Family, OEA/Ser.L/V/II., Doc. 54/13, October 17, para. 66.</w:t>
      </w:r>
    </w:p>
  </w:footnote>
  <w:footnote w:id="12">
    <w:p w:rsidR="00355D53" w:rsidRPr="00CE79A3" w:rsidRDefault="00355D53" w:rsidP="001F2544">
      <w:pPr>
        <w:pStyle w:val="FootnoteText"/>
        <w:spacing w:after="120"/>
        <w:ind w:firstLine="720"/>
        <w:jc w:val="both"/>
        <w:rPr>
          <w:rFonts w:ascii="Cambria" w:hAnsi="Cambria"/>
          <w:sz w:val="16"/>
          <w:szCs w:val="16"/>
        </w:rPr>
      </w:pPr>
      <w:r w:rsidRPr="00CE79A3">
        <w:rPr>
          <w:rStyle w:val="FootnoteReference"/>
          <w:rFonts w:ascii="Cambria" w:hAnsi="Cambria"/>
          <w:sz w:val="16"/>
          <w:szCs w:val="16"/>
        </w:rPr>
        <w:footnoteRef/>
      </w:r>
      <w:r w:rsidRPr="00CE79A3">
        <w:rPr>
          <w:rFonts w:ascii="Cambria" w:hAnsi="Cambria"/>
          <w:sz w:val="16"/>
          <w:szCs w:val="16"/>
        </w:rPr>
        <w:t xml:space="preserve"> IACHR, Report on The Right of the Right of Girls and Boys to a Family, OEA/Ser.L/V/II., Doc. 54/13, October 17, para. 133.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D53" w:rsidRDefault="00355D53" w:rsidP="00E079E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355D53" w:rsidRDefault="00355D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D53" w:rsidRDefault="00355D53" w:rsidP="002C1641">
    <w:pPr>
      <w:pStyle w:val="Header"/>
      <w:tabs>
        <w:tab w:val="clear" w:pos="4320"/>
        <w:tab w:val="clear" w:pos="8640"/>
      </w:tabs>
      <w:jc w:val="center"/>
      <w:rPr>
        <w:sz w:val="22"/>
        <w:szCs w:val="22"/>
      </w:rPr>
    </w:pPr>
    <w:r>
      <w:rPr>
        <w:noProof/>
        <w:sz w:val="22"/>
        <w:szCs w:val="22"/>
      </w:rPr>
      <w:drawing>
        <wp:inline distT="0" distB="0" distL="0" distR="0" wp14:anchorId="2FB36ACE" wp14:editId="11152DA4">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355D53" w:rsidRPr="00EC7D62" w:rsidRDefault="00400BA9"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04E" w:rsidRDefault="00F840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6FF112A"/>
    <w:multiLevelType w:val="hybridMultilevel"/>
    <w:tmpl w:val="AFA27836"/>
    <w:lvl w:ilvl="0" w:tplc="29E4963A">
      <w:start w:val="1"/>
      <w:numFmt w:val="decimal"/>
      <w:lvlText w:val="%1."/>
      <w:lvlJc w:val="left"/>
      <w:pPr>
        <w:tabs>
          <w:tab w:val="num" w:pos="1440"/>
        </w:tabs>
        <w:ind w:left="1440" w:hanging="720"/>
      </w:pPr>
      <w:rPr>
        <w:rFonts w:hint="default"/>
        <w:i w:val="0"/>
      </w:rPr>
    </w:lvl>
    <w:lvl w:ilvl="1" w:tplc="3282FE10">
      <w:start w:val="35"/>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965314D"/>
    <w:multiLevelType w:val="hybridMultilevel"/>
    <w:tmpl w:val="68B8E402"/>
    <w:lvl w:ilvl="0" w:tplc="DD90577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nsid w:val="3FDB08A4"/>
    <w:multiLevelType w:val="hybridMultilevel"/>
    <w:tmpl w:val="0BDC769E"/>
    <w:lvl w:ilvl="0" w:tplc="D19870C2">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3F23C32"/>
    <w:multiLevelType w:val="hybridMultilevel"/>
    <w:tmpl w:val="118EC652"/>
    <w:lvl w:ilvl="0" w:tplc="B58C4A9A">
      <w:start w:val="1"/>
      <w:numFmt w:val="decimal"/>
      <w:lvlText w:val="%1."/>
      <w:lvlJc w:val="left"/>
      <w:pPr>
        <w:tabs>
          <w:tab w:val="num" w:pos="1440"/>
        </w:tabs>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D42750C"/>
    <w:multiLevelType w:val="hybridMultilevel"/>
    <w:tmpl w:val="D0A253BC"/>
    <w:lvl w:ilvl="0" w:tplc="4F84DF9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70786ED7"/>
    <w:multiLevelType w:val="hybridMultilevel"/>
    <w:tmpl w:val="145669FE"/>
    <w:lvl w:ilvl="0" w:tplc="C80AB554">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4"/>
  </w:num>
  <w:num w:numId="4">
    <w:abstractNumId w:val="22"/>
  </w:num>
  <w:num w:numId="5">
    <w:abstractNumId w:val="48"/>
  </w:num>
  <w:num w:numId="6">
    <w:abstractNumId w:val="27"/>
  </w:num>
  <w:num w:numId="7">
    <w:abstractNumId w:val="7"/>
  </w:num>
  <w:num w:numId="8">
    <w:abstractNumId w:val="18"/>
  </w:num>
  <w:num w:numId="9">
    <w:abstractNumId w:val="43"/>
  </w:num>
  <w:num w:numId="10">
    <w:abstractNumId w:val="0"/>
  </w:num>
  <w:num w:numId="11">
    <w:abstractNumId w:val="37"/>
  </w:num>
  <w:num w:numId="12">
    <w:abstractNumId w:val="38"/>
  </w:num>
  <w:num w:numId="13">
    <w:abstractNumId w:val="44"/>
  </w:num>
  <w:num w:numId="14">
    <w:abstractNumId w:val="1"/>
  </w:num>
  <w:num w:numId="15">
    <w:abstractNumId w:val="3"/>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9"/>
  </w:num>
  <w:num w:numId="26">
    <w:abstractNumId w:val="20"/>
  </w:num>
  <w:num w:numId="27">
    <w:abstractNumId w:val="23"/>
  </w:num>
  <w:num w:numId="28">
    <w:abstractNumId w:val="24"/>
  </w:num>
  <w:num w:numId="29">
    <w:abstractNumId w:val="25"/>
  </w:num>
  <w:num w:numId="30">
    <w:abstractNumId w:val="26"/>
  </w:num>
  <w:num w:numId="31">
    <w:abstractNumId w:val="28"/>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9"/>
  </w:num>
  <w:num w:numId="40">
    <w:abstractNumId w:val="40"/>
  </w:num>
  <w:num w:numId="41">
    <w:abstractNumId w:val="47"/>
  </w:num>
  <w:num w:numId="42">
    <w:abstractNumId w:val="49"/>
  </w:num>
  <w:num w:numId="43">
    <w:abstractNumId w:val="50"/>
  </w:num>
  <w:num w:numId="44">
    <w:abstractNumId w:val="52"/>
  </w:num>
  <w:num w:numId="45">
    <w:abstractNumId w:val="53"/>
  </w:num>
  <w:num w:numId="46">
    <w:abstractNumId w:val="55"/>
  </w:num>
  <w:num w:numId="47">
    <w:abstractNumId w:val="56"/>
  </w:num>
  <w:num w:numId="48">
    <w:abstractNumId w:val="57"/>
  </w:num>
  <w:num w:numId="49">
    <w:abstractNumId w:val="58"/>
  </w:num>
  <w:num w:numId="50">
    <w:abstractNumId w:val="59"/>
  </w:num>
  <w:num w:numId="51">
    <w:abstractNumId w:val="21"/>
  </w:num>
  <w:num w:numId="52">
    <w:abstractNumId w:val="41"/>
  </w:num>
  <w:num w:numId="53">
    <w:abstractNumId w:val="51"/>
  </w:num>
  <w:num w:numId="54">
    <w:abstractNumId w:val="45"/>
  </w:num>
  <w:num w:numId="55">
    <w:abstractNumId w:val="5"/>
  </w:num>
  <w:num w:numId="56">
    <w:abstractNumId w:val="2"/>
  </w:num>
  <w:num w:numId="57">
    <w:abstractNumId w:val="42"/>
  </w:num>
  <w:num w:numId="58">
    <w:abstractNumId w:val="29"/>
  </w:num>
  <w:num w:numId="59">
    <w:abstractNumId w:val="46"/>
  </w:num>
  <w:num w:numId="60">
    <w:abstractNumId w:val="1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49D5"/>
    <w:rsid w:val="000070D7"/>
    <w:rsid w:val="000111A8"/>
    <w:rsid w:val="00015F7F"/>
    <w:rsid w:val="0001788C"/>
    <w:rsid w:val="00021AF6"/>
    <w:rsid w:val="00023BFD"/>
    <w:rsid w:val="0003427B"/>
    <w:rsid w:val="00036143"/>
    <w:rsid w:val="00036A8A"/>
    <w:rsid w:val="00037B38"/>
    <w:rsid w:val="00040C3A"/>
    <w:rsid w:val="00043665"/>
    <w:rsid w:val="00045862"/>
    <w:rsid w:val="00053EBE"/>
    <w:rsid w:val="0006247D"/>
    <w:rsid w:val="000639C0"/>
    <w:rsid w:val="00070AA8"/>
    <w:rsid w:val="00070F3A"/>
    <w:rsid w:val="000716C5"/>
    <w:rsid w:val="00074D5F"/>
    <w:rsid w:val="00075E23"/>
    <w:rsid w:val="000921E4"/>
    <w:rsid w:val="00092F32"/>
    <w:rsid w:val="0009344A"/>
    <w:rsid w:val="000947E2"/>
    <w:rsid w:val="000A2041"/>
    <w:rsid w:val="000A327E"/>
    <w:rsid w:val="000A575F"/>
    <w:rsid w:val="000B04E8"/>
    <w:rsid w:val="000D10DB"/>
    <w:rsid w:val="000E1F2B"/>
    <w:rsid w:val="000E2AFD"/>
    <w:rsid w:val="000E5BB8"/>
    <w:rsid w:val="000F22F3"/>
    <w:rsid w:val="000F2F9F"/>
    <w:rsid w:val="001016E7"/>
    <w:rsid w:val="00103917"/>
    <w:rsid w:val="0012070F"/>
    <w:rsid w:val="001215D7"/>
    <w:rsid w:val="00127BA1"/>
    <w:rsid w:val="0013104F"/>
    <w:rsid w:val="00131D6B"/>
    <w:rsid w:val="00135A96"/>
    <w:rsid w:val="00137297"/>
    <w:rsid w:val="00137961"/>
    <w:rsid w:val="00137EBA"/>
    <w:rsid w:val="00145EDC"/>
    <w:rsid w:val="001610F0"/>
    <w:rsid w:val="00167A34"/>
    <w:rsid w:val="001718C9"/>
    <w:rsid w:val="00173D3E"/>
    <w:rsid w:val="0018037F"/>
    <w:rsid w:val="0018206E"/>
    <w:rsid w:val="00187DBC"/>
    <w:rsid w:val="00191718"/>
    <w:rsid w:val="001936D7"/>
    <w:rsid w:val="001A5F27"/>
    <w:rsid w:val="001A608F"/>
    <w:rsid w:val="001A7870"/>
    <w:rsid w:val="001B1DCC"/>
    <w:rsid w:val="001B2F7B"/>
    <w:rsid w:val="001C1B41"/>
    <w:rsid w:val="001C22BA"/>
    <w:rsid w:val="001C300F"/>
    <w:rsid w:val="001D4498"/>
    <w:rsid w:val="001D77A6"/>
    <w:rsid w:val="001E270E"/>
    <w:rsid w:val="001E2DBA"/>
    <w:rsid w:val="001E452E"/>
    <w:rsid w:val="001E680D"/>
    <w:rsid w:val="001E724D"/>
    <w:rsid w:val="001F2544"/>
    <w:rsid w:val="001F3243"/>
    <w:rsid w:val="00200D09"/>
    <w:rsid w:val="0020115C"/>
    <w:rsid w:val="00210E0E"/>
    <w:rsid w:val="002123E5"/>
    <w:rsid w:val="00230D1D"/>
    <w:rsid w:val="002315FB"/>
    <w:rsid w:val="0023636C"/>
    <w:rsid w:val="002442A6"/>
    <w:rsid w:val="00244DBB"/>
    <w:rsid w:val="00247403"/>
    <w:rsid w:val="00247542"/>
    <w:rsid w:val="00250C27"/>
    <w:rsid w:val="00254199"/>
    <w:rsid w:val="00257893"/>
    <w:rsid w:val="00260D65"/>
    <w:rsid w:val="002621FB"/>
    <w:rsid w:val="002655E1"/>
    <w:rsid w:val="00266092"/>
    <w:rsid w:val="00266B61"/>
    <w:rsid w:val="0026712A"/>
    <w:rsid w:val="002704DB"/>
    <w:rsid w:val="002711B1"/>
    <w:rsid w:val="00273A8F"/>
    <w:rsid w:val="00280418"/>
    <w:rsid w:val="0028203D"/>
    <w:rsid w:val="0028306A"/>
    <w:rsid w:val="002A3053"/>
    <w:rsid w:val="002B620C"/>
    <w:rsid w:val="002C0FF2"/>
    <w:rsid w:val="002C1641"/>
    <w:rsid w:val="002C34FB"/>
    <w:rsid w:val="002D6973"/>
    <w:rsid w:val="002D7EA2"/>
    <w:rsid w:val="002E04EF"/>
    <w:rsid w:val="002E15DF"/>
    <w:rsid w:val="002E187C"/>
    <w:rsid w:val="002E6E57"/>
    <w:rsid w:val="002E7F66"/>
    <w:rsid w:val="002F542A"/>
    <w:rsid w:val="002F5596"/>
    <w:rsid w:val="00301075"/>
    <w:rsid w:val="00302733"/>
    <w:rsid w:val="00311A4F"/>
    <w:rsid w:val="0031228D"/>
    <w:rsid w:val="00312916"/>
    <w:rsid w:val="00314078"/>
    <w:rsid w:val="00322450"/>
    <w:rsid w:val="00322963"/>
    <w:rsid w:val="003230A7"/>
    <w:rsid w:val="003246B5"/>
    <w:rsid w:val="0033169F"/>
    <w:rsid w:val="003401FE"/>
    <w:rsid w:val="003414AC"/>
    <w:rsid w:val="00346B8F"/>
    <w:rsid w:val="0034781E"/>
    <w:rsid w:val="00352795"/>
    <w:rsid w:val="00352A27"/>
    <w:rsid w:val="00355D53"/>
    <w:rsid w:val="00356185"/>
    <w:rsid w:val="00360380"/>
    <w:rsid w:val="003674C0"/>
    <w:rsid w:val="00386CF0"/>
    <w:rsid w:val="003950E8"/>
    <w:rsid w:val="003A3B1F"/>
    <w:rsid w:val="003B5732"/>
    <w:rsid w:val="003C117D"/>
    <w:rsid w:val="003C1A14"/>
    <w:rsid w:val="003C32BC"/>
    <w:rsid w:val="003D4DC8"/>
    <w:rsid w:val="003D6503"/>
    <w:rsid w:val="003E043F"/>
    <w:rsid w:val="003E320F"/>
    <w:rsid w:val="003E4E8A"/>
    <w:rsid w:val="003E5CE8"/>
    <w:rsid w:val="003F1BBF"/>
    <w:rsid w:val="003F2F95"/>
    <w:rsid w:val="00400BA9"/>
    <w:rsid w:val="0040116F"/>
    <w:rsid w:val="00402838"/>
    <w:rsid w:val="00402EF0"/>
    <w:rsid w:val="004165C2"/>
    <w:rsid w:val="004304AD"/>
    <w:rsid w:val="00436795"/>
    <w:rsid w:val="00450A4A"/>
    <w:rsid w:val="00455407"/>
    <w:rsid w:val="00456F17"/>
    <w:rsid w:val="004610DF"/>
    <w:rsid w:val="004666FB"/>
    <w:rsid w:val="00467B7E"/>
    <w:rsid w:val="00467DE7"/>
    <w:rsid w:val="0047561E"/>
    <w:rsid w:val="0049246B"/>
    <w:rsid w:val="0049419D"/>
    <w:rsid w:val="0049722B"/>
    <w:rsid w:val="004A75B6"/>
    <w:rsid w:val="004A7CB8"/>
    <w:rsid w:val="004B2762"/>
    <w:rsid w:val="004B3BC8"/>
    <w:rsid w:val="004B7EB6"/>
    <w:rsid w:val="004C1187"/>
    <w:rsid w:val="004C186E"/>
    <w:rsid w:val="004C228E"/>
    <w:rsid w:val="004C4B62"/>
    <w:rsid w:val="004C79BA"/>
    <w:rsid w:val="004D3EEA"/>
    <w:rsid w:val="004D6025"/>
    <w:rsid w:val="004D6FB9"/>
    <w:rsid w:val="004D72BC"/>
    <w:rsid w:val="004E0AFB"/>
    <w:rsid w:val="004E0EEA"/>
    <w:rsid w:val="004E426D"/>
    <w:rsid w:val="004E43E4"/>
    <w:rsid w:val="004F0247"/>
    <w:rsid w:val="00501209"/>
    <w:rsid w:val="00501399"/>
    <w:rsid w:val="0050198F"/>
    <w:rsid w:val="00502AC4"/>
    <w:rsid w:val="00507BC4"/>
    <w:rsid w:val="00507E50"/>
    <w:rsid w:val="00510EB9"/>
    <w:rsid w:val="005128E4"/>
    <w:rsid w:val="00517562"/>
    <w:rsid w:val="005233B0"/>
    <w:rsid w:val="00525560"/>
    <w:rsid w:val="0053404D"/>
    <w:rsid w:val="005357A6"/>
    <w:rsid w:val="005363F5"/>
    <w:rsid w:val="00537C96"/>
    <w:rsid w:val="00542AC6"/>
    <w:rsid w:val="00544241"/>
    <w:rsid w:val="00544C49"/>
    <w:rsid w:val="0055553E"/>
    <w:rsid w:val="005569BC"/>
    <w:rsid w:val="005648A6"/>
    <w:rsid w:val="00566482"/>
    <w:rsid w:val="0057402A"/>
    <w:rsid w:val="00574A07"/>
    <w:rsid w:val="005771D0"/>
    <w:rsid w:val="005827E2"/>
    <w:rsid w:val="0059191A"/>
    <w:rsid w:val="005921FF"/>
    <w:rsid w:val="00595F00"/>
    <w:rsid w:val="005966B0"/>
    <w:rsid w:val="005A5D58"/>
    <w:rsid w:val="005A6103"/>
    <w:rsid w:val="005A6D0E"/>
    <w:rsid w:val="005B222D"/>
    <w:rsid w:val="005B3F79"/>
    <w:rsid w:val="005B52B0"/>
    <w:rsid w:val="005B5E39"/>
    <w:rsid w:val="005B6806"/>
    <w:rsid w:val="005C00F9"/>
    <w:rsid w:val="005C4225"/>
    <w:rsid w:val="005E555E"/>
    <w:rsid w:val="005F0F33"/>
    <w:rsid w:val="00600DEB"/>
    <w:rsid w:val="00605823"/>
    <w:rsid w:val="00612CC9"/>
    <w:rsid w:val="00613027"/>
    <w:rsid w:val="006134AA"/>
    <w:rsid w:val="00616B38"/>
    <w:rsid w:val="0062287A"/>
    <w:rsid w:val="00627C9F"/>
    <w:rsid w:val="006311DA"/>
    <w:rsid w:val="006311E9"/>
    <w:rsid w:val="00632354"/>
    <w:rsid w:val="00632B48"/>
    <w:rsid w:val="0063411B"/>
    <w:rsid w:val="00642810"/>
    <w:rsid w:val="00652333"/>
    <w:rsid w:val="00653708"/>
    <w:rsid w:val="00653923"/>
    <w:rsid w:val="00654508"/>
    <w:rsid w:val="00675832"/>
    <w:rsid w:val="0068009E"/>
    <w:rsid w:val="00683339"/>
    <w:rsid w:val="0068564B"/>
    <w:rsid w:val="0068668C"/>
    <w:rsid w:val="0068740E"/>
    <w:rsid w:val="00693BC7"/>
    <w:rsid w:val="006A1173"/>
    <w:rsid w:val="006A17D2"/>
    <w:rsid w:val="006A73E6"/>
    <w:rsid w:val="006B10FF"/>
    <w:rsid w:val="006B2D5C"/>
    <w:rsid w:val="006B48F5"/>
    <w:rsid w:val="006B7CE3"/>
    <w:rsid w:val="006C0E20"/>
    <w:rsid w:val="006C1930"/>
    <w:rsid w:val="006C4EB1"/>
    <w:rsid w:val="006C6705"/>
    <w:rsid w:val="006D5876"/>
    <w:rsid w:val="006D7146"/>
    <w:rsid w:val="006E0166"/>
    <w:rsid w:val="006E7B34"/>
    <w:rsid w:val="006F0EF7"/>
    <w:rsid w:val="006F40AF"/>
    <w:rsid w:val="006F5D09"/>
    <w:rsid w:val="006F7802"/>
    <w:rsid w:val="006F791B"/>
    <w:rsid w:val="006F7E0E"/>
    <w:rsid w:val="007011F5"/>
    <w:rsid w:val="00701B24"/>
    <w:rsid w:val="0071512E"/>
    <w:rsid w:val="0073266D"/>
    <w:rsid w:val="00737DA4"/>
    <w:rsid w:val="00740A0F"/>
    <w:rsid w:val="00744FA0"/>
    <w:rsid w:val="00745899"/>
    <w:rsid w:val="00745FDF"/>
    <w:rsid w:val="00754674"/>
    <w:rsid w:val="007607C4"/>
    <w:rsid w:val="0076643F"/>
    <w:rsid w:val="007779E4"/>
    <w:rsid w:val="00781064"/>
    <w:rsid w:val="00797D9C"/>
    <w:rsid w:val="007A2F70"/>
    <w:rsid w:val="007B29AC"/>
    <w:rsid w:val="007B7FBA"/>
    <w:rsid w:val="007C3334"/>
    <w:rsid w:val="007C52BB"/>
    <w:rsid w:val="007D2B98"/>
    <w:rsid w:val="007E50BD"/>
    <w:rsid w:val="007F1F3A"/>
    <w:rsid w:val="007F33C3"/>
    <w:rsid w:val="007F7A33"/>
    <w:rsid w:val="00803F1C"/>
    <w:rsid w:val="0080600E"/>
    <w:rsid w:val="00817612"/>
    <w:rsid w:val="008228A1"/>
    <w:rsid w:val="00832F3B"/>
    <w:rsid w:val="00837570"/>
    <w:rsid w:val="00837C45"/>
    <w:rsid w:val="00853419"/>
    <w:rsid w:val="00862E5E"/>
    <w:rsid w:val="00872280"/>
    <w:rsid w:val="00872E10"/>
    <w:rsid w:val="00875953"/>
    <w:rsid w:val="00886C71"/>
    <w:rsid w:val="00886CD5"/>
    <w:rsid w:val="00897A5F"/>
    <w:rsid w:val="00897E12"/>
    <w:rsid w:val="008B30B4"/>
    <w:rsid w:val="008B34DD"/>
    <w:rsid w:val="008C31DB"/>
    <w:rsid w:val="008D43BA"/>
    <w:rsid w:val="008D713A"/>
    <w:rsid w:val="008E3759"/>
    <w:rsid w:val="008E678F"/>
    <w:rsid w:val="008F18BF"/>
    <w:rsid w:val="008F3222"/>
    <w:rsid w:val="008F56B6"/>
    <w:rsid w:val="00903BA9"/>
    <w:rsid w:val="009041DC"/>
    <w:rsid w:val="00905A52"/>
    <w:rsid w:val="009104B4"/>
    <w:rsid w:val="00910B25"/>
    <w:rsid w:val="00913C54"/>
    <w:rsid w:val="00917AFD"/>
    <w:rsid w:val="00925FCD"/>
    <w:rsid w:val="0093441A"/>
    <w:rsid w:val="00944E85"/>
    <w:rsid w:val="00950707"/>
    <w:rsid w:val="00952086"/>
    <w:rsid w:val="00953FE3"/>
    <w:rsid w:val="00954BF7"/>
    <w:rsid w:val="00956616"/>
    <w:rsid w:val="00956D06"/>
    <w:rsid w:val="0096268A"/>
    <w:rsid w:val="00964E12"/>
    <w:rsid w:val="0096706E"/>
    <w:rsid w:val="0097005A"/>
    <w:rsid w:val="00977366"/>
    <w:rsid w:val="00980BC1"/>
    <w:rsid w:val="00981FBA"/>
    <w:rsid w:val="00986842"/>
    <w:rsid w:val="00986901"/>
    <w:rsid w:val="009949C4"/>
    <w:rsid w:val="00995B10"/>
    <w:rsid w:val="009A1016"/>
    <w:rsid w:val="009A2D37"/>
    <w:rsid w:val="009A4BA8"/>
    <w:rsid w:val="009A7FD6"/>
    <w:rsid w:val="009B381B"/>
    <w:rsid w:val="009B3C40"/>
    <w:rsid w:val="009B58A7"/>
    <w:rsid w:val="009B6354"/>
    <w:rsid w:val="009C14E5"/>
    <w:rsid w:val="009D5714"/>
    <w:rsid w:val="009D7611"/>
    <w:rsid w:val="009E53DE"/>
    <w:rsid w:val="009F6345"/>
    <w:rsid w:val="00A11C03"/>
    <w:rsid w:val="00A151D0"/>
    <w:rsid w:val="00A15598"/>
    <w:rsid w:val="00A16B5C"/>
    <w:rsid w:val="00A23BA9"/>
    <w:rsid w:val="00A3329C"/>
    <w:rsid w:val="00A42567"/>
    <w:rsid w:val="00A43458"/>
    <w:rsid w:val="00A51697"/>
    <w:rsid w:val="00A5257B"/>
    <w:rsid w:val="00A528D1"/>
    <w:rsid w:val="00A565A3"/>
    <w:rsid w:val="00A624D8"/>
    <w:rsid w:val="00A66BE5"/>
    <w:rsid w:val="00A849E6"/>
    <w:rsid w:val="00A877C4"/>
    <w:rsid w:val="00A92E81"/>
    <w:rsid w:val="00AA7B32"/>
    <w:rsid w:val="00AB1C61"/>
    <w:rsid w:val="00AB6750"/>
    <w:rsid w:val="00AD09DE"/>
    <w:rsid w:val="00AD37C1"/>
    <w:rsid w:val="00AD394D"/>
    <w:rsid w:val="00AD3AEE"/>
    <w:rsid w:val="00AD5572"/>
    <w:rsid w:val="00AE0FC5"/>
    <w:rsid w:val="00AE66EC"/>
    <w:rsid w:val="00AE6F91"/>
    <w:rsid w:val="00AF5571"/>
    <w:rsid w:val="00B046B9"/>
    <w:rsid w:val="00B1248E"/>
    <w:rsid w:val="00B148BB"/>
    <w:rsid w:val="00B167E9"/>
    <w:rsid w:val="00B2147E"/>
    <w:rsid w:val="00B235B2"/>
    <w:rsid w:val="00B249F2"/>
    <w:rsid w:val="00B30A85"/>
    <w:rsid w:val="00B314DB"/>
    <w:rsid w:val="00B31EBE"/>
    <w:rsid w:val="00B3361F"/>
    <w:rsid w:val="00B3455D"/>
    <w:rsid w:val="00B36A3C"/>
    <w:rsid w:val="00B3718B"/>
    <w:rsid w:val="00B374DF"/>
    <w:rsid w:val="00B4632A"/>
    <w:rsid w:val="00B50F17"/>
    <w:rsid w:val="00B5332F"/>
    <w:rsid w:val="00B56732"/>
    <w:rsid w:val="00B57957"/>
    <w:rsid w:val="00B65442"/>
    <w:rsid w:val="00B80FE5"/>
    <w:rsid w:val="00B84134"/>
    <w:rsid w:val="00B842E9"/>
    <w:rsid w:val="00BA276C"/>
    <w:rsid w:val="00BB2102"/>
    <w:rsid w:val="00BB21B2"/>
    <w:rsid w:val="00BB306F"/>
    <w:rsid w:val="00BB7DB7"/>
    <w:rsid w:val="00BC6C12"/>
    <w:rsid w:val="00BD232B"/>
    <w:rsid w:val="00BD4B89"/>
    <w:rsid w:val="00BD786F"/>
    <w:rsid w:val="00BE43F8"/>
    <w:rsid w:val="00BF0465"/>
    <w:rsid w:val="00BF6955"/>
    <w:rsid w:val="00C1188A"/>
    <w:rsid w:val="00C11C80"/>
    <w:rsid w:val="00C21762"/>
    <w:rsid w:val="00C24543"/>
    <w:rsid w:val="00C24CD5"/>
    <w:rsid w:val="00C256A2"/>
    <w:rsid w:val="00C30B14"/>
    <w:rsid w:val="00C33895"/>
    <w:rsid w:val="00C3492D"/>
    <w:rsid w:val="00C457E8"/>
    <w:rsid w:val="00C50DCE"/>
    <w:rsid w:val="00C55560"/>
    <w:rsid w:val="00C577BA"/>
    <w:rsid w:val="00C62F42"/>
    <w:rsid w:val="00C6378A"/>
    <w:rsid w:val="00C63CDC"/>
    <w:rsid w:val="00C65314"/>
    <w:rsid w:val="00C66B72"/>
    <w:rsid w:val="00C670E8"/>
    <w:rsid w:val="00C80DBB"/>
    <w:rsid w:val="00C82DF1"/>
    <w:rsid w:val="00C900E8"/>
    <w:rsid w:val="00C9567A"/>
    <w:rsid w:val="00CA4354"/>
    <w:rsid w:val="00CA5344"/>
    <w:rsid w:val="00CA65C4"/>
    <w:rsid w:val="00CB0515"/>
    <w:rsid w:val="00CB2660"/>
    <w:rsid w:val="00CB3E89"/>
    <w:rsid w:val="00CC186C"/>
    <w:rsid w:val="00CC4A7F"/>
    <w:rsid w:val="00CC5E90"/>
    <w:rsid w:val="00CC5F4D"/>
    <w:rsid w:val="00CD046C"/>
    <w:rsid w:val="00CD1EE8"/>
    <w:rsid w:val="00CD1F98"/>
    <w:rsid w:val="00CD42AB"/>
    <w:rsid w:val="00CE0400"/>
    <w:rsid w:val="00CE1AB1"/>
    <w:rsid w:val="00CE24D3"/>
    <w:rsid w:val="00CE3C79"/>
    <w:rsid w:val="00CE5199"/>
    <w:rsid w:val="00CE66D5"/>
    <w:rsid w:val="00CE79A3"/>
    <w:rsid w:val="00CF24C2"/>
    <w:rsid w:val="00CF4F8B"/>
    <w:rsid w:val="00CF5C70"/>
    <w:rsid w:val="00D00F76"/>
    <w:rsid w:val="00D04E27"/>
    <w:rsid w:val="00D05997"/>
    <w:rsid w:val="00D07718"/>
    <w:rsid w:val="00D13305"/>
    <w:rsid w:val="00D16ADA"/>
    <w:rsid w:val="00D2094D"/>
    <w:rsid w:val="00D32ABC"/>
    <w:rsid w:val="00D340C0"/>
    <w:rsid w:val="00D34786"/>
    <w:rsid w:val="00D40A1E"/>
    <w:rsid w:val="00D470B4"/>
    <w:rsid w:val="00D559D0"/>
    <w:rsid w:val="00D609A8"/>
    <w:rsid w:val="00D6243D"/>
    <w:rsid w:val="00D6797F"/>
    <w:rsid w:val="00D712D3"/>
    <w:rsid w:val="00D71422"/>
    <w:rsid w:val="00D7145E"/>
    <w:rsid w:val="00D7558D"/>
    <w:rsid w:val="00D75D2E"/>
    <w:rsid w:val="00D81D92"/>
    <w:rsid w:val="00D8392C"/>
    <w:rsid w:val="00D93446"/>
    <w:rsid w:val="00DA7B5F"/>
    <w:rsid w:val="00DC7E4D"/>
    <w:rsid w:val="00DD4A00"/>
    <w:rsid w:val="00DE0070"/>
    <w:rsid w:val="00DF6B65"/>
    <w:rsid w:val="00E0198D"/>
    <w:rsid w:val="00E079EF"/>
    <w:rsid w:val="00E16281"/>
    <w:rsid w:val="00E25FD7"/>
    <w:rsid w:val="00E332AE"/>
    <w:rsid w:val="00E34592"/>
    <w:rsid w:val="00E34F97"/>
    <w:rsid w:val="00E3557F"/>
    <w:rsid w:val="00E37D30"/>
    <w:rsid w:val="00E402C0"/>
    <w:rsid w:val="00E43157"/>
    <w:rsid w:val="00E44FAF"/>
    <w:rsid w:val="00E50265"/>
    <w:rsid w:val="00E533FF"/>
    <w:rsid w:val="00E534D5"/>
    <w:rsid w:val="00E577E4"/>
    <w:rsid w:val="00E57FF1"/>
    <w:rsid w:val="00E709B3"/>
    <w:rsid w:val="00E72FE3"/>
    <w:rsid w:val="00E83349"/>
    <w:rsid w:val="00E86BFF"/>
    <w:rsid w:val="00E8789F"/>
    <w:rsid w:val="00E966E3"/>
    <w:rsid w:val="00E979BB"/>
    <w:rsid w:val="00E97B71"/>
    <w:rsid w:val="00EB454D"/>
    <w:rsid w:val="00EC692D"/>
    <w:rsid w:val="00ED252A"/>
    <w:rsid w:val="00ED69AD"/>
    <w:rsid w:val="00EE3522"/>
    <w:rsid w:val="00EE38C2"/>
    <w:rsid w:val="00EE4B6C"/>
    <w:rsid w:val="00EF619B"/>
    <w:rsid w:val="00EF7310"/>
    <w:rsid w:val="00F00B55"/>
    <w:rsid w:val="00F054D8"/>
    <w:rsid w:val="00F067B1"/>
    <w:rsid w:val="00F1380F"/>
    <w:rsid w:val="00F14F0E"/>
    <w:rsid w:val="00F15EC5"/>
    <w:rsid w:val="00F24C29"/>
    <w:rsid w:val="00F253CC"/>
    <w:rsid w:val="00F2583C"/>
    <w:rsid w:val="00F260C2"/>
    <w:rsid w:val="00F30338"/>
    <w:rsid w:val="00F308B6"/>
    <w:rsid w:val="00F409B5"/>
    <w:rsid w:val="00F41546"/>
    <w:rsid w:val="00F41973"/>
    <w:rsid w:val="00F47A9F"/>
    <w:rsid w:val="00F50192"/>
    <w:rsid w:val="00F5140A"/>
    <w:rsid w:val="00F56BA5"/>
    <w:rsid w:val="00F57722"/>
    <w:rsid w:val="00F6004A"/>
    <w:rsid w:val="00F60333"/>
    <w:rsid w:val="00F61D15"/>
    <w:rsid w:val="00F6284B"/>
    <w:rsid w:val="00F644E6"/>
    <w:rsid w:val="00F709D5"/>
    <w:rsid w:val="00F75173"/>
    <w:rsid w:val="00F8404E"/>
    <w:rsid w:val="00F930D3"/>
    <w:rsid w:val="00F9653B"/>
    <w:rsid w:val="00FA11BC"/>
    <w:rsid w:val="00FA2859"/>
    <w:rsid w:val="00FA6BDB"/>
    <w:rsid w:val="00FA6C64"/>
    <w:rsid w:val="00FB62CF"/>
    <w:rsid w:val="00FB719E"/>
    <w:rsid w:val="00FB7528"/>
    <w:rsid w:val="00FC05E6"/>
    <w:rsid w:val="00FC32B1"/>
    <w:rsid w:val="00FC3EB4"/>
    <w:rsid w:val="00FC66E4"/>
    <w:rsid w:val="00FC6C58"/>
    <w:rsid w:val="00FD5944"/>
    <w:rsid w:val="00FD7FA9"/>
    <w:rsid w:val="00FE6B45"/>
    <w:rsid w:val="00FF3099"/>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455407"/>
    <w:pPr>
      <w:keepNext/>
      <w:keepLines/>
      <w:numPr>
        <w:numId w:val="53"/>
      </w:numPr>
      <w:ind w:left="1440" w:hanging="720"/>
      <w:outlineLvl w:val="0"/>
    </w:pPr>
    <w:rPr>
      <w:rFonts w:asciiTheme="majorHAnsi" w:eastAsiaTheme="majorEastAsia" w:hAnsiTheme="majorHAnsi" w:cstheme="majorBidi"/>
      <w:b/>
      <w:bCs/>
      <w:color w:val="365F91" w:themeColor="accent1" w:themeShade="BF"/>
      <w:sz w:val="20"/>
      <w:szCs w:val="20"/>
    </w:rPr>
  </w:style>
  <w:style w:type="paragraph" w:styleId="Heading2">
    <w:name w:val="heading 2"/>
    <w:basedOn w:val="Normal"/>
    <w:next w:val="Normal"/>
    <w:link w:val="Heading2Char"/>
    <w:uiPriority w:val="9"/>
    <w:unhideWhenUsed/>
    <w:qFormat/>
    <w:rsid w:val="00455407"/>
    <w:pPr>
      <w:keepNext/>
      <w:keepLines/>
      <w:ind w:left="1440" w:hanging="720"/>
      <w:outlineLvl w:val="1"/>
    </w:pPr>
    <w:rPr>
      <w:rFonts w:asciiTheme="majorHAnsi" w:eastAsiaTheme="majorEastAsia" w:hAnsiTheme="majorHAnsi" w:cstheme="majorBidi"/>
      <w:b/>
      <w:bCs/>
      <w:color w:val="4F81BD"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455407"/>
    <w:rPr>
      <w:rFonts w:asciiTheme="majorHAnsi" w:eastAsiaTheme="majorEastAsia" w:hAnsiTheme="majorHAnsi" w:cstheme="majorBidi"/>
      <w:b/>
      <w:bCs/>
      <w:color w:val="365F91" w:themeColor="accent1" w:themeShade="BF"/>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4_G,Referencia nota al pie,BVI fnr Car Car,BVI fnr Car,BVI fnr Car Car Car Car,16 Point,Footnote sym"/>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rsid w:val="00455407"/>
    <w:rPr>
      <w:rFonts w:asciiTheme="majorHAnsi" w:eastAsiaTheme="majorEastAsia" w:hAnsiTheme="majorHAnsi" w:cstheme="majorBidi"/>
      <w:b/>
      <w:bCs/>
      <w:color w:val="4F81BD" w:themeColor="accent1"/>
      <w:lang w:val="en-US" w:eastAsia="en-US"/>
    </w:rPr>
  </w:style>
  <w:style w:type="character" w:styleId="CommentReference">
    <w:name w:val="annotation reference"/>
    <w:basedOn w:val="DefaultParagraphFont"/>
    <w:uiPriority w:val="99"/>
    <w:semiHidden/>
    <w:unhideWhenUsed/>
    <w:rsid w:val="003E4E8A"/>
    <w:rPr>
      <w:sz w:val="16"/>
      <w:szCs w:val="16"/>
    </w:rPr>
  </w:style>
  <w:style w:type="paragraph" w:styleId="CommentText">
    <w:name w:val="annotation text"/>
    <w:basedOn w:val="Normal"/>
    <w:link w:val="CommentTextChar"/>
    <w:uiPriority w:val="99"/>
    <w:semiHidden/>
    <w:unhideWhenUsed/>
    <w:rsid w:val="003E4E8A"/>
    <w:rPr>
      <w:sz w:val="20"/>
      <w:szCs w:val="20"/>
    </w:rPr>
  </w:style>
  <w:style w:type="character" w:customStyle="1" w:styleId="CommentTextChar">
    <w:name w:val="Comment Text Char"/>
    <w:basedOn w:val="DefaultParagraphFont"/>
    <w:link w:val="CommentText"/>
    <w:uiPriority w:val="99"/>
    <w:semiHidden/>
    <w:rsid w:val="003E4E8A"/>
    <w:rPr>
      <w:lang w:val="en-US" w:eastAsia="en-US"/>
    </w:rPr>
  </w:style>
  <w:style w:type="paragraph" w:styleId="CommentSubject">
    <w:name w:val="annotation subject"/>
    <w:basedOn w:val="CommentText"/>
    <w:next w:val="CommentText"/>
    <w:link w:val="CommentSubjectChar"/>
    <w:uiPriority w:val="99"/>
    <w:semiHidden/>
    <w:unhideWhenUsed/>
    <w:rsid w:val="003E4E8A"/>
    <w:rPr>
      <w:b/>
      <w:bCs/>
    </w:rPr>
  </w:style>
  <w:style w:type="character" w:customStyle="1" w:styleId="CommentSubjectChar">
    <w:name w:val="Comment Subject Char"/>
    <w:basedOn w:val="CommentTextChar"/>
    <w:link w:val="CommentSubject"/>
    <w:uiPriority w:val="99"/>
    <w:semiHidden/>
    <w:rsid w:val="003E4E8A"/>
    <w:rPr>
      <w:b/>
      <w:bCs/>
      <w:lang w:val="en-US" w:eastAsia="en-US"/>
    </w:rPr>
  </w:style>
  <w:style w:type="character" w:customStyle="1" w:styleId="apple-converted-space">
    <w:name w:val="apple-converted-space"/>
    <w:basedOn w:val="DefaultParagraphFont"/>
    <w:rsid w:val="008759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455407"/>
    <w:pPr>
      <w:keepNext/>
      <w:keepLines/>
      <w:numPr>
        <w:numId w:val="53"/>
      </w:numPr>
      <w:ind w:left="1440" w:hanging="720"/>
      <w:outlineLvl w:val="0"/>
    </w:pPr>
    <w:rPr>
      <w:rFonts w:asciiTheme="majorHAnsi" w:eastAsiaTheme="majorEastAsia" w:hAnsiTheme="majorHAnsi" w:cstheme="majorBidi"/>
      <w:b/>
      <w:bCs/>
      <w:color w:val="365F91" w:themeColor="accent1" w:themeShade="BF"/>
      <w:sz w:val="20"/>
      <w:szCs w:val="20"/>
    </w:rPr>
  </w:style>
  <w:style w:type="paragraph" w:styleId="Heading2">
    <w:name w:val="heading 2"/>
    <w:basedOn w:val="Normal"/>
    <w:next w:val="Normal"/>
    <w:link w:val="Heading2Char"/>
    <w:uiPriority w:val="9"/>
    <w:unhideWhenUsed/>
    <w:qFormat/>
    <w:rsid w:val="00455407"/>
    <w:pPr>
      <w:keepNext/>
      <w:keepLines/>
      <w:ind w:left="1440" w:hanging="720"/>
      <w:outlineLvl w:val="1"/>
    </w:pPr>
    <w:rPr>
      <w:rFonts w:asciiTheme="majorHAnsi" w:eastAsiaTheme="majorEastAsia" w:hAnsiTheme="majorHAnsi" w:cstheme="majorBidi"/>
      <w:b/>
      <w:bCs/>
      <w:color w:val="4F81BD"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455407"/>
    <w:rPr>
      <w:rFonts w:asciiTheme="majorHAnsi" w:eastAsiaTheme="majorEastAsia" w:hAnsiTheme="majorHAnsi" w:cstheme="majorBidi"/>
      <w:b/>
      <w:bCs/>
      <w:color w:val="365F91" w:themeColor="accent1" w:themeShade="BF"/>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4_G,Referencia nota al pie,BVI fnr Car Car,BVI fnr Car,BVI fnr Car Car Car Car,16 Point,Footnote sym"/>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rsid w:val="00455407"/>
    <w:rPr>
      <w:rFonts w:asciiTheme="majorHAnsi" w:eastAsiaTheme="majorEastAsia" w:hAnsiTheme="majorHAnsi" w:cstheme="majorBidi"/>
      <w:b/>
      <w:bCs/>
      <w:color w:val="4F81BD" w:themeColor="accent1"/>
      <w:lang w:val="en-US" w:eastAsia="en-US"/>
    </w:rPr>
  </w:style>
  <w:style w:type="character" w:styleId="CommentReference">
    <w:name w:val="annotation reference"/>
    <w:basedOn w:val="DefaultParagraphFont"/>
    <w:uiPriority w:val="99"/>
    <w:semiHidden/>
    <w:unhideWhenUsed/>
    <w:rsid w:val="003E4E8A"/>
    <w:rPr>
      <w:sz w:val="16"/>
      <w:szCs w:val="16"/>
    </w:rPr>
  </w:style>
  <w:style w:type="paragraph" w:styleId="CommentText">
    <w:name w:val="annotation text"/>
    <w:basedOn w:val="Normal"/>
    <w:link w:val="CommentTextChar"/>
    <w:uiPriority w:val="99"/>
    <w:semiHidden/>
    <w:unhideWhenUsed/>
    <w:rsid w:val="003E4E8A"/>
    <w:rPr>
      <w:sz w:val="20"/>
      <w:szCs w:val="20"/>
    </w:rPr>
  </w:style>
  <w:style w:type="character" w:customStyle="1" w:styleId="CommentTextChar">
    <w:name w:val="Comment Text Char"/>
    <w:basedOn w:val="DefaultParagraphFont"/>
    <w:link w:val="CommentText"/>
    <w:uiPriority w:val="99"/>
    <w:semiHidden/>
    <w:rsid w:val="003E4E8A"/>
    <w:rPr>
      <w:lang w:val="en-US" w:eastAsia="en-US"/>
    </w:rPr>
  </w:style>
  <w:style w:type="paragraph" w:styleId="CommentSubject">
    <w:name w:val="annotation subject"/>
    <w:basedOn w:val="CommentText"/>
    <w:next w:val="CommentText"/>
    <w:link w:val="CommentSubjectChar"/>
    <w:uiPriority w:val="99"/>
    <w:semiHidden/>
    <w:unhideWhenUsed/>
    <w:rsid w:val="003E4E8A"/>
    <w:rPr>
      <w:b/>
      <w:bCs/>
    </w:rPr>
  </w:style>
  <w:style w:type="character" w:customStyle="1" w:styleId="CommentSubjectChar">
    <w:name w:val="Comment Subject Char"/>
    <w:basedOn w:val="CommentTextChar"/>
    <w:link w:val="CommentSubject"/>
    <w:uiPriority w:val="99"/>
    <w:semiHidden/>
    <w:rsid w:val="003E4E8A"/>
    <w:rPr>
      <w:b/>
      <w:bCs/>
      <w:lang w:val="en-US" w:eastAsia="en-US"/>
    </w:rPr>
  </w:style>
  <w:style w:type="character" w:customStyle="1" w:styleId="apple-converted-space">
    <w:name w:val="apple-converted-space"/>
    <w:basedOn w:val="DefaultParagraphFont"/>
    <w:rsid w:val="00875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40038">
      <w:bodyDiv w:val="1"/>
      <w:marLeft w:val="0"/>
      <w:marRight w:val="0"/>
      <w:marTop w:val="0"/>
      <w:marBottom w:val="0"/>
      <w:divBdr>
        <w:top w:val="none" w:sz="0" w:space="0" w:color="auto"/>
        <w:left w:val="none" w:sz="0" w:space="0" w:color="auto"/>
        <w:bottom w:val="none" w:sz="0" w:space="0" w:color="auto"/>
        <w:right w:val="none" w:sz="0" w:space="0" w:color="auto"/>
      </w:divBdr>
    </w:div>
    <w:div w:id="165558641">
      <w:bodyDiv w:val="1"/>
      <w:marLeft w:val="0"/>
      <w:marRight w:val="0"/>
      <w:marTop w:val="0"/>
      <w:marBottom w:val="0"/>
      <w:divBdr>
        <w:top w:val="none" w:sz="0" w:space="0" w:color="auto"/>
        <w:left w:val="none" w:sz="0" w:space="0" w:color="auto"/>
        <w:bottom w:val="none" w:sz="0" w:space="0" w:color="auto"/>
        <w:right w:val="none" w:sz="0" w:space="0" w:color="auto"/>
      </w:divBdr>
    </w:div>
    <w:div w:id="445465138">
      <w:bodyDiv w:val="1"/>
      <w:marLeft w:val="0"/>
      <w:marRight w:val="0"/>
      <w:marTop w:val="0"/>
      <w:marBottom w:val="0"/>
      <w:divBdr>
        <w:top w:val="none" w:sz="0" w:space="0" w:color="auto"/>
        <w:left w:val="none" w:sz="0" w:space="0" w:color="auto"/>
        <w:bottom w:val="none" w:sz="0" w:space="0" w:color="auto"/>
        <w:right w:val="none" w:sz="0" w:space="0" w:color="auto"/>
      </w:divBdr>
    </w:div>
    <w:div w:id="786001604">
      <w:bodyDiv w:val="1"/>
      <w:marLeft w:val="0"/>
      <w:marRight w:val="0"/>
      <w:marTop w:val="0"/>
      <w:marBottom w:val="0"/>
      <w:divBdr>
        <w:top w:val="none" w:sz="0" w:space="0" w:color="auto"/>
        <w:left w:val="none" w:sz="0" w:space="0" w:color="auto"/>
        <w:bottom w:val="none" w:sz="0" w:space="0" w:color="auto"/>
        <w:right w:val="none" w:sz="0" w:space="0" w:color="auto"/>
      </w:divBdr>
    </w:div>
    <w:div w:id="793326773">
      <w:bodyDiv w:val="1"/>
      <w:marLeft w:val="0"/>
      <w:marRight w:val="0"/>
      <w:marTop w:val="0"/>
      <w:marBottom w:val="0"/>
      <w:divBdr>
        <w:top w:val="none" w:sz="0" w:space="0" w:color="auto"/>
        <w:left w:val="none" w:sz="0" w:space="0" w:color="auto"/>
        <w:bottom w:val="none" w:sz="0" w:space="0" w:color="auto"/>
        <w:right w:val="none" w:sz="0" w:space="0" w:color="auto"/>
      </w:divBdr>
    </w:div>
    <w:div w:id="962613715">
      <w:bodyDiv w:val="1"/>
      <w:marLeft w:val="0"/>
      <w:marRight w:val="0"/>
      <w:marTop w:val="0"/>
      <w:marBottom w:val="0"/>
      <w:divBdr>
        <w:top w:val="none" w:sz="0" w:space="0" w:color="auto"/>
        <w:left w:val="none" w:sz="0" w:space="0" w:color="auto"/>
        <w:bottom w:val="none" w:sz="0" w:space="0" w:color="auto"/>
        <w:right w:val="none" w:sz="0" w:space="0" w:color="auto"/>
      </w:divBdr>
    </w:div>
    <w:div w:id="154274616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85108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083EF-D9DA-414D-9EE9-2CC101826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5944</Words>
  <Characters>33881</Characters>
  <Application>Microsoft Office Word</Application>
  <DocSecurity>0</DocSecurity>
  <Lines>282</Lines>
  <Paragraphs>79</Paragraphs>
  <ScaleCrop>false</ScaleCrop>
  <Company/>
  <LinksUpToDate>false</LinksUpToDate>
  <CharactersWithSpaces>39746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60/15</dc:title>
  <dc:creator/>
  <cp:lastModifiedBy/>
  <cp:revision>1</cp:revision>
  <dcterms:created xsi:type="dcterms:W3CDTF">2016-02-22T15:36:00Z</dcterms:created>
  <dcterms:modified xsi:type="dcterms:W3CDTF">2016-02-22T15:36:00Z</dcterms:modified>
</cp:coreProperties>
</file>