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EADB" w14:textId="77777777" w:rsidR="00040C3A" w:rsidRPr="0040120F" w:rsidRDefault="00D306D1" w:rsidP="00627C9F">
      <w:pPr>
        <w:jc w:val="both"/>
        <w:rPr>
          <w:rFonts w:asciiTheme="majorHAnsi" w:hAnsiTheme="majorHAnsi" w:cs="Univers"/>
          <w:b/>
          <w:bCs/>
          <w:sz w:val="22"/>
          <w:szCs w:val="22"/>
          <w:lang w:val="es-ES_tradnl"/>
        </w:rPr>
      </w:pPr>
      <w:r w:rsidRPr="0040120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C22872" wp14:editId="2996859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A7F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0120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E9041A3" wp14:editId="4F32B1C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D4BDD" w14:textId="77777777" w:rsidR="00677373" w:rsidRDefault="00677373" w:rsidP="00AE5488">
                            <w:r>
                              <w:rPr>
                                <w:noProof/>
                              </w:rPr>
                              <w:drawing>
                                <wp:inline distT="0" distB="0" distL="0" distR="0" wp14:anchorId="684523E6" wp14:editId="3F7F21D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D8A00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77373" w:rsidRDefault="00677373" w:rsidP="00AE5488">
                      <w:r>
                        <w:rPr>
                          <w:noProof/>
                        </w:rPr>
                        <w:drawing>
                          <wp:inline distT="0" distB="0" distL="0" distR="0" wp14:anchorId="6D50A57C" wp14:editId="49E976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DE78BAF" w14:textId="77777777" w:rsidR="00040C3A" w:rsidRPr="0040120F" w:rsidRDefault="00040C3A" w:rsidP="00040C3A">
      <w:pPr>
        <w:tabs>
          <w:tab w:val="center" w:pos="5400"/>
        </w:tabs>
        <w:suppressAutoHyphens/>
        <w:jc w:val="both"/>
        <w:rPr>
          <w:rFonts w:asciiTheme="majorHAnsi" w:hAnsiTheme="majorHAnsi"/>
          <w:sz w:val="22"/>
          <w:szCs w:val="22"/>
          <w:lang w:val="es-ES_tradnl"/>
        </w:rPr>
      </w:pPr>
    </w:p>
    <w:p w14:paraId="06E66DED" w14:textId="77777777" w:rsidR="00040C3A" w:rsidRPr="0040120F" w:rsidRDefault="00040C3A" w:rsidP="00040C3A">
      <w:pPr>
        <w:tabs>
          <w:tab w:val="center" w:pos="5400"/>
        </w:tabs>
        <w:suppressAutoHyphens/>
        <w:jc w:val="both"/>
        <w:rPr>
          <w:rFonts w:asciiTheme="majorHAnsi" w:hAnsiTheme="majorHAnsi"/>
          <w:sz w:val="22"/>
          <w:szCs w:val="22"/>
          <w:lang w:val="es-ES_tradnl"/>
        </w:rPr>
      </w:pPr>
    </w:p>
    <w:p w14:paraId="5113DD29" w14:textId="77777777" w:rsidR="005128E4" w:rsidRPr="0040120F" w:rsidRDefault="005128E4" w:rsidP="00040C3A">
      <w:pPr>
        <w:tabs>
          <w:tab w:val="center" w:pos="5400"/>
        </w:tabs>
        <w:suppressAutoHyphens/>
        <w:rPr>
          <w:rFonts w:asciiTheme="majorHAnsi" w:hAnsiTheme="majorHAnsi"/>
          <w:sz w:val="22"/>
          <w:szCs w:val="22"/>
          <w:lang w:val="es-ES_tradnl"/>
        </w:rPr>
      </w:pPr>
    </w:p>
    <w:p w14:paraId="0218535A" w14:textId="77777777" w:rsidR="005128E4" w:rsidRPr="0040120F" w:rsidRDefault="005128E4" w:rsidP="00040C3A">
      <w:pPr>
        <w:tabs>
          <w:tab w:val="center" w:pos="5400"/>
        </w:tabs>
        <w:suppressAutoHyphens/>
        <w:rPr>
          <w:rFonts w:asciiTheme="majorHAnsi" w:hAnsiTheme="majorHAnsi"/>
          <w:sz w:val="22"/>
          <w:szCs w:val="22"/>
          <w:lang w:val="es-ES_tradnl"/>
        </w:rPr>
      </w:pPr>
    </w:p>
    <w:p w14:paraId="7A4254EC" w14:textId="77777777" w:rsidR="005128E4" w:rsidRPr="0040120F" w:rsidRDefault="005128E4" w:rsidP="00040C3A">
      <w:pPr>
        <w:tabs>
          <w:tab w:val="center" w:pos="5400"/>
        </w:tabs>
        <w:suppressAutoHyphens/>
        <w:rPr>
          <w:rFonts w:asciiTheme="majorHAnsi" w:hAnsiTheme="majorHAnsi"/>
          <w:sz w:val="22"/>
          <w:szCs w:val="22"/>
          <w:lang w:val="es-ES_tradnl"/>
        </w:rPr>
      </w:pPr>
    </w:p>
    <w:p w14:paraId="5DC0C889" w14:textId="77777777" w:rsidR="00040C3A" w:rsidRPr="0040120F" w:rsidRDefault="00040C3A" w:rsidP="005128E4">
      <w:pPr>
        <w:tabs>
          <w:tab w:val="center" w:pos="5400"/>
        </w:tabs>
        <w:suppressAutoHyphens/>
        <w:jc w:val="center"/>
        <w:rPr>
          <w:rFonts w:asciiTheme="majorHAnsi" w:hAnsiTheme="majorHAnsi"/>
          <w:sz w:val="22"/>
          <w:szCs w:val="22"/>
          <w:lang w:val="es-ES_tradnl"/>
        </w:rPr>
      </w:pPr>
    </w:p>
    <w:p w14:paraId="47DA28C7" w14:textId="77777777" w:rsidR="00040C3A" w:rsidRPr="0040120F" w:rsidRDefault="00040C3A" w:rsidP="005128E4">
      <w:pPr>
        <w:tabs>
          <w:tab w:val="center" w:pos="5400"/>
        </w:tabs>
        <w:suppressAutoHyphens/>
        <w:jc w:val="center"/>
        <w:rPr>
          <w:rFonts w:asciiTheme="majorHAnsi" w:hAnsiTheme="majorHAnsi"/>
          <w:sz w:val="22"/>
          <w:szCs w:val="22"/>
          <w:lang w:val="es-ES_tradnl"/>
        </w:rPr>
      </w:pPr>
    </w:p>
    <w:p w14:paraId="175B418C" w14:textId="77777777" w:rsidR="005B52B0" w:rsidRPr="0040120F" w:rsidRDefault="005B52B0" w:rsidP="005128E4">
      <w:pPr>
        <w:tabs>
          <w:tab w:val="center" w:pos="5400"/>
        </w:tabs>
        <w:suppressAutoHyphens/>
        <w:jc w:val="center"/>
        <w:rPr>
          <w:rFonts w:asciiTheme="majorHAnsi" w:hAnsiTheme="majorHAnsi"/>
          <w:sz w:val="22"/>
          <w:szCs w:val="22"/>
          <w:lang w:val="es-ES_tradnl"/>
        </w:rPr>
      </w:pPr>
    </w:p>
    <w:p w14:paraId="22EE56E0" w14:textId="77777777" w:rsidR="005B52B0" w:rsidRPr="0040120F" w:rsidRDefault="005B52B0" w:rsidP="005128E4">
      <w:pPr>
        <w:tabs>
          <w:tab w:val="center" w:pos="5400"/>
        </w:tabs>
        <w:suppressAutoHyphens/>
        <w:jc w:val="center"/>
        <w:rPr>
          <w:rFonts w:asciiTheme="majorHAnsi" w:hAnsiTheme="majorHAnsi"/>
          <w:sz w:val="22"/>
          <w:szCs w:val="22"/>
          <w:lang w:val="es-ES_tradnl"/>
        </w:rPr>
      </w:pPr>
    </w:p>
    <w:p w14:paraId="2C87A000" w14:textId="77777777" w:rsidR="005B52B0" w:rsidRPr="0040120F" w:rsidRDefault="005B52B0" w:rsidP="005128E4">
      <w:pPr>
        <w:tabs>
          <w:tab w:val="center" w:pos="5400"/>
        </w:tabs>
        <w:suppressAutoHyphens/>
        <w:jc w:val="center"/>
        <w:rPr>
          <w:rFonts w:asciiTheme="majorHAnsi" w:hAnsiTheme="majorHAnsi"/>
          <w:sz w:val="22"/>
          <w:szCs w:val="22"/>
          <w:lang w:val="es-ES_tradnl"/>
        </w:rPr>
      </w:pPr>
    </w:p>
    <w:p w14:paraId="6A11E48F"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4B7A2381"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27B0F8BC" w14:textId="77777777" w:rsidR="00040C3A" w:rsidRPr="0040120F" w:rsidRDefault="003D3BC2" w:rsidP="00040C3A">
      <w:pPr>
        <w:tabs>
          <w:tab w:val="center" w:pos="5400"/>
        </w:tabs>
        <w:suppressAutoHyphens/>
        <w:jc w:val="center"/>
        <w:rPr>
          <w:rFonts w:asciiTheme="majorHAnsi" w:hAnsiTheme="majorHAnsi"/>
          <w:sz w:val="22"/>
          <w:szCs w:val="22"/>
          <w:lang w:val="es-ES_tradnl"/>
        </w:rPr>
      </w:pPr>
      <w:r w:rsidRPr="0040120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6DAF589" wp14:editId="790A65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7309D" w14:textId="59A1F68D" w:rsidR="00677373" w:rsidRPr="004E2649" w:rsidRDefault="0067737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F33A3">
                              <w:rPr>
                                <w:rFonts w:asciiTheme="majorHAnsi" w:hAnsiTheme="majorHAnsi" w:cs="Arial"/>
                                <w:b/>
                                <w:bCs/>
                                <w:color w:val="0D0D0D" w:themeColor="text1" w:themeTint="F2"/>
                                <w:sz w:val="36"/>
                                <w:szCs w:val="22"/>
                                <w:lang w:val="es-ES_tradnl"/>
                              </w:rPr>
                              <w:t xml:space="preserve"> 57</w:t>
                            </w:r>
                            <w:r>
                              <w:rPr>
                                <w:rFonts w:asciiTheme="majorHAnsi" w:hAnsiTheme="majorHAnsi" w:cs="Arial"/>
                                <w:b/>
                                <w:bCs/>
                                <w:color w:val="0D0D0D" w:themeColor="text1" w:themeTint="F2"/>
                                <w:sz w:val="36"/>
                                <w:szCs w:val="22"/>
                                <w:lang w:val="es-ES_tradnl"/>
                              </w:rPr>
                              <w:t>/2</w:t>
                            </w:r>
                            <w:r w:rsidR="00775220">
                              <w:rPr>
                                <w:rFonts w:asciiTheme="majorHAnsi" w:hAnsiTheme="majorHAnsi" w:cs="Arial"/>
                                <w:b/>
                                <w:bCs/>
                                <w:color w:val="0D0D0D" w:themeColor="text1" w:themeTint="F2"/>
                                <w:sz w:val="36"/>
                                <w:szCs w:val="22"/>
                                <w:lang w:val="es-ES_tradnl"/>
                              </w:rPr>
                              <w:t>1</w:t>
                            </w:r>
                          </w:p>
                          <w:p w14:paraId="1C70B18F" w14:textId="77777777" w:rsidR="00677373" w:rsidRDefault="0067737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2185</w:t>
                            </w:r>
                            <w:r w:rsidRPr="00BB70BC">
                              <w:rPr>
                                <w:rFonts w:asciiTheme="majorHAnsi" w:hAnsiTheme="majorHAnsi" w:cs="Arial"/>
                                <w:b/>
                                <w:color w:val="0D0D0D" w:themeColor="text1" w:themeTint="F2"/>
                                <w:sz w:val="36"/>
                                <w:szCs w:val="22"/>
                                <w:lang w:val="es-ES_tradnl"/>
                              </w:rPr>
                              <w:t>-12</w:t>
                            </w:r>
                          </w:p>
                          <w:p w14:paraId="2A58691B" w14:textId="77777777" w:rsidR="00677373" w:rsidRPr="0010736F" w:rsidRDefault="006773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w:t>
                            </w:r>
                            <w:r w:rsidRPr="0010736F">
                              <w:rPr>
                                <w:rFonts w:asciiTheme="majorHAnsi" w:hAnsiTheme="majorHAnsi" w:cs="Arial"/>
                                <w:color w:val="0D0D0D" w:themeColor="text1" w:themeTint="F2"/>
                                <w:szCs w:val="22"/>
                                <w:lang w:val="es-ES_tradnl"/>
                              </w:rPr>
                              <w:t xml:space="preserve">DMISIBILIDAD </w:t>
                            </w:r>
                          </w:p>
                          <w:p w14:paraId="1CC50674" w14:textId="77777777" w:rsidR="00677373" w:rsidRPr="0010736F" w:rsidRDefault="00677373" w:rsidP="00997BC5">
                            <w:pPr>
                              <w:spacing w:line="276" w:lineRule="auto"/>
                              <w:rPr>
                                <w:rFonts w:asciiTheme="majorHAnsi" w:hAnsiTheme="majorHAnsi" w:cs="Arial"/>
                                <w:color w:val="0D0D0D" w:themeColor="text1" w:themeTint="F2"/>
                                <w:szCs w:val="22"/>
                                <w:lang w:val="es-ES_tradnl"/>
                              </w:rPr>
                            </w:pPr>
                            <w:bookmarkStart w:id="0" w:name="_ftnref1"/>
                          </w:p>
                          <w:p w14:paraId="4D955B38" w14:textId="77777777" w:rsidR="00677373" w:rsidRDefault="006773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CELIA DE LOS ÁNGELES MARTÍNEZ CHAO </w:t>
                            </w:r>
                          </w:p>
                          <w:p w14:paraId="75D94D54" w14:textId="77777777" w:rsidR="00677373" w:rsidRPr="0010736F" w:rsidRDefault="006773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PRISCILA DE LAS NIEVES GUIDO MARTÍNEZ</w:t>
                            </w:r>
                          </w:p>
                          <w:bookmarkEnd w:id="0"/>
                          <w:p w14:paraId="2C78957D" w14:textId="77777777" w:rsidR="00677373" w:rsidRPr="0010736F" w:rsidRDefault="0067737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290BAD8F" w14:textId="77777777" w:rsidR="00677373" w:rsidRPr="00AE5488" w:rsidRDefault="0067737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AF58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AD7309D" w14:textId="59A1F68D" w:rsidR="00677373" w:rsidRPr="004E2649" w:rsidRDefault="0067737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F33A3">
                        <w:rPr>
                          <w:rFonts w:asciiTheme="majorHAnsi" w:hAnsiTheme="majorHAnsi" w:cs="Arial"/>
                          <w:b/>
                          <w:bCs/>
                          <w:color w:val="0D0D0D" w:themeColor="text1" w:themeTint="F2"/>
                          <w:sz w:val="36"/>
                          <w:szCs w:val="22"/>
                          <w:lang w:val="es-ES_tradnl"/>
                        </w:rPr>
                        <w:t xml:space="preserve"> 57</w:t>
                      </w:r>
                      <w:r>
                        <w:rPr>
                          <w:rFonts w:asciiTheme="majorHAnsi" w:hAnsiTheme="majorHAnsi" w:cs="Arial"/>
                          <w:b/>
                          <w:bCs/>
                          <w:color w:val="0D0D0D" w:themeColor="text1" w:themeTint="F2"/>
                          <w:sz w:val="36"/>
                          <w:szCs w:val="22"/>
                          <w:lang w:val="es-ES_tradnl"/>
                        </w:rPr>
                        <w:t>/2</w:t>
                      </w:r>
                      <w:r w:rsidR="00775220">
                        <w:rPr>
                          <w:rFonts w:asciiTheme="majorHAnsi" w:hAnsiTheme="majorHAnsi" w:cs="Arial"/>
                          <w:b/>
                          <w:bCs/>
                          <w:color w:val="0D0D0D" w:themeColor="text1" w:themeTint="F2"/>
                          <w:sz w:val="36"/>
                          <w:szCs w:val="22"/>
                          <w:lang w:val="es-ES_tradnl"/>
                        </w:rPr>
                        <w:t>1</w:t>
                      </w:r>
                    </w:p>
                    <w:p w14:paraId="1C70B18F" w14:textId="77777777" w:rsidR="00677373" w:rsidRDefault="0067737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2185</w:t>
                      </w:r>
                      <w:r w:rsidRPr="00BB70BC">
                        <w:rPr>
                          <w:rFonts w:asciiTheme="majorHAnsi" w:hAnsiTheme="majorHAnsi" w:cs="Arial"/>
                          <w:b/>
                          <w:color w:val="0D0D0D" w:themeColor="text1" w:themeTint="F2"/>
                          <w:sz w:val="36"/>
                          <w:szCs w:val="22"/>
                          <w:lang w:val="es-ES_tradnl"/>
                        </w:rPr>
                        <w:t>-12</w:t>
                      </w:r>
                    </w:p>
                    <w:p w14:paraId="2A58691B" w14:textId="77777777" w:rsidR="00677373" w:rsidRPr="0010736F" w:rsidRDefault="006773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w:t>
                      </w:r>
                      <w:r w:rsidRPr="0010736F">
                        <w:rPr>
                          <w:rFonts w:asciiTheme="majorHAnsi" w:hAnsiTheme="majorHAnsi" w:cs="Arial"/>
                          <w:color w:val="0D0D0D" w:themeColor="text1" w:themeTint="F2"/>
                          <w:szCs w:val="22"/>
                          <w:lang w:val="es-ES_tradnl"/>
                        </w:rPr>
                        <w:t xml:space="preserve">DMISIBILIDAD </w:t>
                      </w:r>
                    </w:p>
                    <w:p w14:paraId="1CC50674" w14:textId="77777777" w:rsidR="00677373" w:rsidRPr="0010736F" w:rsidRDefault="00677373" w:rsidP="00997BC5">
                      <w:pPr>
                        <w:spacing w:line="276" w:lineRule="auto"/>
                        <w:rPr>
                          <w:rFonts w:asciiTheme="majorHAnsi" w:hAnsiTheme="majorHAnsi" w:cs="Arial"/>
                          <w:color w:val="0D0D0D" w:themeColor="text1" w:themeTint="F2"/>
                          <w:szCs w:val="22"/>
                          <w:lang w:val="es-ES_tradnl"/>
                        </w:rPr>
                      </w:pPr>
                      <w:bookmarkStart w:id="1" w:name="_ftnref1"/>
                    </w:p>
                    <w:p w14:paraId="4D955B38" w14:textId="77777777" w:rsidR="00677373" w:rsidRDefault="006773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CELIA DE LOS ÁNGELES MARTÍNEZ CHAO </w:t>
                      </w:r>
                    </w:p>
                    <w:p w14:paraId="75D94D54" w14:textId="77777777" w:rsidR="00677373" w:rsidRPr="0010736F" w:rsidRDefault="006773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PRISCILA DE LAS NIEVES GUIDO MARTÍNEZ</w:t>
                      </w:r>
                    </w:p>
                    <w:bookmarkEnd w:id="1"/>
                    <w:p w14:paraId="2C78957D" w14:textId="77777777" w:rsidR="00677373" w:rsidRPr="0010736F" w:rsidRDefault="0067737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290BAD8F" w14:textId="77777777" w:rsidR="00677373" w:rsidRPr="00AE5488" w:rsidRDefault="00677373" w:rsidP="007A5817">
                      <w:pPr>
                        <w:rPr>
                          <w:color w:val="0D0D0D" w:themeColor="text1" w:themeTint="F2"/>
                          <w:lang w:val="es-ES_tradnl"/>
                        </w:rPr>
                      </w:pPr>
                    </w:p>
                  </w:txbxContent>
                </v:textbox>
              </v:shape>
            </w:pict>
          </mc:Fallback>
        </mc:AlternateContent>
      </w:r>
      <w:r w:rsidR="004E2649" w:rsidRPr="0040120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EDA67D2" wp14:editId="3BCD9F9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E9CE" w14:textId="5D2C585F" w:rsidR="00677373" w:rsidRPr="008F042B" w:rsidRDefault="00677373" w:rsidP="007A5817">
                            <w:pPr>
                              <w:spacing w:line="276" w:lineRule="auto"/>
                              <w:jc w:val="right"/>
                              <w:rPr>
                                <w:rFonts w:asciiTheme="minorHAnsi" w:hAnsiTheme="minorHAnsi"/>
                                <w:color w:val="FFFFFF" w:themeColor="background1"/>
                                <w:sz w:val="22"/>
                                <w:lang w:val="es-419"/>
                              </w:rPr>
                            </w:pPr>
                            <w:r w:rsidRPr="008F042B">
                              <w:rPr>
                                <w:rFonts w:asciiTheme="minorHAnsi" w:hAnsiTheme="minorHAnsi"/>
                                <w:color w:val="FFFFFF" w:themeColor="background1"/>
                                <w:sz w:val="22"/>
                                <w:lang w:val="es-419"/>
                              </w:rPr>
                              <w:t>OEA/</w:t>
                            </w:r>
                            <w:proofErr w:type="spellStart"/>
                            <w:r w:rsidRPr="008F042B">
                              <w:rPr>
                                <w:rFonts w:asciiTheme="minorHAnsi" w:hAnsiTheme="minorHAnsi"/>
                                <w:color w:val="FFFFFF" w:themeColor="background1"/>
                                <w:sz w:val="22"/>
                                <w:lang w:val="es-419"/>
                              </w:rPr>
                              <w:t>Ser.L</w:t>
                            </w:r>
                            <w:proofErr w:type="spellEnd"/>
                            <w:r w:rsidRPr="008F042B">
                              <w:rPr>
                                <w:rFonts w:asciiTheme="minorHAnsi" w:hAnsiTheme="minorHAnsi"/>
                                <w:color w:val="FFFFFF" w:themeColor="background1"/>
                                <w:sz w:val="22"/>
                                <w:lang w:val="es-419"/>
                              </w:rPr>
                              <w:t>/V/II</w:t>
                            </w:r>
                          </w:p>
                          <w:p w14:paraId="01F57355" w14:textId="5D98EEF8" w:rsidR="00677373" w:rsidRPr="00CF33A3" w:rsidRDefault="00677373" w:rsidP="007A5817">
                            <w:pPr>
                              <w:spacing w:line="276" w:lineRule="auto"/>
                              <w:jc w:val="right"/>
                              <w:rPr>
                                <w:rFonts w:asciiTheme="minorHAnsi" w:hAnsiTheme="minorHAnsi"/>
                                <w:color w:val="FFFFFF" w:themeColor="background1"/>
                                <w:sz w:val="22"/>
                                <w:lang w:val="es-419"/>
                              </w:rPr>
                            </w:pPr>
                            <w:r w:rsidRPr="00CF33A3">
                              <w:rPr>
                                <w:rFonts w:asciiTheme="minorHAnsi" w:hAnsiTheme="minorHAnsi"/>
                                <w:color w:val="FFFFFF" w:themeColor="background1"/>
                                <w:sz w:val="22"/>
                                <w:lang w:val="es-419"/>
                              </w:rPr>
                              <w:t xml:space="preserve">Doc. </w:t>
                            </w:r>
                            <w:r w:rsidR="00CF33A3">
                              <w:rPr>
                                <w:rFonts w:asciiTheme="minorHAnsi" w:hAnsiTheme="minorHAnsi"/>
                                <w:color w:val="FFFFFF" w:themeColor="background1"/>
                                <w:sz w:val="22"/>
                                <w:lang w:val="es-419"/>
                              </w:rPr>
                              <w:t>62</w:t>
                            </w:r>
                          </w:p>
                          <w:p w14:paraId="40564225" w14:textId="2DA46367" w:rsidR="00677373" w:rsidRPr="00CF33A3" w:rsidRDefault="00CF33A3"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17 marzo</w:t>
                            </w:r>
                            <w:r w:rsidR="00F92EB7" w:rsidRPr="00CF33A3">
                              <w:rPr>
                                <w:rFonts w:asciiTheme="minorHAnsi" w:hAnsiTheme="minorHAnsi"/>
                                <w:color w:val="FFFFFF" w:themeColor="background1"/>
                                <w:sz w:val="22"/>
                                <w:lang w:val="es-419"/>
                              </w:rPr>
                              <w:t xml:space="preserve"> 202</w:t>
                            </w:r>
                            <w:r w:rsidR="00775220" w:rsidRPr="00CF33A3">
                              <w:rPr>
                                <w:rFonts w:asciiTheme="minorHAnsi" w:hAnsiTheme="minorHAnsi"/>
                                <w:color w:val="FFFFFF" w:themeColor="background1"/>
                                <w:sz w:val="22"/>
                                <w:lang w:val="es-419"/>
                              </w:rPr>
                              <w:t>1</w:t>
                            </w:r>
                          </w:p>
                          <w:p w14:paraId="48345D1C" w14:textId="77777777" w:rsidR="00677373" w:rsidRPr="00CF33A3" w:rsidRDefault="00677373" w:rsidP="007A5817">
                            <w:pPr>
                              <w:spacing w:line="276" w:lineRule="auto"/>
                              <w:jc w:val="right"/>
                              <w:rPr>
                                <w:rFonts w:asciiTheme="minorHAnsi" w:hAnsiTheme="minorHAnsi"/>
                                <w:color w:val="FFFFFF" w:themeColor="background1"/>
                                <w:sz w:val="22"/>
                                <w:lang w:val="es-419"/>
                              </w:rPr>
                            </w:pPr>
                            <w:r w:rsidRPr="00CF33A3">
                              <w:rPr>
                                <w:rFonts w:asciiTheme="minorHAnsi" w:hAnsiTheme="minorHAnsi"/>
                                <w:color w:val="FFFFFF" w:themeColor="background1"/>
                                <w:sz w:val="22"/>
                                <w:lang w:val="es-419"/>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DA67D2"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76BE9CE" w14:textId="5D2C585F" w:rsidR="00677373" w:rsidRPr="008F042B" w:rsidRDefault="00677373" w:rsidP="007A5817">
                      <w:pPr>
                        <w:spacing w:line="276" w:lineRule="auto"/>
                        <w:jc w:val="right"/>
                        <w:rPr>
                          <w:rFonts w:asciiTheme="minorHAnsi" w:hAnsiTheme="minorHAnsi"/>
                          <w:color w:val="FFFFFF" w:themeColor="background1"/>
                          <w:sz w:val="22"/>
                          <w:lang w:val="es-419"/>
                        </w:rPr>
                      </w:pPr>
                      <w:r w:rsidRPr="008F042B">
                        <w:rPr>
                          <w:rFonts w:asciiTheme="minorHAnsi" w:hAnsiTheme="minorHAnsi"/>
                          <w:color w:val="FFFFFF" w:themeColor="background1"/>
                          <w:sz w:val="22"/>
                          <w:lang w:val="es-419"/>
                        </w:rPr>
                        <w:t>OEA/Ser.L/V/II</w:t>
                      </w:r>
                    </w:p>
                    <w:p w14:paraId="01F57355" w14:textId="5D98EEF8" w:rsidR="00677373" w:rsidRPr="00CF33A3" w:rsidRDefault="00677373" w:rsidP="007A5817">
                      <w:pPr>
                        <w:spacing w:line="276" w:lineRule="auto"/>
                        <w:jc w:val="right"/>
                        <w:rPr>
                          <w:rFonts w:asciiTheme="minorHAnsi" w:hAnsiTheme="minorHAnsi"/>
                          <w:color w:val="FFFFFF" w:themeColor="background1"/>
                          <w:sz w:val="22"/>
                          <w:lang w:val="es-419"/>
                        </w:rPr>
                      </w:pPr>
                      <w:r w:rsidRPr="00CF33A3">
                        <w:rPr>
                          <w:rFonts w:asciiTheme="minorHAnsi" w:hAnsiTheme="minorHAnsi"/>
                          <w:color w:val="FFFFFF" w:themeColor="background1"/>
                          <w:sz w:val="22"/>
                          <w:lang w:val="es-419"/>
                        </w:rPr>
                        <w:t xml:space="preserve">Doc. </w:t>
                      </w:r>
                      <w:r w:rsidR="00CF33A3">
                        <w:rPr>
                          <w:rFonts w:asciiTheme="minorHAnsi" w:hAnsiTheme="minorHAnsi"/>
                          <w:color w:val="FFFFFF" w:themeColor="background1"/>
                          <w:sz w:val="22"/>
                          <w:lang w:val="es-419"/>
                        </w:rPr>
                        <w:t>62</w:t>
                      </w:r>
                    </w:p>
                    <w:p w14:paraId="40564225" w14:textId="2DA46367" w:rsidR="00677373" w:rsidRPr="00CF33A3" w:rsidRDefault="00CF33A3"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17 marzo</w:t>
                      </w:r>
                      <w:r w:rsidR="00F92EB7" w:rsidRPr="00CF33A3">
                        <w:rPr>
                          <w:rFonts w:asciiTheme="minorHAnsi" w:hAnsiTheme="minorHAnsi"/>
                          <w:color w:val="FFFFFF" w:themeColor="background1"/>
                          <w:sz w:val="22"/>
                          <w:lang w:val="es-419"/>
                        </w:rPr>
                        <w:t xml:space="preserve"> 202</w:t>
                      </w:r>
                      <w:r w:rsidR="00775220" w:rsidRPr="00CF33A3">
                        <w:rPr>
                          <w:rFonts w:asciiTheme="minorHAnsi" w:hAnsiTheme="minorHAnsi"/>
                          <w:color w:val="FFFFFF" w:themeColor="background1"/>
                          <w:sz w:val="22"/>
                          <w:lang w:val="es-419"/>
                        </w:rPr>
                        <w:t>1</w:t>
                      </w:r>
                    </w:p>
                    <w:p w14:paraId="48345D1C" w14:textId="77777777" w:rsidR="00677373" w:rsidRPr="00CF33A3" w:rsidRDefault="00677373" w:rsidP="007A5817">
                      <w:pPr>
                        <w:spacing w:line="276" w:lineRule="auto"/>
                        <w:jc w:val="right"/>
                        <w:rPr>
                          <w:rFonts w:asciiTheme="minorHAnsi" w:hAnsiTheme="minorHAnsi"/>
                          <w:color w:val="FFFFFF" w:themeColor="background1"/>
                          <w:sz w:val="22"/>
                          <w:lang w:val="es-419"/>
                        </w:rPr>
                      </w:pPr>
                      <w:r w:rsidRPr="00CF33A3">
                        <w:rPr>
                          <w:rFonts w:asciiTheme="minorHAnsi" w:hAnsiTheme="minorHAnsi"/>
                          <w:color w:val="FFFFFF" w:themeColor="background1"/>
                          <w:sz w:val="22"/>
                          <w:lang w:val="es-419"/>
                        </w:rPr>
                        <w:t>Original: español</w:t>
                      </w:r>
                    </w:p>
                  </w:txbxContent>
                </v:textbox>
              </v:shape>
            </w:pict>
          </mc:Fallback>
        </mc:AlternateContent>
      </w:r>
    </w:p>
    <w:p w14:paraId="4B431B37"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6877DB6E"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5929EB9E" w14:textId="77777777" w:rsidR="00040C3A" w:rsidRPr="0040120F" w:rsidRDefault="00040C3A" w:rsidP="00040C3A">
      <w:pPr>
        <w:tabs>
          <w:tab w:val="center" w:pos="5400"/>
        </w:tabs>
        <w:suppressAutoHyphens/>
        <w:jc w:val="center"/>
        <w:rPr>
          <w:rFonts w:asciiTheme="majorHAnsi" w:hAnsiTheme="majorHAnsi" w:cs="Arial"/>
          <w:sz w:val="22"/>
          <w:szCs w:val="22"/>
          <w:lang w:val="es-ES_tradnl"/>
        </w:rPr>
      </w:pPr>
    </w:p>
    <w:p w14:paraId="3840F260"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2E9F2EE2"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2BD65E0F"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59E323A3"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79DB1B46" w14:textId="77777777" w:rsidR="005128E4" w:rsidRPr="0040120F" w:rsidRDefault="005128E4" w:rsidP="00040C3A">
      <w:pPr>
        <w:tabs>
          <w:tab w:val="center" w:pos="5400"/>
        </w:tabs>
        <w:suppressAutoHyphens/>
        <w:jc w:val="center"/>
        <w:rPr>
          <w:rFonts w:asciiTheme="majorHAnsi" w:hAnsiTheme="majorHAnsi"/>
          <w:sz w:val="22"/>
          <w:szCs w:val="22"/>
          <w:lang w:val="es-ES_tradnl"/>
        </w:rPr>
      </w:pPr>
    </w:p>
    <w:p w14:paraId="65B23E52"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020DAD3B" w14:textId="77777777" w:rsidR="005128E4" w:rsidRPr="0040120F" w:rsidRDefault="005128E4" w:rsidP="00040C3A">
      <w:pPr>
        <w:tabs>
          <w:tab w:val="center" w:pos="5400"/>
        </w:tabs>
        <w:suppressAutoHyphens/>
        <w:jc w:val="center"/>
        <w:rPr>
          <w:rFonts w:asciiTheme="majorHAnsi" w:hAnsiTheme="majorHAnsi"/>
          <w:sz w:val="22"/>
          <w:szCs w:val="22"/>
          <w:lang w:val="es-ES_tradnl"/>
        </w:rPr>
      </w:pPr>
    </w:p>
    <w:p w14:paraId="61BB50F3" w14:textId="77777777" w:rsidR="005128E4" w:rsidRPr="0040120F" w:rsidRDefault="005128E4" w:rsidP="00040C3A">
      <w:pPr>
        <w:tabs>
          <w:tab w:val="center" w:pos="5400"/>
        </w:tabs>
        <w:suppressAutoHyphens/>
        <w:jc w:val="center"/>
        <w:rPr>
          <w:rFonts w:asciiTheme="majorHAnsi" w:hAnsiTheme="majorHAnsi"/>
          <w:sz w:val="22"/>
          <w:szCs w:val="22"/>
          <w:lang w:val="es-ES_tradnl"/>
        </w:rPr>
      </w:pPr>
    </w:p>
    <w:p w14:paraId="6A1D7409" w14:textId="77777777" w:rsidR="005128E4" w:rsidRPr="0040120F" w:rsidRDefault="005128E4" w:rsidP="00040C3A">
      <w:pPr>
        <w:tabs>
          <w:tab w:val="center" w:pos="5400"/>
        </w:tabs>
        <w:suppressAutoHyphens/>
        <w:jc w:val="center"/>
        <w:rPr>
          <w:rFonts w:asciiTheme="majorHAnsi" w:hAnsiTheme="majorHAnsi"/>
          <w:sz w:val="22"/>
          <w:szCs w:val="22"/>
          <w:lang w:val="es-ES_tradnl"/>
        </w:rPr>
      </w:pPr>
    </w:p>
    <w:p w14:paraId="06F9747C"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2AF66C26" w14:textId="77777777" w:rsidR="00040C3A" w:rsidRPr="0040120F" w:rsidRDefault="00040C3A" w:rsidP="00040C3A">
      <w:pPr>
        <w:tabs>
          <w:tab w:val="center" w:pos="5400"/>
        </w:tabs>
        <w:suppressAutoHyphens/>
        <w:jc w:val="center"/>
        <w:rPr>
          <w:rFonts w:asciiTheme="majorHAnsi" w:hAnsiTheme="majorHAnsi"/>
          <w:sz w:val="22"/>
          <w:szCs w:val="22"/>
          <w:lang w:val="es-ES_tradnl"/>
        </w:rPr>
      </w:pPr>
    </w:p>
    <w:p w14:paraId="4A9FC2FF"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6E089EA1"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5BBA7934"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1BC89D54"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7A486665"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468D2A73"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30A25E10"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5FFF4EF2"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60849086"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58A9531F"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72E6C26C"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19BD943C"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18EC83F6"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448F36C1"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45346168" w14:textId="77777777" w:rsidR="00A50FCF" w:rsidRPr="0040120F" w:rsidRDefault="0090270B" w:rsidP="00040C3A">
      <w:pPr>
        <w:tabs>
          <w:tab w:val="center" w:pos="5400"/>
        </w:tabs>
        <w:suppressAutoHyphens/>
        <w:jc w:val="center"/>
        <w:rPr>
          <w:rFonts w:asciiTheme="majorHAnsi" w:hAnsiTheme="majorHAnsi"/>
          <w:sz w:val="18"/>
          <w:szCs w:val="22"/>
          <w:lang w:val="es-ES_tradnl"/>
        </w:rPr>
      </w:pPr>
      <w:r w:rsidRPr="0040120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A70DF9D" wp14:editId="373F6FD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73E8F" w14:textId="17D98106" w:rsidR="00677373" w:rsidRPr="00890650" w:rsidRDefault="0067737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F33A3">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CF33A3">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w:t>
                            </w:r>
                            <w:r w:rsidR="00775220">
                              <w:rPr>
                                <w:rFonts w:asciiTheme="majorHAnsi" w:hAnsiTheme="majorHAnsi"/>
                                <w:color w:val="0D0D0D" w:themeColor="text1" w:themeTint="F2"/>
                                <w:sz w:val="18"/>
                                <w:szCs w:val="22"/>
                                <w:lang w:val="es-ES"/>
                              </w:rPr>
                              <w:t>1</w:t>
                            </w:r>
                            <w:r w:rsidR="00D61A0F">
                              <w:rPr>
                                <w:rFonts w:asciiTheme="majorHAnsi" w:hAnsiTheme="majorHAnsi"/>
                                <w:color w:val="0D0D0D" w:themeColor="text1" w:themeTint="F2"/>
                                <w:sz w:val="18"/>
                                <w:szCs w:val="22"/>
                                <w:lang w:val="es-ES"/>
                              </w:rPr>
                              <w:t>.</w:t>
                            </w:r>
                          </w:p>
                          <w:p w14:paraId="26B7D908" w14:textId="77777777" w:rsidR="00677373" w:rsidRPr="007A5817" w:rsidRDefault="00677373" w:rsidP="00247403">
                            <w:pPr>
                              <w:tabs>
                                <w:tab w:val="center" w:pos="5400"/>
                              </w:tabs>
                              <w:suppressAutoHyphens/>
                              <w:spacing w:before="60"/>
                              <w:rPr>
                                <w:rFonts w:asciiTheme="minorHAnsi" w:hAnsiTheme="minorHAnsi" w:cs="Univers"/>
                                <w:color w:val="0D0D0D" w:themeColor="text1" w:themeTint="F2"/>
                                <w:sz w:val="20"/>
                                <w:szCs w:val="20"/>
                                <w:lang w:val="es-ES"/>
                              </w:rPr>
                            </w:pPr>
                          </w:p>
                          <w:p w14:paraId="760DBCBA" w14:textId="77777777" w:rsidR="00677373" w:rsidRPr="00167A34" w:rsidRDefault="0067737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0DF9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0C73E8F" w14:textId="17D98106" w:rsidR="00677373" w:rsidRPr="00890650" w:rsidRDefault="0067737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F33A3">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CF33A3">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de 202</w:t>
                      </w:r>
                      <w:r w:rsidR="00775220">
                        <w:rPr>
                          <w:rFonts w:asciiTheme="majorHAnsi" w:hAnsiTheme="majorHAnsi"/>
                          <w:color w:val="0D0D0D" w:themeColor="text1" w:themeTint="F2"/>
                          <w:sz w:val="18"/>
                          <w:szCs w:val="22"/>
                          <w:lang w:val="es-ES"/>
                        </w:rPr>
                        <w:t>1</w:t>
                      </w:r>
                      <w:r w:rsidR="00D61A0F">
                        <w:rPr>
                          <w:rFonts w:asciiTheme="majorHAnsi" w:hAnsiTheme="majorHAnsi"/>
                          <w:color w:val="0D0D0D" w:themeColor="text1" w:themeTint="F2"/>
                          <w:sz w:val="18"/>
                          <w:szCs w:val="22"/>
                          <w:lang w:val="es-ES"/>
                        </w:rPr>
                        <w:t>.</w:t>
                      </w:r>
                    </w:p>
                    <w:p w14:paraId="26B7D908" w14:textId="77777777" w:rsidR="00677373" w:rsidRPr="007A5817" w:rsidRDefault="00677373" w:rsidP="00247403">
                      <w:pPr>
                        <w:tabs>
                          <w:tab w:val="center" w:pos="5400"/>
                        </w:tabs>
                        <w:suppressAutoHyphens/>
                        <w:spacing w:before="60"/>
                        <w:rPr>
                          <w:rFonts w:asciiTheme="minorHAnsi" w:hAnsiTheme="minorHAnsi" w:cs="Univers"/>
                          <w:color w:val="0D0D0D" w:themeColor="text1" w:themeTint="F2"/>
                          <w:sz w:val="20"/>
                          <w:szCs w:val="20"/>
                          <w:lang w:val="es-ES"/>
                        </w:rPr>
                      </w:pPr>
                    </w:p>
                    <w:p w14:paraId="760DBCBA" w14:textId="77777777" w:rsidR="00677373" w:rsidRPr="00167A34" w:rsidRDefault="0067737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5899DB7"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0B741B2C"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0043287A"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2B747A5B"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2E86CB14"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04299436" w14:textId="77777777" w:rsidR="00A50FCF" w:rsidRPr="0040120F" w:rsidRDefault="00A50FCF" w:rsidP="00040C3A">
      <w:pPr>
        <w:tabs>
          <w:tab w:val="center" w:pos="5400"/>
        </w:tabs>
        <w:suppressAutoHyphens/>
        <w:jc w:val="center"/>
        <w:rPr>
          <w:rFonts w:asciiTheme="majorHAnsi" w:hAnsiTheme="majorHAnsi"/>
          <w:sz w:val="18"/>
          <w:szCs w:val="22"/>
          <w:lang w:val="es-ES_tradnl"/>
        </w:rPr>
      </w:pPr>
    </w:p>
    <w:p w14:paraId="4A279C35" w14:textId="77777777" w:rsidR="0090270B" w:rsidRPr="0040120F" w:rsidRDefault="00D306D1" w:rsidP="005516A1">
      <w:pPr>
        <w:tabs>
          <w:tab w:val="center" w:pos="5400"/>
        </w:tabs>
        <w:suppressAutoHyphens/>
        <w:jc w:val="center"/>
        <w:rPr>
          <w:rFonts w:asciiTheme="majorHAnsi" w:hAnsiTheme="majorHAnsi"/>
          <w:b/>
          <w:sz w:val="20"/>
          <w:lang w:val="es-ES_tradnl"/>
        </w:rPr>
      </w:pPr>
      <w:r w:rsidRPr="0040120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7B3455C" wp14:editId="78AB1C4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578DA" w14:textId="5863A9C2" w:rsidR="00677373" w:rsidRPr="00D72DC6" w:rsidRDefault="00D61A0F" w:rsidP="00F02AD1">
                            <w:pPr>
                              <w:rPr>
                                <w:color w:val="FFFFFF" w:themeColor="background1"/>
                                <w14:textFill>
                                  <w14:noFill/>
                                </w14:textFill>
                              </w:rPr>
                            </w:pPr>
                            <w:r>
                              <w:rPr>
                                <w:noProof/>
                                <w:color w:val="FFFFFF" w:themeColor="background1"/>
                              </w:rPr>
                              <w:drawing>
                                <wp:inline distT="0" distB="0" distL="0" distR="0" wp14:anchorId="02746A1F" wp14:editId="3F7FF73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455C" id="Text Box 9" o:spid="_x0000_s1030"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9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g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Bfm3O9jwIAAJEFAAAOAAAAAAAAAAAAAAAAAC4CAABkcnMvZTJvRG9jLnhtbFBL&#10;AQItABQABgAIAAAAIQC62CAw4AAAAAsBAAAPAAAAAAAAAAAAAAAAAOkEAABkcnMvZG93bnJldi54&#10;bWxQSwUGAAAAAAQABADzAAAA9gUAAAAA&#10;" fillcolor="white [3201]" stroked="f" strokeweight=".5pt">
                <v:textbox>
                  <w:txbxContent>
                    <w:p w14:paraId="230578DA" w14:textId="5863A9C2" w:rsidR="00677373" w:rsidRPr="00D72DC6" w:rsidRDefault="00D61A0F" w:rsidP="00F02AD1">
                      <w:pPr>
                        <w:rPr>
                          <w:color w:val="FFFFFF" w:themeColor="background1"/>
                          <w14:textFill>
                            <w14:noFill/>
                          </w14:textFill>
                        </w:rPr>
                      </w:pPr>
                      <w:r>
                        <w:rPr>
                          <w:noProof/>
                          <w:color w:val="FFFFFF" w:themeColor="background1"/>
                        </w:rPr>
                        <w:drawing>
                          <wp:inline distT="0" distB="0" distL="0" distR="0" wp14:anchorId="02746A1F" wp14:editId="3F7FF73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0120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1C34F6B" wp14:editId="4CCA939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DDC59" w14:textId="77777777" w:rsidR="00677373" w:rsidRPr="004B7EB6" w:rsidRDefault="0067737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528A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677373" w:rsidRPr="004B7EB6" w:rsidRDefault="0067737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CA066C2" w14:textId="77777777" w:rsidR="0070697F" w:rsidRPr="0040120F" w:rsidRDefault="00AF45CC" w:rsidP="005516A1">
      <w:pPr>
        <w:tabs>
          <w:tab w:val="center" w:pos="5400"/>
        </w:tabs>
        <w:suppressAutoHyphens/>
        <w:jc w:val="center"/>
        <w:rPr>
          <w:rFonts w:asciiTheme="majorHAnsi" w:hAnsiTheme="majorHAnsi"/>
          <w:b/>
          <w:sz w:val="20"/>
          <w:lang w:val="es-ES_tradnl"/>
        </w:rPr>
        <w:sectPr w:rsidR="0070697F" w:rsidRPr="0040120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0120F">
        <w:rPr>
          <w:rFonts w:asciiTheme="majorHAnsi" w:hAnsiTheme="majorHAnsi"/>
          <w:noProof/>
          <w:sz w:val="18"/>
          <w:szCs w:val="22"/>
        </w:rPr>
        <mc:AlternateContent>
          <mc:Choice Requires="wps">
            <w:drawing>
              <wp:anchor distT="0" distB="0" distL="114300" distR="114300" simplePos="0" relativeHeight="251684864" behindDoc="0" locked="0" layoutInCell="1" allowOverlap="1" wp14:anchorId="128DBC6A" wp14:editId="6281E1D5">
                <wp:simplePos x="0" y="0"/>
                <wp:positionH relativeFrom="column">
                  <wp:posOffset>1333500</wp:posOffset>
                </wp:positionH>
                <wp:positionV relativeFrom="paragraph">
                  <wp:posOffset>-411480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97798" w14:textId="6025BE7F" w:rsidR="00677373" w:rsidRPr="007B05C4" w:rsidRDefault="00677373" w:rsidP="002A3DA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 </w:t>
                            </w:r>
                            <w:r w:rsidR="008F042B">
                              <w:rPr>
                                <w:rFonts w:asciiTheme="majorHAnsi" w:hAnsiTheme="majorHAnsi"/>
                                <w:color w:val="595959" w:themeColor="text1" w:themeTint="A6"/>
                                <w:sz w:val="18"/>
                                <w:szCs w:val="18"/>
                                <w:lang w:val="pt-BR"/>
                              </w:rPr>
                              <w:t>57/21. P-</w:t>
                            </w:r>
                            <w:r w:rsidR="0081225A">
                              <w:rPr>
                                <w:rFonts w:asciiTheme="majorHAnsi" w:hAnsiTheme="majorHAnsi"/>
                                <w:color w:val="595959" w:themeColor="text1" w:themeTint="A6"/>
                                <w:sz w:val="18"/>
                                <w:szCs w:val="18"/>
                                <w:lang w:val="pt-BR"/>
                              </w:rPr>
                              <w:t>2185-12</w:t>
                            </w:r>
                            <w:r w:rsidR="0081225A" w:rsidRPr="0081225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81225A">
                              <w:rPr>
                                <w:rFonts w:asciiTheme="majorHAnsi" w:hAnsiTheme="majorHAnsi"/>
                                <w:color w:val="595959" w:themeColor="text1" w:themeTint="A6"/>
                                <w:sz w:val="18"/>
                                <w:szCs w:val="18"/>
                                <w:lang w:val="es-ES_tradnl"/>
                              </w:rPr>
                              <w:t xml:space="preserve">. </w:t>
                            </w:r>
                            <w:bookmarkStart w:id="1" w:name="_Hlk69470035"/>
                            <w:r w:rsidR="0081225A">
                              <w:rPr>
                                <w:rFonts w:asciiTheme="majorHAnsi" w:hAnsiTheme="majorHAnsi"/>
                                <w:color w:val="595959" w:themeColor="text1" w:themeTint="A6"/>
                                <w:sz w:val="18"/>
                                <w:szCs w:val="18"/>
                                <w:lang w:val="es-ES_tradnl"/>
                              </w:rPr>
                              <w:t>Celia de los Ángeles Martínez Chao y Priscilla de las Nieves Guido Martínez</w:t>
                            </w:r>
                            <w:bookmarkEnd w:id="1"/>
                            <w:r w:rsidRPr="00890650">
                              <w:rPr>
                                <w:rFonts w:asciiTheme="majorHAnsi" w:hAnsiTheme="majorHAnsi"/>
                                <w:color w:val="595959" w:themeColor="text1" w:themeTint="A6"/>
                                <w:sz w:val="18"/>
                                <w:szCs w:val="18"/>
                                <w:lang w:val="es-ES_tradnl"/>
                              </w:rPr>
                              <w:t>.</w:t>
                            </w:r>
                            <w:r w:rsidR="0081225A">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CF33A3">
                              <w:rPr>
                                <w:rFonts w:asciiTheme="majorHAnsi" w:hAnsiTheme="majorHAnsi"/>
                                <w:color w:val="595959" w:themeColor="text1" w:themeTint="A6"/>
                                <w:sz w:val="18"/>
                                <w:szCs w:val="18"/>
                                <w:lang w:val="es-ES"/>
                              </w:rPr>
                              <w:t>17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DBC6A" id="Text Box 10" o:spid="_x0000_s1032" type="#_x0000_t202" style="position:absolute;left:0;text-align:left;margin-left:105pt;margin-top:-32.4pt;width:389.2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j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" filled="f" stroked="f" strokeweight=".5pt">
                <v:textbox>
                  <w:txbxContent>
                    <w:p w14:paraId="74C97798" w14:textId="6025BE7F" w:rsidR="00677373" w:rsidRPr="007B05C4" w:rsidRDefault="00677373" w:rsidP="002A3DA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F042B">
                        <w:rPr>
                          <w:rFonts w:asciiTheme="majorHAnsi" w:hAnsiTheme="majorHAnsi"/>
                          <w:color w:val="595959" w:themeColor="text1" w:themeTint="A6"/>
                          <w:sz w:val="18"/>
                          <w:szCs w:val="18"/>
                          <w:lang w:val="pt-BR"/>
                        </w:rPr>
                        <w:t>57/21. P-</w:t>
                      </w:r>
                      <w:r w:rsidR="0081225A">
                        <w:rPr>
                          <w:rFonts w:asciiTheme="majorHAnsi" w:hAnsiTheme="majorHAnsi"/>
                          <w:color w:val="595959" w:themeColor="text1" w:themeTint="A6"/>
                          <w:sz w:val="18"/>
                          <w:szCs w:val="18"/>
                          <w:lang w:val="pt-BR"/>
                        </w:rPr>
                        <w:t>2185-12</w:t>
                      </w:r>
                      <w:r w:rsidR="0081225A" w:rsidRPr="0081225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81225A">
                        <w:rPr>
                          <w:rFonts w:asciiTheme="majorHAnsi" w:hAnsiTheme="majorHAnsi"/>
                          <w:color w:val="595959" w:themeColor="text1" w:themeTint="A6"/>
                          <w:sz w:val="18"/>
                          <w:szCs w:val="18"/>
                          <w:lang w:val="es-ES_tradnl"/>
                        </w:rPr>
                        <w:t xml:space="preserve">. </w:t>
                      </w:r>
                      <w:bookmarkStart w:id="2" w:name="_Hlk69470035"/>
                      <w:r w:rsidR="0081225A">
                        <w:rPr>
                          <w:rFonts w:asciiTheme="majorHAnsi" w:hAnsiTheme="majorHAnsi"/>
                          <w:color w:val="595959" w:themeColor="text1" w:themeTint="A6"/>
                          <w:sz w:val="18"/>
                          <w:szCs w:val="18"/>
                          <w:lang w:val="es-ES_tradnl"/>
                        </w:rPr>
                        <w:t>Celia de los Ángeles Martínez Chao y Priscilla de las Nieves Guido Martínez</w:t>
                      </w:r>
                      <w:bookmarkEnd w:id="2"/>
                      <w:r w:rsidRPr="00890650">
                        <w:rPr>
                          <w:rFonts w:asciiTheme="majorHAnsi" w:hAnsiTheme="majorHAnsi"/>
                          <w:color w:val="595959" w:themeColor="text1" w:themeTint="A6"/>
                          <w:sz w:val="18"/>
                          <w:szCs w:val="18"/>
                          <w:lang w:val="es-ES_tradnl"/>
                        </w:rPr>
                        <w:t>.</w:t>
                      </w:r>
                      <w:r w:rsidR="0081225A">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CF33A3">
                        <w:rPr>
                          <w:rFonts w:asciiTheme="majorHAnsi" w:hAnsiTheme="majorHAnsi"/>
                          <w:color w:val="595959" w:themeColor="text1" w:themeTint="A6"/>
                          <w:sz w:val="18"/>
                          <w:szCs w:val="18"/>
                          <w:lang w:val="es-ES"/>
                        </w:rPr>
                        <w:t>17 de marzo de 2021</w:t>
                      </w:r>
                      <w:r w:rsidRPr="007B05C4">
                        <w:rPr>
                          <w:rFonts w:asciiTheme="majorHAnsi" w:hAnsiTheme="majorHAnsi"/>
                          <w:color w:val="595959" w:themeColor="text1" w:themeTint="A6"/>
                          <w:sz w:val="18"/>
                          <w:szCs w:val="18"/>
                          <w:lang w:val="es-ES"/>
                        </w:rPr>
                        <w:t>.</w:t>
                      </w:r>
                    </w:p>
                  </w:txbxContent>
                </v:textbox>
              </v:shape>
            </w:pict>
          </mc:Fallback>
        </mc:AlternateContent>
      </w:r>
      <w:r w:rsidR="004A6A54" w:rsidRPr="0040120F">
        <w:rPr>
          <w:rFonts w:asciiTheme="majorHAnsi" w:hAnsiTheme="majorHAnsi"/>
          <w:b/>
          <w:sz w:val="20"/>
          <w:lang w:val="es-ES_tradnl"/>
        </w:rPr>
        <w:tab/>
      </w:r>
    </w:p>
    <w:p w14:paraId="60930195" w14:textId="77777777" w:rsidR="003239B8" w:rsidRPr="0040120F" w:rsidRDefault="003239B8" w:rsidP="004A6A54">
      <w:pPr>
        <w:spacing w:after="240"/>
        <w:ind w:firstLine="720"/>
        <w:jc w:val="both"/>
        <w:rPr>
          <w:rFonts w:asciiTheme="majorHAnsi" w:hAnsiTheme="majorHAnsi"/>
          <w:b/>
          <w:bCs/>
          <w:sz w:val="20"/>
          <w:szCs w:val="20"/>
          <w:lang w:val="es-ES_tradnl"/>
        </w:rPr>
      </w:pPr>
      <w:r w:rsidRPr="0040120F">
        <w:rPr>
          <w:rFonts w:asciiTheme="majorHAnsi" w:hAnsiTheme="majorHAnsi"/>
          <w:b/>
          <w:bCs/>
          <w:sz w:val="20"/>
          <w:szCs w:val="20"/>
          <w:lang w:val="es-ES_tradnl"/>
        </w:rPr>
        <w:lastRenderedPageBreak/>
        <w:t>I.</w:t>
      </w:r>
      <w:r w:rsidRPr="0040120F">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834A1" w14:paraId="6948CADA" w14:textId="77777777" w:rsidTr="004A6A54">
        <w:tc>
          <w:tcPr>
            <w:tcW w:w="3600" w:type="dxa"/>
            <w:tcBorders>
              <w:top w:val="single" w:sz="4" w:space="0" w:color="auto"/>
              <w:bottom w:val="single" w:sz="6" w:space="0" w:color="auto"/>
            </w:tcBorders>
            <w:shd w:val="clear" w:color="auto" w:fill="386294"/>
            <w:vAlign w:val="center"/>
          </w:tcPr>
          <w:p w14:paraId="02B09A8F" w14:textId="77777777" w:rsidR="003239B8" w:rsidRPr="0040120F" w:rsidRDefault="003239B8"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Parte peticionaria:</w:t>
            </w:r>
          </w:p>
        </w:tc>
        <w:tc>
          <w:tcPr>
            <w:tcW w:w="5760" w:type="dxa"/>
            <w:vAlign w:val="center"/>
          </w:tcPr>
          <w:p w14:paraId="4C2602DE" w14:textId="77777777" w:rsidR="003239B8" w:rsidRPr="0040120F" w:rsidRDefault="009073CC" w:rsidP="0037162B">
            <w:pPr>
              <w:jc w:val="both"/>
              <w:rPr>
                <w:rFonts w:ascii="Cambria" w:hAnsi="Cambria"/>
                <w:bCs/>
                <w:sz w:val="20"/>
                <w:szCs w:val="20"/>
                <w:lang w:val="es-ES_tradnl"/>
              </w:rPr>
            </w:pPr>
            <w:r w:rsidRPr="0040120F">
              <w:rPr>
                <w:rFonts w:ascii="Cambria" w:hAnsi="Cambria"/>
                <w:bCs/>
                <w:sz w:val="20"/>
                <w:szCs w:val="20"/>
                <w:lang w:val="es-ES_tradnl"/>
              </w:rPr>
              <w:t xml:space="preserve">Celia </w:t>
            </w:r>
            <w:r w:rsidR="000A256B" w:rsidRPr="0040120F">
              <w:rPr>
                <w:rFonts w:ascii="Cambria" w:hAnsi="Cambria"/>
                <w:bCs/>
                <w:sz w:val="20"/>
                <w:szCs w:val="20"/>
                <w:lang w:val="es-ES_tradnl"/>
              </w:rPr>
              <w:t xml:space="preserve">de los Ángeles </w:t>
            </w:r>
            <w:r w:rsidRPr="0040120F">
              <w:rPr>
                <w:rFonts w:ascii="Cambria" w:hAnsi="Cambria"/>
                <w:bCs/>
                <w:sz w:val="20"/>
                <w:szCs w:val="20"/>
                <w:lang w:val="es-ES_tradnl"/>
              </w:rPr>
              <w:t xml:space="preserve">Martínez Chao y Priscila </w:t>
            </w:r>
            <w:r w:rsidR="000A256B" w:rsidRPr="0040120F">
              <w:rPr>
                <w:rFonts w:ascii="Cambria" w:hAnsi="Cambria"/>
                <w:bCs/>
                <w:sz w:val="20"/>
                <w:szCs w:val="20"/>
                <w:lang w:val="es-ES_tradnl"/>
              </w:rPr>
              <w:t>de las Nieves Guido</w:t>
            </w:r>
            <w:r w:rsidR="00AF45CC" w:rsidRPr="0040120F">
              <w:rPr>
                <w:rFonts w:ascii="Cambria" w:hAnsi="Cambria"/>
                <w:bCs/>
                <w:sz w:val="20"/>
                <w:szCs w:val="20"/>
                <w:lang w:val="es-ES_tradnl"/>
              </w:rPr>
              <w:t xml:space="preserve"> Martínez</w:t>
            </w:r>
          </w:p>
        </w:tc>
      </w:tr>
      <w:tr w:rsidR="003239B8" w:rsidRPr="005834A1" w14:paraId="7EF21591" w14:textId="77777777" w:rsidTr="004A6A54">
        <w:tc>
          <w:tcPr>
            <w:tcW w:w="3600" w:type="dxa"/>
            <w:tcBorders>
              <w:top w:val="single" w:sz="6" w:space="0" w:color="auto"/>
              <w:bottom w:val="single" w:sz="6" w:space="0" w:color="auto"/>
            </w:tcBorders>
            <w:shd w:val="clear" w:color="auto" w:fill="386294"/>
            <w:vAlign w:val="center"/>
          </w:tcPr>
          <w:p w14:paraId="289AF3A0" w14:textId="77777777" w:rsidR="003239B8" w:rsidRPr="0040120F" w:rsidRDefault="00955ADD" w:rsidP="00A5712F">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0120F">
                  <w:rPr>
                    <w:rFonts w:ascii="Cambria" w:hAnsi="Cambria"/>
                    <w:b/>
                    <w:bCs/>
                    <w:color w:val="FFFFFF" w:themeColor="background1"/>
                    <w:sz w:val="20"/>
                    <w:szCs w:val="20"/>
                    <w:lang w:val="es-ES_tradnl"/>
                  </w:rPr>
                  <w:t>Presunta víctima</w:t>
                </w:r>
              </w:sdtContent>
            </w:sdt>
            <w:r w:rsidR="003239B8" w:rsidRPr="0040120F">
              <w:rPr>
                <w:rFonts w:ascii="Cambria" w:hAnsi="Cambria"/>
                <w:b/>
                <w:bCs/>
                <w:color w:val="FFFFFF" w:themeColor="background1"/>
                <w:sz w:val="20"/>
                <w:szCs w:val="20"/>
                <w:lang w:val="es-ES_tradnl"/>
              </w:rPr>
              <w:t>:</w:t>
            </w:r>
          </w:p>
        </w:tc>
        <w:tc>
          <w:tcPr>
            <w:tcW w:w="5760" w:type="dxa"/>
            <w:vAlign w:val="center"/>
          </w:tcPr>
          <w:p w14:paraId="5B810037" w14:textId="77777777" w:rsidR="003239B8" w:rsidRPr="0040120F" w:rsidRDefault="009073CC" w:rsidP="00A5712F">
            <w:pPr>
              <w:jc w:val="both"/>
              <w:rPr>
                <w:rFonts w:ascii="Cambria" w:hAnsi="Cambria"/>
                <w:bCs/>
                <w:sz w:val="20"/>
                <w:szCs w:val="20"/>
                <w:lang w:val="es-ES_tradnl"/>
              </w:rPr>
            </w:pPr>
            <w:r w:rsidRPr="0040120F">
              <w:rPr>
                <w:rFonts w:ascii="Cambria" w:hAnsi="Cambria"/>
                <w:bCs/>
                <w:sz w:val="20"/>
                <w:szCs w:val="20"/>
                <w:lang w:val="es-ES_tradnl"/>
              </w:rPr>
              <w:t>Celia</w:t>
            </w:r>
            <w:r w:rsidR="000A256B" w:rsidRPr="0040120F">
              <w:rPr>
                <w:rFonts w:ascii="Cambria" w:hAnsi="Cambria"/>
                <w:bCs/>
                <w:sz w:val="20"/>
                <w:szCs w:val="20"/>
                <w:lang w:val="es-ES_tradnl"/>
              </w:rPr>
              <w:t xml:space="preserve"> de los Ángeles</w:t>
            </w:r>
            <w:r w:rsidRPr="0040120F">
              <w:rPr>
                <w:rFonts w:ascii="Cambria" w:hAnsi="Cambria"/>
                <w:bCs/>
                <w:sz w:val="20"/>
                <w:szCs w:val="20"/>
                <w:lang w:val="es-ES_tradnl"/>
              </w:rPr>
              <w:t xml:space="preserve"> Martínez Chao</w:t>
            </w:r>
          </w:p>
        </w:tc>
      </w:tr>
      <w:tr w:rsidR="003239B8" w:rsidRPr="0040120F" w14:paraId="0AA85C9F" w14:textId="77777777" w:rsidTr="004A6A54">
        <w:tc>
          <w:tcPr>
            <w:tcW w:w="3600" w:type="dxa"/>
            <w:tcBorders>
              <w:top w:val="single" w:sz="6" w:space="0" w:color="auto"/>
              <w:bottom w:val="single" w:sz="6" w:space="0" w:color="auto"/>
            </w:tcBorders>
            <w:shd w:val="clear" w:color="auto" w:fill="386294"/>
            <w:vAlign w:val="center"/>
          </w:tcPr>
          <w:p w14:paraId="283268D8" w14:textId="77777777" w:rsidR="003239B8" w:rsidRPr="0040120F" w:rsidRDefault="003239B8"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Estado denunciado:</w:t>
            </w:r>
          </w:p>
        </w:tc>
        <w:tc>
          <w:tcPr>
            <w:tcW w:w="5760" w:type="dxa"/>
            <w:vAlign w:val="center"/>
          </w:tcPr>
          <w:p w14:paraId="30ECE20A" w14:textId="77777777" w:rsidR="003239B8" w:rsidRPr="0040120F" w:rsidRDefault="00C47183" w:rsidP="00AD55AB">
            <w:pPr>
              <w:jc w:val="both"/>
              <w:rPr>
                <w:rFonts w:ascii="Cambria" w:hAnsi="Cambria"/>
                <w:bCs/>
                <w:sz w:val="20"/>
                <w:szCs w:val="20"/>
                <w:lang w:val="es-ES_tradnl"/>
              </w:rPr>
            </w:pPr>
            <w:r w:rsidRPr="0040120F">
              <w:rPr>
                <w:rFonts w:ascii="Cambria" w:hAnsi="Cambria"/>
                <w:bCs/>
                <w:sz w:val="20"/>
                <w:szCs w:val="20"/>
                <w:lang w:val="es-ES_tradnl"/>
              </w:rPr>
              <w:t>Argentina</w:t>
            </w:r>
          </w:p>
        </w:tc>
      </w:tr>
      <w:tr w:rsidR="00223A29" w:rsidRPr="005834A1" w14:paraId="107D771F" w14:textId="77777777" w:rsidTr="004A6A54">
        <w:tc>
          <w:tcPr>
            <w:tcW w:w="3600" w:type="dxa"/>
            <w:tcBorders>
              <w:top w:val="single" w:sz="6" w:space="0" w:color="auto"/>
              <w:bottom w:val="single" w:sz="6" w:space="0" w:color="auto"/>
            </w:tcBorders>
            <w:shd w:val="clear" w:color="auto" w:fill="386294"/>
            <w:vAlign w:val="center"/>
          </w:tcPr>
          <w:p w14:paraId="77F60212" w14:textId="77777777" w:rsidR="00223A29" w:rsidRPr="0040120F" w:rsidRDefault="001B3A00" w:rsidP="00E4118C">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 xml:space="preserve">Derechos </w:t>
            </w:r>
            <w:r w:rsidR="00E4118C" w:rsidRPr="0040120F">
              <w:rPr>
                <w:rFonts w:ascii="Cambria" w:hAnsi="Cambria"/>
                <w:b/>
                <w:bCs/>
                <w:color w:val="FFFFFF" w:themeColor="background1"/>
                <w:sz w:val="20"/>
                <w:szCs w:val="20"/>
                <w:lang w:val="es-ES_tradnl"/>
              </w:rPr>
              <w:t>invocados</w:t>
            </w:r>
            <w:r w:rsidRPr="0040120F">
              <w:rPr>
                <w:rFonts w:ascii="Cambria" w:hAnsi="Cambria"/>
                <w:b/>
                <w:bCs/>
                <w:color w:val="FFFFFF" w:themeColor="background1"/>
                <w:sz w:val="20"/>
                <w:szCs w:val="20"/>
                <w:lang w:val="es-ES_tradnl"/>
              </w:rPr>
              <w:t>:</w:t>
            </w:r>
          </w:p>
        </w:tc>
        <w:tc>
          <w:tcPr>
            <w:tcW w:w="5760" w:type="dxa"/>
            <w:vAlign w:val="center"/>
          </w:tcPr>
          <w:p w14:paraId="33BA633A" w14:textId="77777777" w:rsidR="00223A29" w:rsidRPr="0040120F" w:rsidRDefault="00C50E8B" w:rsidP="004B5596">
            <w:pPr>
              <w:jc w:val="both"/>
              <w:rPr>
                <w:rFonts w:ascii="Cambria" w:hAnsi="Cambria"/>
                <w:bCs/>
                <w:sz w:val="20"/>
                <w:szCs w:val="20"/>
                <w:lang w:val="es-ES_tradnl"/>
              </w:rPr>
            </w:pPr>
            <w:r w:rsidRPr="0040120F">
              <w:rPr>
                <w:rFonts w:ascii="Cambria" w:hAnsi="Cambria"/>
                <w:bCs/>
                <w:sz w:val="20"/>
                <w:szCs w:val="20"/>
                <w:lang w:val="es-ES_tradnl"/>
              </w:rPr>
              <w:t xml:space="preserve"> </w:t>
            </w:r>
            <w:r w:rsidR="002A41F1">
              <w:rPr>
                <w:rFonts w:ascii="Cambria" w:hAnsi="Cambria"/>
                <w:bCs/>
                <w:sz w:val="20"/>
                <w:szCs w:val="20"/>
                <w:lang w:val="es-ES_tradnl"/>
              </w:rPr>
              <w:t xml:space="preserve">Artículos </w:t>
            </w:r>
            <w:r w:rsidRPr="0040120F">
              <w:rPr>
                <w:rFonts w:ascii="Cambria" w:hAnsi="Cambria"/>
                <w:bCs/>
                <w:sz w:val="20"/>
                <w:szCs w:val="20"/>
                <w:lang w:val="es-ES_tradnl"/>
              </w:rPr>
              <w:t xml:space="preserve">9 </w:t>
            </w:r>
            <w:r w:rsidR="00C41BC3" w:rsidRPr="0040120F">
              <w:rPr>
                <w:rFonts w:ascii="Cambria" w:hAnsi="Cambria"/>
                <w:bCs/>
                <w:sz w:val="20"/>
                <w:szCs w:val="20"/>
                <w:lang w:val="es-ES_tradnl"/>
              </w:rPr>
              <w:t>(</w:t>
            </w:r>
            <w:r w:rsidR="00C41BC3" w:rsidRPr="0081225A">
              <w:rPr>
                <w:rFonts w:ascii="Cambria" w:hAnsi="Cambria"/>
                <w:bCs/>
                <w:sz w:val="20"/>
                <w:szCs w:val="20"/>
                <w:lang w:val="es-ES_tradnl"/>
              </w:rPr>
              <w:t>l</w:t>
            </w:r>
            <w:r w:rsidR="00281635" w:rsidRPr="0081225A">
              <w:rPr>
                <w:rFonts w:ascii="Cambria" w:hAnsi="Cambria"/>
                <w:bCs/>
                <w:sz w:val="20"/>
                <w:szCs w:val="20"/>
                <w:lang w:val="es-ES_tradnl"/>
              </w:rPr>
              <w:t xml:space="preserve">egalidad y retroactividad), 10 (indemnización), 11 (protección de la honra y de la dignidad), </w:t>
            </w:r>
            <w:r w:rsidR="00412E2E" w:rsidRPr="0081225A">
              <w:rPr>
                <w:rFonts w:ascii="Cambria" w:hAnsi="Cambria"/>
                <w:bCs/>
                <w:sz w:val="20"/>
                <w:szCs w:val="20"/>
                <w:lang w:val="es-ES_tradnl"/>
              </w:rPr>
              <w:t xml:space="preserve">13 (libertad de pensamiento y expresión), </w:t>
            </w:r>
            <w:r w:rsidR="00281635" w:rsidRPr="0081225A">
              <w:rPr>
                <w:rFonts w:ascii="Cambria" w:hAnsi="Cambria"/>
                <w:bCs/>
                <w:sz w:val="20"/>
                <w:szCs w:val="20"/>
                <w:lang w:val="es-ES_tradnl"/>
              </w:rPr>
              <w:t>17 (protección</w:t>
            </w:r>
            <w:r w:rsidR="00C41BC3" w:rsidRPr="0081225A">
              <w:rPr>
                <w:rFonts w:ascii="Cambria" w:hAnsi="Cambria"/>
                <w:bCs/>
                <w:sz w:val="20"/>
                <w:szCs w:val="20"/>
                <w:lang w:val="es-ES_tradnl"/>
              </w:rPr>
              <w:t xml:space="preserve"> a la familia), 21 (p</w:t>
            </w:r>
            <w:r w:rsidR="00281635" w:rsidRPr="0081225A">
              <w:rPr>
                <w:rFonts w:ascii="Cambria" w:hAnsi="Cambria"/>
                <w:bCs/>
                <w:sz w:val="20"/>
                <w:szCs w:val="20"/>
                <w:lang w:val="es-ES_tradnl"/>
              </w:rPr>
              <w:t>r</w:t>
            </w:r>
            <w:r w:rsidR="00C41BC3" w:rsidRPr="0081225A">
              <w:rPr>
                <w:rFonts w:ascii="Cambria" w:hAnsi="Cambria"/>
                <w:bCs/>
                <w:sz w:val="20"/>
                <w:szCs w:val="20"/>
                <w:lang w:val="es-ES_tradnl"/>
              </w:rPr>
              <w:t>opiedad p</w:t>
            </w:r>
            <w:r w:rsidR="00281635" w:rsidRPr="0081225A">
              <w:rPr>
                <w:rFonts w:ascii="Cambria" w:hAnsi="Cambria"/>
                <w:bCs/>
                <w:sz w:val="20"/>
                <w:szCs w:val="20"/>
                <w:lang w:val="es-ES_tradnl"/>
              </w:rPr>
              <w:t xml:space="preserve">rivada), </w:t>
            </w:r>
            <w:r w:rsidR="0021631C" w:rsidRPr="0081225A">
              <w:rPr>
                <w:rFonts w:ascii="Cambria" w:hAnsi="Cambria"/>
                <w:bCs/>
                <w:sz w:val="20"/>
                <w:szCs w:val="20"/>
                <w:lang w:val="es-ES_tradnl"/>
              </w:rPr>
              <w:t>24 (igualdad</w:t>
            </w:r>
            <w:r w:rsidR="0021631C" w:rsidRPr="0040120F">
              <w:rPr>
                <w:rFonts w:ascii="Cambria" w:hAnsi="Cambria"/>
                <w:bCs/>
                <w:sz w:val="20"/>
                <w:szCs w:val="20"/>
                <w:lang w:val="es-ES_tradnl"/>
              </w:rPr>
              <w:t xml:space="preserve"> ante la ley) y 25 (protección judicial)</w:t>
            </w:r>
            <w:r w:rsidR="0021631C" w:rsidRPr="0040120F">
              <w:rPr>
                <w:lang w:val="es-ES_tradnl"/>
              </w:rPr>
              <w:t xml:space="preserve"> </w:t>
            </w:r>
            <w:r w:rsidR="0021631C" w:rsidRPr="0040120F">
              <w:rPr>
                <w:rFonts w:ascii="Cambria" w:hAnsi="Cambria"/>
                <w:bCs/>
                <w:sz w:val="20"/>
                <w:szCs w:val="20"/>
                <w:lang w:val="es-ES_tradnl"/>
              </w:rPr>
              <w:t>de la Convención Americana sobre Derechos Humanos</w:t>
            </w:r>
            <w:r w:rsidR="004B5596" w:rsidRPr="0040120F">
              <w:rPr>
                <w:rStyle w:val="FootnoteReference"/>
                <w:rFonts w:ascii="Cambria" w:hAnsi="Cambria"/>
                <w:bCs/>
                <w:sz w:val="20"/>
                <w:szCs w:val="20"/>
                <w:lang w:val="es-ES_tradnl"/>
              </w:rPr>
              <w:footnoteReference w:id="2"/>
            </w:r>
            <w:r w:rsidR="0021631C" w:rsidRPr="0040120F">
              <w:rPr>
                <w:rFonts w:ascii="Cambria" w:hAnsi="Cambria"/>
                <w:bCs/>
                <w:sz w:val="20"/>
                <w:szCs w:val="20"/>
                <w:lang w:val="es-ES_tradnl"/>
              </w:rPr>
              <w:t>,</w:t>
            </w:r>
            <w:r w:rsidR="0021631C" w:rsidRPr="0040120F">
              <w:rPr>
                <w:lang w:val="es-ES_tradnl"/>
              </w:rPr>
              <w:t xml:space="preserve"> </w:t>
            </w:r>
            <w:r w:rsidR="0021631C" w:rsidRPr="0040120F">
              <w:rPr>
                <w:rFonts w:ascii="Cambria" w:hAnsi="Cambria"/>
                <w:bCs/>
                <w:sz w:val="20"/>
                <w:szCs w:val="20"/>
                <w:lang w:val="es-ES_tradnl"/>
              </w:rPr>
              <w:t>en relación con su artículo 1.1 (obligac</w:t>
            </w:r>
            <w:r w:rsidR="00BE519D" w:rsidRPr="0040120F">
              <w:rPr>
                <w:rFonts w:ascii="Cambria" w:hAnsi="Cambria"/>
                <w:bCs/>
                <w:sz w:val="20"/>
                <w:szCs w:val="20"/>
                <w:lang w:val="es-ES_tradnl"/>
              </w:rPr>
              <w:t>ión de respetar los derechos); artículo</w:t>
            </w:r>
            <w:r w:rsidR="003E6FFA" w:rsidRPr="0040120F">
              <w:rPr>
                <w:rFonts w:ascii="Cambria" w:hAnsi="Cambria"/>
                <w:bCs/>
                <w:sz w:val="20"/>
                <w:szCs w:val="20"/>
                <w:lang w:val="es-ES_tradnl"/>
              </w:rPr>
              <w:t>s</w:t>
            </w:r>
            <w:r w:rsidR="00BE519D" w:rsidRPr="0040120F">
              <w:rPr>
                <w:rFonts w:ascii="Cambria" w:hAnsi="Cambria"/>
                <w:bCs/>
                <w:sz w:val="20"/>
                <w:szCs w:val="20"/>
                <w:lang w:val="es-ES_tradnl"/>
              </w:rPr>
              <w:t xml:space="preserve"> I (vida, libertad, seguridad e integridad de la pers</w:t>
            </w:r>
            <w:r w:rsidR="0003361D" w:rsidRPr="0040120F">
              <w:rPr>
                <w:rFonts w:ascii="Cambria" w:hAnsi="Cambria"/>
                <w:bCs/>
                <w:sz w:val="20"/>
                <w:szCs w:val="20"/>
                <w:lang w:val="es-ES_tradnl"/>
              </w:rPr>
              <w:t xml:space="preserve">ona), </w:t>
            </w:r>
            <w:r w:rsidR="002A0C86" w:rsidRPr="0040120F">
              <w:rPr>
                <w:rFonts w:ascii="Cambria" w:hAnsi="Cambria"/>
                <w:bCs/>
                <w:sz w:val="20"/>
                <w:szCs w:val="20"/>
                <w:lang w:val="es-ES_tradnl"/>
              </w:rPr>
              <w:t>II</w:t>
            </w:r>
            <w:r w:rsidR="00C41BC3" w:rsidRPr="0040120F">
              <w:rPr>
                <w:rFonts w:ascii="Cambria" w:hAnsi="Cambria"/>
                <w:bCs/>
                <w:sz w:val="20"/>
                <w:szCs w:val="20"/>
                <w:lang w:val="es-ES_tradnl"/>
              </w:rPr>
              <w:t xml:space="preserve"> (igualdad ante la ley), </w:t>
            </w:r>
            <w:r w:rsidR="0003361D" w:rsidRPr="0040120F">
              <w:rPr>
                <w:rFonts w:ascii="Cambria" w:hAnsi="Cambria"/>
                <w:bCs/>
                <w:sz w:val="20"/>
                <w:szCs w:val="20"/>
                <w:lang w:val="es-ES_tradnl"/>
              </w:rPr>
              <w:t xml:space="preserve">III (libertad religiosa y culto), </w:t>
            </w:r>
            <w:r w:rsidR="00C41BC3" w:rsidRPr="0040120F">
              <w:rPr>
                <w:rFonts w:ascii="Cambria" w:hAnsi="Cambria"/>
                <w:bCs/>
                <w:sz w:val="20"/>
                <w:szCs w:val="20"/>
                <w:lang w:val="es-ES_tradnl"/>
              </w:rPr>
              <w:t>IV (</w:t>
            </w:r>
            <w:r w:rsidR="0003361D" w:rsidRPr="0040120F">
              <w:rPr>
                <w:rFonts w:ascii="Cambria" w:hAnsi="Cambria"/>
                <w:bCs/>
                <w:sz w:val="20"/>
                <w:szCs w:val="20"/>
                <w:lang w:val="es-ES_tradnl"/>
              </w:rPr>
              <w:t>libertad de investigación</w:t>
            </w:r>
            <w:r w:rsidR="004B5596" w:rsidRPr="0040120F">
              <w:rPr>
                <w:rFonts w:ascii="Cambria" w:hAnsi="Cambria"/>
                <w:bCs/>
                <w:sz w:val="20"/>
                <w:szCs w:val="20"/>
                <w:lang w:val="es-ES_tradnl"/>
              </w:rPr>
              <w:t>,</w:t>
            </w:r>
            <w:r w:rsidR="0003361D" w:rsidRPr="0040120F">
              <w:rPr>
                <w:rFonts w:ascii="Cambria" w:hAnsi="Cambria"/>
                <w:bCs/>
                <w:sz w:val="20"/>
                <w:szCs w:val="20"/>
                <w:lang w:val="es-ES_tradnl"/>
              </w:rPr>
              <w:t xml:space="preserve"> opinión, expresión y difusión), V (honra, reputación persona</w:t>
            </w:r>
            <w:r w:rsidR="004B5596" w:rsidRPr="0040120F">
              <w:rPr>
                <w:rFonts w:ascii="Cambria" w:hAnsi="Cambria"/>
                <w:bCs/>
                <w:sz w:val="20"/>
                <w:szCs w:val="20"/>
                <w:lang w:val="es-ES_tradnl"/>
              </w:rPr>
              <w:t>l</w:t>
            </w:r>
            <w:r w:rsidR="0003361D" w:rsidRPr="0040120F">
              <w:rPr>
                <w:rFonts w:ascii="Cambria" w:hAnsi="Cambria"/>
                <w:bCs/>
                <w:sz w:val="20"/>
                <w:szCs w:val="20"/>
                <w:lang w:val="es-ES_tradnl"/>
              </w:rPr>
              <w:t xml:space="preserve"> y la vida privada y familiar), </w:t>
            </w:r>
            <w:r w:rsidR="004B5596" w:rsidRPr="0040120F">
              <w:rPr>
                <w:rFonts w:ascii="Cambria" w:hAnsi="Cambria"/>
                <w:bCs/>
                <w:sz w:val="20"/>
                <w:szCs w:val="20"/>
                <w:lang w:val="es-ES_tradnl"/>
              </w:rPr>
              <w:t>XIV</w:t>
            </w:r>
            <w:r w:rsidR="002874D5">
              <w:rPr>
                <w:rFonts w:ascii="Cambria" w:hAnsi="Cambria"/>
                <w:bCs/>
                <w:sz w:val="20"/>
                <w:szCs w:val="20"/>
                <w:lang w:val="es-ES_tradnl"/>
              </w:rPr>
              <w:t xml:space="preserve"> </w:t>
            </w:r>
            <w:r w:rsidR="004B5596" w:rsidRPr="0040120F">
              <w:rPr>
                <w:rFonts w:ascii="Cambria" w:hAnsi="Cambria"/>
                <w:bCs/>
                <w:sz w:val="20"/>
                <w:szCs w:val="20"/>
                <w:lang w:val="es-ES_tradnl"/>
              </w:rPr>
              <w:t xml:space="preserve">(trabajo), </w:t>
            </w:r>
            <w:r w:rsidR="0003361D" w:rsidRPr="0040120F">
              <w:rPr>
                <w:rFonts w:ascii="Cambria" w:hAnsi="Cambria"/>
                <w:bCs/>
                <w:sz w:val="20"/>
                <w:szCs w:val="20"/>
                <w:lang w:val="es-ES_tradnl"/>
              </w:rPr>
              <w:t xml:space="preserve">XXIV (petición) </w:t>
            </w:r>
            <w:r w:rsidR="003E6FFA" w:rsidRPr="0040120F">
              <w:rPr>
                <w:rFonts w:ascii="Cambria" w:hAnsi="Cambria"/>
                <w:bCs/>
                <w:sz w:val="20"/>
                <w:szCs w:val="20"/>
                <w:lang w:val="es-ES_tradnl"/>
              </w:rPr>
              <w:t xml:space="preserve">y </w:t>
            </w:r>
            <w:r w:rsidR="00BE519D" w:rsidRPr="0040120F">
              <w:rPr>
                <w:rFonts w:ascii="Cambria" w:hAnsi="Cambria"/>
                <w:bCs/>
                <w:sz w:val="20"/>
                <w:szCs w:val="20"/>
                <w:lang w:val="es-ES_tradnl"/>
              </w:rPr>
              <w:t>XVIII (justicia) de la Declaración Americana de los Derechos y Debe</w:t>
            </w:r>
            <w:r w:rsidR="003E6FFA" w:rsidRPr="0040120F">
              <w:rPr>
                <w:rFonts w:ascii="Cambria" w:hAnsi="Cambria"/>
                <w:bCs/>
                <w:sz w:val="20"/>
                <w:szCs w:val="20"/>
                <w:lang w:val="es-ES_tradnl"/>
              </w:rPr>
              <w:t>res del Hombre</w:t>
            </w:r>
            <w:r w:rsidR="00BE519D" w:rsidRPr="0040120F">
              <w:rPr>
                <w:rFonts w:ascii="Cambria" w:hAnsi="Cambria"/>
                <w:bCs/>
                <w:sz w:val="20"/>
                <w:szCs w:val="20"/>
                <w:lang w:val="es-ES_tradnl"/>
              </w:rPr>
              <w:t>; y otros tratados internacionales</w:t>
            </w:r>
            <w:r w:rsidR="003E6FFA" w:rsidRPr="0040120F">
              <w:rPr>
                <w:rStyle w:val="FootnoteReference"/>
                <w:rFonts w:ascii="Cambria" w:hAnsi="Cambria"/>
                <w:bCs/>
                <w:sz w:val="20"/>
                <w:szCs w:val="20"/>
                <w:lang w:val="es-ES_tradnl"/>
              </w:rPr>
              <w:footnoteReference w:id="3"/>
            </w:r>
          </w:p>
        </w:tc>
      </w:tr>
    </w:tbl>
    <w:p w14:paraId="384FABF1" w14:textId="77777777" w:rsidR="003239B8" w:rsidRPr="0040120F" w:rsidRDefault="003239B8" w:rsidP="003239B8">
      <w:pPr>
        <w:spacing w:before="240" w:after="240"/>
        <w:ind w:firstLine="720"/>
        <w:jc w:val="both"/>
        <w:rPr>
          <w:rFonts w:asciiTheme="majorHAnsi" w:hAnsiTheme="majorHAnsi"/>
          <w:b/>
          <w:bCs/>
          <w:sz w:val="20"/>
          <w:szCs w:val="20"/>
          <w:lang w:val="es-ES_tradnl"/>
        </w:rPr>
      </w:pPr>
      <w:r w:rsidRPr="0040120F">
        <w:rPr>
          <w:rFonts w:asciiTheme="majorHAnsi" w:hAnsiTheme="majorHAnsi"/>
          <w:b/>
          <w:bCs/>
          <w:sz w:val="20"/>
          <w:szCs w:val="20"/>
          <w:lang w:val="es-ES_tradnl"/>
        </w:rPr>
        <w:t>II.</w:t>
      </w:r>
      <w:r w:rsidRPr="0040120F">
        <w:rPr>
          <w:rFonts w:asciiTheme="majorHAnsi" w:hAnsiTheme="majorHAnsi"/>
          <w:b/>
          <w:bCs/>
          <w:sz w:val="20"/>
          <w:szCs w:val="20"/>
          <w:lang w:val="es-ES_tradnl"/>
        </w:rPr>
        <w:tab/>
        <w:t>TRÁMITE ANTE LA CIDH</w:t>
      </w:r>
      <w:r w:rsidR="008E3BFE" w:rsidRPr="0040120F">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0120F" w14:paraId="6536F7C8" w14:textId="77777777" w:rsidTr="004A6A54">
        <w:tc>
          <w:tcPr>
            <w:tcW w:w="3600" w:type="dxa"/>
            <w:tcBorders>
              <w:top w:val="single" w:sz="6" w:space="0" w:color="auto"/>
              <w:bottom w:val="single" w:sz="6" w:space="0" w:color="auto"/>
            </w:tcBorders>
            <w:shd w:val="clear" w:color="auto" w:fill="386294"/>
            <w:vAlign w:val="center"/>
          </w:tcPr>
          <w:p w14:paraId="6384018F" w14:textId="77777777" w:rsidR="004C2312" w:rsidRPr="0040120F" w:rsidRDefault="004A6A54" w:rsidP="004A6A54">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P</w:t>
            </w:r>
            <w:r w:rsidR="004C2312" w:rsidRPr="0040120F">
              <w:rPr>
                <w:rFonts w:ascii="Cambria" w:hAnsi="Cambria"/>
                <w:b/>
                <w:bCs/>
                <w:color w:val="FFFFFF" w:themeColor="background1"/>
                <w:sz w:val="20"/>
                <w:szCs w:val="20"/>
                <w:lang w:val="es-ES_tradnl"/>
              </w:rPr>
              <w:t>resentación de la petición:</w:t>
            </w:r>
          </w:p>
        </w:tc>
        <w:tc>
          <w:tcPr>
            <w:tcW w:w="5760" w:type="dxa"/>
            <w:vAlign w:val="center"/>
          </w:tcPr>
          <w:p w14:paraId="5A3CAFF4" w14:textId="77777777" w:rsidR="004C2312" w:rsidRPr="0040120F" w:rsidRDefault="00A5712F" w:rsidP="005500D2">
            <w:pPr>
              <w:jc w:val="both"/>
              <w:rPr>
                <w:rFonts w:ascii="Cambria" w:hAnsi="Cambria"/>
                <w:bCs/>
                <w:sz w:val="20"/>
                <w:szCs w:val="20"/>
                <w:lang w:val="es-ES_tradnl"/>
              </w:rPr>
            </w:pPr>
            <w:r w:rsidRPr="0040120F">
              <w:rPr>
                <w:rFonts w:ascii="Cambria" w:hAnsi="Cambria"/>
                <w:bCs/>
                <w:sz w:val="20"/>
                <w:szCs w:val="20"/>
                <w:lang w:val="es-ES_tradnl"/>
              </w:rPr>
              <w:t xml:space="preserve">29 de noviembre </w:t>
            </w:r>
            <w:r w:rsidR="00C47183" w:rsidRPr="0040120F">
              <w:rPr>
                <w:rFonts w:ascii="Cambria" w:hAnsi="Cambria"/>
                <w:bCs/>
                <w:sz w:val="20"/>
                <w:szCs w:val="20"/>
                <w:lang w:val="es-ES_tradnl"/>
              </w:rPr>
              <w:t>de 2012</w:t>
            </w:r>
          </w:p>
        </w:tc>
      </w:tr>
      <w:tr w:rsidR="00F4670B" w:rsidRPr="005834A1" w14:paraId="7C017797" w14:textId="77777777" w:rsidTr="004A6A54">
        <w:tc>
          <w:tcPr>
            <w:tcW w:w="3600" w:type="dxa"/>
            <w:tcBorders>
              <w:top w:val="single" w:sz="6" w:space="0" w:color="auto"/>
              <w:bottom w:val="single" w:sz="6" w:space="0" w:color="auto"/>
            </w:tcBorders>
            <w:shd w:val="clear" w:color="auto" w:fill="386294"/>
            <w:vAlign w:val="center"/>
          </w:tcPr>
          <w:p w14:paraId="08CCB330" w14:textId="77777777" w:rsidR="00F4670B" w:rsidRPr="0040120F" w:rsidRDefault="00351FB3" w:rsidP="003E68F5">
            <w:pPr>
              <w:jc w:val="center"/>
              <w:rPr>
                <w:rFonts w:ascii="Cambria" w:hAnsi="Cambria"/>
                <w:b/>
                <w:color w:val="FFFFFF" w:themeColor="background1"/>
                <w:sz w:val="20"/>
                <w:szCs w:val="20"/>
                <w:lang w:val="es-ES_tradnl"/>
              </w:rPr>
            </w:pPr>
            <w:r w:rsidRPr="0040120F">
              <w:rPr>
                <w:rFonts w:ascii="Cambria" w:hAnsi="Cambria"/>
                <w:b/>
                <w:color w:val="FFFFFF" w:themeColor="background1"/>
                <w:sz w:val="20"/>
                <w:szCs w:val="20"/>
                <w:lang w:val="es-ES_tradnl"/>
              </w:rPr>
              <w:t>Información adicional recibida</w:t>
            </w:r>
            <w:r w:rsidR="0009728A" w:rsidRPr="0040120F">
              <w:rPr>
                <w:rFonts w:ascii="Cambria" w:hAnsi="Cambria"/>
                <w:b/>
                <w:color w:val="FFFFFF" w:themeColor="background1"/>
                <w:sz w:val="20"/>
                <w:szCs w:val="20"/>
                <w:lang w:val="es-ES_tradnl"/>
              </w:rPr>
              <w:t xml:space="preserve"> durante la etapa de estudio:</w:t>
            </w:r>
            <w:r w:rsidR="003E68F5" w:rsidRPr="0040120F">
              <w:rPr>
                <w:rFonts w:ascii="Cambria" w:hAnsi="Cambria"/>
                <w:b/>
                <w:bCs/>
                <w:color w:val="FFFFFF" w:themeColor="background1"/>
                <w:sz w:val="20"/>
                <w:szCs w:val="20"/>
                <w:lang w:val="es-ES_tradnl"/>
              </w:rPr>
              <w:t xml:space="preserve"> </w:t>
            </w:r>
          </w:p>
        </w:tc>
        <w:tc>
          <w:tcPr>
            <w:tcW w:w="5760" w:type="dxa"/>
            <w:vAlign w:val="center"/>
          </w:tcPr>
          <w:p w14:paraId="3002F1C2" w14:textId="77777777" w:rsidR="00F4670B" w:rsidRPr="0040120F" w:rsidRDefault="0053212E" w:rsidP="0053212E">
            <w:pPr>
              <w:jc w:val="both"/>
              <w:rPr>
                <w:rFonts w:ascii="Cambria" w:hAnsi="Cambria"/>
                <w:bCs/>
                <w:sz w:val="20"/>
                <w:szCs w:val="20"/>
                <w:highlight w:val="yellow"/>
                <w:lang w:val="es-ES_tradnl"/>
              </w:rPr>
            </w:pPr>
            <w:r w:rsidRPr="0040120F">
              <w:rPr>
                <w:rFonts w:ascii="Cambria" w:hAnsi="Cambria"/>
                <w:bCs/>
                <w:sz w:val="20"/>
                <w:szCs w:val="20"/>
                <w:lang w:val="es-ES_tradnl"/>
              </w:rPr>
              <w:t xml:space="preserve">19 diciembre de 2012, 16 de febrero de 2013 y 8 de diciembre de 2014 </w:t>
            </w:r>
          </w:p>
        </w:tc>
      </w:tr>
      <w:tr w:rsidR="002534AE" w:rsidRPr="0040120F" w14:paraId="66E68D63" w14:textId="77777777" w:rsidTr="004A6A54">
        <w:tc>
          <w:tcPr>
            <w:tcW w:w="3600" w:type="dxa"/>
            <w:tcBorders>
              <w:top w:val="single" w:sz="6" w:space="0" w:color="auto"/>
              <w:bottom w:val="single" w:sz="6" w:space="0" w:color="auto"/>
            </w:tcBorders>
            <w:shd w:val="clear" w:color="auto" w:fill="386294"/>
            <w:vAlign w:val="center"/>
          </w:tcPr>
          <w:p w14:paraId="5F55CD12" w14:textId="77777777" w:rsidR="002534AE" w:rsidRPr="0040120F" w:rsidRDefault="002534AE" w:rsidP="001E49E7">
            <w:pPr>
              <w:jc w:val="center"/>
              <w:rPr>
                <w:rFonts w:ascii="Cambria" w:hAnsi="Cambria"/>
                <w:b/>
                <w:bCs/>
                <w:color w:val="FFFFFF" w:themeColor="background1"/>
                <w:sz w:val="20"/>
                <w:szCs w:val="20"/>
                <w:lang w:val="es-ES_tradnl"/>
              </w:rPr>
            </w:pPr>
            <w:r w:rsidRPr="0040120F">
              <w:rPr>
                <w:rFonts w:ascii="Cambria" w:hAnsi="Cambria"/>
                <w:b/>
                <w:color w:val="FFFFFF" w:themeColor="background1"/>
                <w:sz w:val="20"/>
                <w:szCs w:val="20"/>
                <w:lang w:val="es-ES_tradnl"/>
              </w:rPr>
              <w:t>Notificación de la petición al Estado:</w:t>
            </w:r>
          </w:p>
        </w:tc>
        <w:tc>
          <w:tcPr>
            <w:tcW w:w="5760" w:type="dxa"/>
            <w:vAlign w:val="center"/>
          </w:tcPr>
          <w:p w14:paraId="79A9170F" w14:textId="77777777" w:rsidR="002534AE" w:rsidRPr="0040120F" w:rsidRDefault="00CE6939" w:rsidP="005500D2">
            <w:pPr>
              <w:jc w:val="both"/>
              <w:rPr>
                <w:rFonts w:ascii="Cambria" w:hAnsi="Cambria"/>
                <w:b/>
                <w:bCs/>
                <w:sz w:val="20"/>
                <w:szCs w:val="20"/>
                <w:lang w:val="es-ES_tradnl"/>
              </w:rPr>
            </w:pPr>
            <w:r w:rsidRPr="0040120F">
              <w:rPr>
                <w:rFonts w:ascii="Cambria" w:hAnsi="Cambria"/>
                <w:bCs/>
                <w:sz w:val="20"/>
                <w:szCs w:val="20"/>
                <w:lang w:val="es-ES_tradnl"/>
              </w:rPr>
              <w:t>22 de junio de 2016</w:t>
            </w:r>
          </w:p>
        </w:tc>
      </w:tr>
      <w:tr w:rsidR="002534AE" w:rsidRPr="0040120F" w14:paraId="61EF18C0" w14:textId="77777777" w:rsidTr="004A6A54">
        <w:tc>
          <w:tcPr>
            <w:tcW w:w="3600" w:type="dxa"/>
            <w:tcBorders>
              <w:top w:val="single" w:sz="6" w:space="0" w:color="auto"/>
              <w:bottom w:val="single" w:sz="6" w:space="0" w:color="auto"/>
            </w:tcBorders>
            <w:shd w:val="clear" w:color="auto" w:fill="386294"/>
            <w:vAlign w:val="center"/>
          </w:tcPr>
          <w:p w14:paraId="35CB0162" w14:textId="77777777" w:rsidR="002534AE" w:rsidRPr="0040120F" w:rsidRDefault="002534AE" w:rsidP="004A6A54">
            <w:pPr>
              <w:jc w:val="center"/>
              <w:rPr>
                <w:rFonts w:ascii="Cambria" w:hAnsi="Cambria"/>
                <w:b/>
                <w:bCs/>
                <w:color w:val="FFFFFF" w:themeColor="background1"/>
                <w:sz w:val="20"/>
                <w:szCs w:val="20"/>
                <w:lang w:val="es-ES_tradnl"/>
              </w:rPr>
            </w:pPr>
            <w:r w:rsidRPr="0040120F">
              <w:rPr>
                <w:rFonts w:ascii="Cambria" w:hAnsi="Cambria"/>
                <w:b/>
                <w:color w:val="FFFFFF" w:themeColor="background1"/>
                <w:sz w:val="20"/>
                <w:szCs w:val="20"/>
                <w:lang w:val="es-ES_tradnl"/>
              </w:rPr>
              <w:t>Primera respuesta del Estado:</w:t>
            </w:r>
          </w:p>
        </w:tc>
        <w:tc>
          <w:tcPr>
            <w:tcW w:w="5760" w:type="dxa"/>
            <w:vAlign w:val="center"/>
          </w:tcPr>
          <w:p w14:paraId="4800CE17" w14:textId="77777777" w:rsidR="002534AE" w:rsidRPr="0040120F" w:rsidRDefault="002534AE" w:rsidP="005500D2">
            <w:pPr>
              <w:jc w:val="both"/>
              <w:rPr>
                <w:rFonts w:ascii="Cambria" w:hAnsi="Cambria"/>
                <w:bCs/>
                <w:sz w:val="20"/>
                <w:szCs w:val="20"/>
                <w:lang w:val="es-ES_tradnl"/>
              </w:rPr>
            </w:pPr>
            <w:r w:rsidRPr="0040120F">
              <w:rPr>
                <w:rFonts w:ascii="Cambria" w:hAnsi="Cambria"/>
                <w:bCs/>
                <w:sz w:val="20"/>
                <w:szCs w:val="20"/>
                <w:lang w:val="es-ES_tradnl"/>
              </w:rPr>
              <w:t>2</w:t>
            </w:r>
            <w:r w:rsidR="009A2940" w:rsidRPr="0040120F">
              <w:rPr>
                <w:rFonts w:ascii="Cambria" w:hAnsi="Cambria"/>
                <w:bCs/>
                <w:sz w:val="20"/>
                <w:szCs w:val="20"/>
                <w:lang w:val="es-ES_tradnl"/>
              </w:rPr>
              <w:t>3 de abril 2018</w:t>
            </w:r>
          </w:p>
        </w:tc>
      </w:tr>
      <w:tr w:rsidR="002534AE" w:rsidRPr="005834A1" w14:paraId="7A367D06" w14:textId="77777777" w:rsidTr="004A6A54">
        <w:tc>
          <w:tcPr>
            <w:tcW w:w="3600" w:type="dxa"/>
            <w:tcBorders>
              <w:top w:val="single" w:sz="6" w:space="0" w:color="auto"/>
              <w:bottom w:val="single" w:sz="6" w:space="0" w:color="auto"/>
            </w:tcBorders>
            <w:shd w:val="clear" w:color="auto" w:fill="386294"/>
            <w:vAlign w:val="center"/>
          </w:tcPr>
          <w:p w14:paraId="2C957A22" w14:textId="77777777" w:rsidR="002534AE" w:rsidRPr="0040120F" w:rsidRDefault="002534AE" w:rsidP="004A6A54">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Observaciones adicionales de la parte peticionaria:</w:t>
            </w:r>
          </w:p>
        </w:tc>
        <w:tc>
          <w:tcPr>
            <w:tcW w:w="5760" w:type="dxa"/>
            <w:vAlign w:val="center"/>
          </w:tcPr>
          <w:p w14:paraId="7D7B31E8" w14:textId="77777777" w:rsidR="002534AE" w:rsidRPr="0040120F" w:rsidRDefault="00A6096E" w:rsidP="00A6096E">
            <w:pPr>
              <w:jc w:val="both"/>
              <w:rPr>
                <w:rFonts w:ascii="Cambria" w:hAnsi="Cambria"/>
                <w:bCs/>
                <w:sz w:val="20"/>
                <w:szCs w:val="20"/>
                <w:lang w:val="es-ES_tradnl"/>
              </w:rPr>
            </w:pPr>
            <w:r>
              <w:rPr>
                <w:rFonts w:ascii="Cambria" w:hAnsi="Cambria"/>
                <w:bCs/>
                <w:sz w:val="20"/>
                <w:szCs w:val="20"/>
                <w:lang w:val="es-ES_tradnl"/>
              </w:rPr>
              <w:t>una comunicación en el 2016,</w:t>
            </w:r>
            <w:r w:rsidR="008B18E6" w:rsidRPr="0040120F">
              <w:rPr>
                <w:rFonts w:ascii="Cambria" w:hAnsi="Cambria"/>
                <w:bCs/>
                <w:sz w:val="20"/>
                <w:szCs w:val="20"/>
                <w:lang w:val="es-ES_tradnl"/>
              </w:rPr>
              <w:t xml:space="preserve"> </w:t>
            </w:r>
            <w:r>
              <w:rPr>
                <w:rFonts w:ascii="Cambria" w:hAnsi="Cambria"/>
                <w:bCs/>
                <w:sz w:val="20"/>
                <w:szCs w:val="20"/>
                <w:lang w:val="es-ES_tradnl"/>
              </w:rPr>
              <w:t>nueve</w:t>
            </w:r>
            <w:r w:rsidR="008B18E6" w:rsidRPr="0040120F">
              <w:rPr>
                <w:rFonts w:ascii="Cambria" w:hAnsi="Cambria"/>
                <w:bCs/>
                <w:sz w:val="20"/>
                <w:szCs w:val="20"/>
                <w:lang w:val="es-ES_tradnl"/>
              </w:rPr>
              <w:t xml:space="preserve"> comunicaciones en el 2017</w:t>
            </w:r>
            <w:r w:rsidR="00214CE7" w:rsidRPr="0040120F">
              <w:rPr>
                <w:rFonts w:ascii="Cambria" w:hAnsi="Cambria"/>
                <w:bCs/>
                <w:sz w:val="20"/>
                <w:szCs w:val="20"/>
                <w:lang w:val="es-ES_tradnl"/>
              </w:rPr>
              <w:t xml:space="preserve">, </w:t>
            </w:r>
            <w:r>
              <w:rPr>
                <w:rFonts w:ascii="Cambria" w:hAnsi="Cambria"/>
                <w:bCs/>
                <w:sz w:val="20"/>
                <w:szCs w:val="20"/>
                <w:lang w:val="es-ES_tradnl"/>
              </w:rPr>
              <w:t>diez</w:t>
            </w:r>
            <w:r w:rsidR="0069783F" w:rsidRPr="0040120F">
              <w:rPr>
                <w:rFonts w:ascii="Cambria" w:hAnsi="Cambria"/>
                <w:bCs/>
                <w:sz w:val="20"/>
                <w:szCs w:val="20"/>
                <w:lang w:val="es-ES_tradnl"/>
              </w:rPr>
              <w:t xml:space="preserve"> comunicaciones</w:t>
            </w:r>
            <w:r w:rsidR="00D34167" w:rsidRPr="0040120F">
              <w:rPr>
                <w:rFonts w:ascii="Cambria" w:hAnsi="Cambria"/>
                <w:bCs/>
                <w:sz w:val="20"/>
                <w:szCs w:val="20"/>
                <w:lang w:val="es-ES_tradnl"/>
              </w:rPr>
              <w:t xml:space="preserve"> en el 2018</w:t>
            </w:r>
            <w:r w:rsidR="004129F5" w:rsidRPr="0040120F">
              <w:rPr>
                <w:rFonts w:ascii="Cambria" w:hAnsi="Cambria"/>
                <w:bCs/>
                <w:sz w:val="20"/>
                <w:szCs w:val="20"/>
                <w:lang w:val="es-ES_tradnl"/>
              </w:rPr>
              <w:t xml:space="preserve">, </w:t>
            </w:r>
            <w:r>
              <w:rPr>
                <w:rFonts w:ascii="Cambria" w:hAnsi="Cambria"/>
                <w:bCs/>
                <w:sz w:val="20"/>
                <w:szCs w:val="20"/>
                <w:lang w:val="es-ES_tradnl"/>
              </w:rPr>
              <w:t>dos</w:t>
            </w:r>
            <w:r w:rsidR="0069783F" w:rsidRPr="0040120F">
              <w:rPr>
                <w:rFonts w:ascii="Cambria" w:hAnsi="Cambria"/>
                <w:bCs/>
                <w:sz w:val="20"/>
                <w:szCs w:val="20"/>
                <w:lang w:val="es-ES_tradnl"/>
              </w:rPr>
              <w:t xml:space="preserve"> </w:t>
            </w:r>
            <w:r w:rsidR="004129F5" w:rsidRPr="0040120F">
              <w:rPr>
                <w:rFonts w:ascii="Cambria" w:hAnsi="Cambria"/>
                <w:bCs/>
                <w:sz w:val="20"/>
                <w:szCs w:val="20"/>
                <w:lang w:val="es-ES_tradnl"/>
              </w:rPr>
              <w:t>comunicaciones en el 2019</w:t>
            </w:r>
            <w:r w:rsidR="000F4F8C" w:rsidRPr="0040120F">
              <w:rPr>
                <w:rFonts w:ascii="Cambria" w:hAnsi="Cambria"/>
                <w:bCs/>
                <w:sz w:val="20"/>
                <w:szCs w:val="20"/>
                <w:lang w:val="es-ES_tradnl"/>
              </w:rPr>
              <w:t xml:space="preserve"> y</w:t>
            </w:r>
            <w:r w:rsidR="0069783F" w:rsidRPr="0040120F">
              <w:rPr>
                <w:rFonts w:ascii="Cambria" w:hAnsi="Cambria"/>
                <w:bCs/>
                <w:sz w:val="20"/>
                <w:szCs w:val="20"/>
                <w:lang w:val="es-ES_tradnl"/>
              </w:rPr>
              <w:t xml:space="preserve"> </w:t>
            </w:r>
            <w:r>
              <w:rPr>
                <w:rFonts w:ascii="Cambria" w:hAnsi="Cambria"/>
                <w:bCs/>
                <w:sz w:val="20"/>
                <w:szCs w:val="20"/>
                <w:lang w:val="es-ES_tradnl"/>
              </w:rPr>
              <w:t>ciento once</w:t>
            </w:r>
            <w:r w:rsidR="00334018" w:rsidRPr="0040120F">
              <w:rPr>
                <w:rFonts w:ascii="Cambria" w:hAnsi="Cambria"/>
                <w:bCs/>
                <w:sz w:val="20"/>
                <w:szCs w:val="20"/>
                <w:lang w:val="es-ES_tradnl"/>
              </w:rPr>
              <w:t xml:space="preserve"> </w:t>
            </w:r>
            <w:r w:rsidR="0069783F" w:rsidRPr="0040120F">
              <w:rPr>
                <w:rFonts w:ascii="Cambria" w:hAnsi="Cambria"/>
                <w:bCs/>
                <w:sz w:val="20"/>
                <w:szCs w:val="20"/>
                <w:lang w:val="es-ES_tradnl"/>
              </w:rPr>
              <w:t>comunicaciones en el 202</w:t>
            </w:r>
            <w:r w:rsidR="007719E0" w:rsidRPr="0040120F">
              <w:rPr>
                <w:rFonts w:ascii="Cambria" w:hAnsi="Cambria"/>
                <w:bCs/>
                <w:sz w:val="20"/>
                <w:szCs w:val="20"/>
                <w:lang w:val="es-ES_tradnl"/>
              </w:rPr>
              <w:t>0</w:t>
            </w:r>
          </w:p>
        </w:tc>
      </w:tr>
      <w:tr w:rsidR="002534AE" w:rsidRPr="0040120F" w14:paraId="6C491F51" w14:textId="77777777" w:rsidTr="004A6A54">
        <w:tc>
          <w:tcPr>
            <w:tcW w:w="3600" w:type="dxa"/>
            <w:tcBorders>
              <w:top w:val="single" w:sz="6" w:space="0" w:color="auto"/>
              <w:bottom w:val="single" w:sz="6" w:space="0" w:color="auto"/>
            </w:tcBorders>
            <w:shd w:val="clear" w:color="auto" w:fill="386294"/>
            <w:vAlign w:val="center"/>
          </w:tcPr>
          <w:p w14:paraId="1767572D" w14:textId="77777777" w:rsidR="002534AE" w:rsidRPr="0040120F" w:rsidRDefault="002534AE" w:rsidP="008E3BFE">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Observaciones adicionales del Estado:</w:t>
            </w:r>
          </w:p>
        </w:tc>
        <w:tc>
          <w:tcPr>
            <w:tcW w:w="5760" w:type="dxa"/>
            <w:vAlign w:val="center"/>
          </w:tcPr>
          <w:p w14:paraId="728826E5" w14:textId="77777777" w:rsidR="002534AE" w:rsidRPr="0040120F" w:rsidRDefault="002A283B" w:rsidP="005500D2">
            <w:pPr>
              <w:jc w:val="both"/>
              <w:rPr>
                <w:rFonts w:ascii="Cambria" w:hAnsi="Cambria"/>
                <w:bCs/>
                <w:sz w:val="20"/>
                <w:szCs w:val="20"/>
                <w:lang w:val="es-ES_tradnl"/>
              </w:rPr>
            </w:pPr>
            <w:r w:rsidRPr="0040120F">
              <w:rPr>
                <w:rFonts w:ascii="Cambria" w:hAnsi="Cambria"/>
                <w:bCs/>
                <w:sz w:val="20"/>
                <w:szCs w:val="20"/>
                <w:lang w:val="es-ES_tradnl"/>
              </w:rPr>
              <w:t>23 de julio de 2020</w:t>
            </w:r>
          </w:p>
        </w:tc>
      </w:tr>
    </w:tbl>
    <w:p w14:paraId="4C4357A4" w14:textId="77777777" w:rsidR="003239B8" w:rsidRPr="0040120F" w:rsidRDefault="003239B8" w:rsidP="003239B8">
      <w:pPr>
        <w:spacing w:before="240" w:after="240"/>
        <w:ind w:firstLine="720"/>
        <w:jc w:val="both"/>
        <w:rPr>
          <w:rFonts w:asciiTheme="majorHAnsi" w:hAnsiTheme="majorHAnsi"/>
          <w:b/>
          <w:bCs/>
          <w:sz w:val="20"/>
          <w:szCs w:val="20"/>
          <w:lang w:val="es-ES_tradnl"/>
        </w:rPr>
      </w:pPr>
      <w:r w:rsidRPr="0040120F">
        <w:rPr>
          <w:rFonts w:asciiTheme="majorHAnsi" w:hAnsiTheme="majorHAnsi"/>
          <w:b/>
          <w:bCs/>
          <w:sz w:val="20"/>
          <w:szCs w:val="20"/>
          <w:lang w:val="es-ES_tradnl"/>
        </w:rPr>
        <w:t xml:space="preserve">III. </w:t>
      </w:r>
      <w:r w:rsidRPr="0040120F">
        <w:rPr>
          <w:rFonts w:asciiTheme="majorHAnsi" w:hAnsiTheme="majorHAnsi"/>
          <w:b/>
          <w:bCs/>
          <w:sz w:val="20"/>
          <w:szCs w:val="20"/>
          <w:lang w:val="es-ES_tradnl"/>
        </w:rPr>
        <w:tab/>
        <w:t>COMPETENCIA</w:t>
      </w:r>
      <w:r w:rsidR="00EE00E9" w:rsidRPr="0040120F">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0120F" w14:paraId="7906C614" w14:textId="77777777" w:rsidTr="004A6A54">
        <w:trPr>
          <w:cantSplit/>
        </w:trPr>
        <w:tc>
          <w:tcPr>
            <w:tcW w:w="3600" w:type="dxa"/>
            <w:tcBorders>
              <w:top w:val="single" w:sz="4" w:space="0" w:color="auto"/>
              <w:bottom w:val="single" w:sz="6" w:space="0" w:color="auto"/>
            </w:tcBorders>
            <w:shd w:val="clear" w:color="auto" w:fill="386294"/>
            <w:vAlign w:val="center"/>
          </w:tcPr>
          <w:p w14:paraId="4E861A1A" w14:textId="77777777" w:rsidR="003239B8" w:rsidRPr="0040120F" w:rsidRDefault="003239B8" w:rsidP="00A5712F">
            <w:pPr>
              <w:jc w:val="center"/>
              <w:rPr>
                <w:rFonts w:ascii="Cambria" w:hAnsi="Cambria"/>
                <w:b/>
                <w:bCs/>
                <w:i/>
                <w:color w:val="FFFFFF" w:themeColor="background1"/>
                <w:sz w:val="20"/>
                <w:szCs w:val="20"/>
                <w:lang w:val="es-ES_tradnl"/>
              </w:rPr>
            </w:pPr>
            <w:r w:rsidRPr="0040120F">
              <w:rPr>
                <w:rFonts w:ascii="Cambria" w:hAnsi="Cambria"/>
                <w:b/>
                <w:bCs/>
                <w:color w:val="FFFFFF" w:themeColor="background1"/>
                <w:sz w:val="20"/>
                <w:szCs w:val="20"/>
                <w:lang w:val="es-ES_tradnl"/>
              </w:rPr>
              <w:t>Competencia</w:t>
            </w:r>
            <w:r w:rsidRPr="0040120F">
              <w:rPr>
                <w:rFonts w:ascii="Cambria" w:hAnsi="Cambria"/>
                <w:b/>
                <w:bCs/>
                <w:i/>
                <w:color w:val="FFFFFF" w:themeColor="background1"/>
                <w:sz w:val="20"/>
                <w:szCs w:val="20"/>
                <w:lang w:val="es-ES_tradnl"/>
              </w:rPr>
              <w:t xml:space="preserve"> Ratione personae:</w:t>
            </w:r>
          </w:p>
        </w:tc>
        <w:tc>
          <w:tcPr>
            <w:tcW w:w="5760" w:type="dxa"/>
            <w:vAlign w:val="center"/>
          </w:tcPr>
          <w:p w14:paraId="09A42407" w14:textId="77777777" w:rsidR="003239B8" w:rsidRPr="0040120F" w:rsidRDefault="00971AA0" w:rsidP="00A5712F">
            <w:pPr>
              <w:rPr>
                <w:rFonts w:ascii="Cambria" w:hAnsi="Cambria"/>
                <w:bCs/>
                <w:sz w:val="20"/>
                <w:szCs w:val="20"/>
                <w:lang w:val="es-ES_tradnl"/>
              </w:rPr>
            </w:pPr>
            <w:r w:rsidRPr="0040120F">
              <w:rPr>
                <w:rFonts w:ascii="Cambria" w:hAnsi="Cambria"/>
                <w:bCs/>
                <w:sz w:val="20"/>
                <w:szCs w:val="20"/>
                <w:lang w:val="es-ES_tradnl"/>
              </w:rPr>
              <w:t>Sí</w:t>
            </w:r>
          </w:p>
        </w:tc>
      </w:tr>
      <w:tr w:rsidR="003239B8" w:rsidRPr="0040120F" w14:paraId="1FA001FC" w14:textId="77777777" w:rsidTr="004A6A54">
        <w:trPr>
          <w:cantSplit/>
        </w:trPr>
        <w:tc>
          <w:tcPr>
            <w:tcW w:w="3600" w:type="dxa"/>
            <w:tcBorders>
              <w:top w:val="single" w:sz="6" w:space="0" w:color="auto"/>
              <w:bottom w:val="single" w:sz="6" w:space="0" w:color="auto"/>
            </w:tcBorders>
            <w:shd w:val="clear" w:color="auto" w:fill="386294"/>
            <w:vAlign w:val="center"/>
          </w:tcPr>
          <w:p w14:paraId="13E9ED8C" w14:textId="77777777" w:rsidR="003239B8" w:rsidRPr="0040120F" w:rsidRDefault="003239B8"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Competencia</w:t>
            </w:r>
            <w:r w:rsidRPr="0040120F">
              <w:rPr>
                <w:rFonts w:ascii="Cambria" w:hAnsi="Cambria"/>
                <w:b/>
                <w:bCs/>
                <w:i/>
                <w:color w:val="FFFFFF" w:themeColor="background1"/>
                <w:sz w:val="20"/>
                <w:szCs w:val="20"/>
                <w:lang w:val="es-ES_tradnl"/>
              </w:rPr>
              <w:t xml:space="preserve"> Ratione loci</w:t>
            </w:r>
            <w:r w:rsidRPr="0040120F">
              <w:rPr>
                <w:rFonts w:ascii="Cambria" w:hAnsi="Cambria"/>
                <w:b/>
                <w:bCs/>
                <w:color w:val="FFFFFF" w:themeColor="background1"/>
                <w:sz w:val="20"/>
                <w:szCs w:val="20"/>
                <w:lang w:val="es-ES_tradnl"/>
              </w:rPr>
              <w:t>:</w:t>
            </w:r>
          </w:p>
        </w:tc>
        <w:tc>
          <w:tcPr>
            <w:tcW w:w="5760" w:type="dxa"/>
            <w:vAlign w:val="center"/>
          </w:tcPr>
          <w:p w14:paraId="104AC624" w14:textId="77777777" w:rsidR="003239B8" w:rsidRPr="0040120F" w:rsidRDefault="00971AA0" w:rsidP="00A5712F">
            <w:pPr>
              <w:rPr>
                <w:rFonts w:ascii="Cambria" w:hAnsi="Cambria"/>
                <w:bCs/>
                <w:sz w:val="20"/>
                <w:szCs w:val="20"/>
                <w:lang w:val="es-ES_tradnl"/>
              </w:rPr>
            </w:pPr>
            <w:r w:rsidRPr="0040120F">
              <w:rPr>
                <w:rFonts w:ascii="Cambria" w:hAnsi="Cambria"/>
                <w:bCs/>
                <w:sz w:val="20"/>
                <w:szCs w:val="20"/>
                <w:lang w:val="es-ES_tradnl"/>
              </w:rPr>
              <w:t>Sí</w:t>
            </w:r>
          </w:p>
        </w:tc>
      </w:tr>
      <w:tr w:rsidR="003239B8" w:rsidRPr="0040120F" w14:paraId="3F473001" w14:textId="77777777" w:rsidTr="004A6A54">
        <w:trPr>
          <w:cantSplit/>
        </w:trPr>
        <w:tc>
          <w:tcPr>
            <w:tcW w:w="3600" w:type="dxa"/>
            <w:tcBorders>
              <w:top w:val="single" w:sz="6" w:space="0" w:color="auto"/>
              <w:bottom w:val="single" w:sz="6" w:space="0" w:color="auto"/>
            </w:tcBorders>
            <w:shd w:val="clear" w:color="auto" w:fill="386294"/>
            <w:vAlign w:val="center"/>
          </w:tcPr>
          <w:p w14:paraId="5878EF25" w14:textId="77777777" w:rsidR="003239B8" w:rsidRPr="0040120F" w:rsidRDefault="003239B8"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Competencia</w:t>
            </w:r>
            <w:r w:rsidRPr="0040120F">
              <w:rPr>
                <w:rFonts w:ascii="Cambria" w:hAnsi="Cambria"/>
                <w:b/>
                <w:bCs/>
                <w:i/>
                <w:color w:val="FFFFFF" w:themeColor="background1"/>
                <w:sz w:val="20"/>
                <w:szCs w:val="20"/>
                <w:lang w:val="es-ES_tradnl"/>
              </w:rPr>
              <w:t xml:space="preserve"> Ratione temporis</w:t>
            </w:r>
            <w:r w:rsidRPr="0040120F">
              <w:rPr>
                <w:rFonts w:ascii="Cambria" w:hAnsi="Cambria"/>
                <w:b/>
                <w:bCs/>
                <w:color w:val="FFFFFF" w:themeColor="background1"/>
                <w:sz w:val="20"/>
                <w:szCs w:val="20"/>
                <w:lang w:val="es-ES_tradnl"/>
              </w:rPr>
              <w:t>:</w:t>
            </w:r>
          </w:p>
        </w:tc>
        <w:tc>
          <w:tcPr>
            <w:tcW w:w="5760" w:type="dxa"/>
            <w:vAlign w:val="center"/>
          </w:tcPr>
          <w:p w14:paraId="327B4D09" w14:textId="77777777" w:rsidR="003239B8" w:rsidRPr="0040120F" w:rsidRDefault="00971AA0" w:rsidP="00A5712F">
            <w:pPr>
              <w:rPr>
                <w:rFonts w:ascii="Cambria" w:hAnsi="Cambria"/>
                <w:bCs/>
                <w:sz w:val="20"/>
                <w:szCs w:val="20"/>
                <w:lang w:val="es-ES_tradnl"/>
              </w:rPr>
            </w:pPr>
            <w:r w:rsidRPr="0040120F">
              <w:rPr>
                <w:rFonts w:ascii="Cambria" w:hAnsi="Cambria"/>
                <w:bCs/>
                <w:sz w:val="20"/>
                <w:szCs w:val="20"/>
                <w:lang w:val="es-ES_tradnl"/>
              </w:rPr>
              <w:t>Sí</w:t>
            </w:r>
          </w:p>
        </w:tc>
      </w:tr>
      <w:tr w:rsidR="003239B8" w:rsidRPr="005834A1" w14:paraId="039B42B2" w14:textId="77777777" w:rsidTr="004A6A54">
        <w:trPr>
          <w:cantSplit/>
        </w:trPr>
        <w:tc>
          <w:tcPr>
            <w:tcW w:w="3600" w:type="dxa"/>
            <w:tcBorders>
              <w:top w:val="single" w:sz="6" w:space="0" w:color="auto"/>
              <w:bottom w:val="single" w:sz="6" w:space="0" w:color="auto"/>
            </w:tcBorders>
            <w:shd w:val="clear" w:color="auto" w:fill="386294"/>
            <w:vAlign w:val="center"/>
          </w:tcPr>
          <w:p w14:paraId="2909791F" w14:textId="77777777" w:rsidR="003239B8" w:rsidRPr="0040120F" w:rsidRDefault="003239B8"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Competencia</w:t>
            </w:r>
            <w:r w:rsidRPr="0040120F">
              <w:rPr>
                <w:rFonts w:ascii="Cambria" w:hAnsi="Cambria"/>
                <w:b/>
                <w:bCs/>
                <w:i/>
                <w:color w:val="FFFFFF" w:themeColor="background1"/>
                <w:sz w:val="20"/>
                <w:szCs w:val="20"/>
                <w:lang w:val="es-ES_tradnl"/>
              </w:rPr>
              <w:t xml:space="preserve"> Ratione materia</w:t>
            </w:r>
            <w:r w:rsidR="00EE00E9" w:rsidRPr="0040120F">
              <w:rPr>
                <w:rFonts w:ascii="Cambria" w:hAnsi="Cambria"/>
                <w:b/>
                <w:bCs/>
                <w:i/>
                <w:color w:val="FFFFFF" w:themeColor="background1"/>
                <w:sz w:val="20"/>
                <w:szCs w:val="20"/>
                <w:lang w:val="es-ES_tradnl"/>
              </w:rPr>
              <w:t>e</w:t>
            </w:r>
            <w:r w:rsidRPr="0040120F">
              <w:rPr>
                <w:rFonts w:ascii="Cambria" w:hAnsi="Cambria"/>
                <w:b/>
                <w:bCs/>
                <w:color w:val="FFFFFF" w:themeColor="background1"/>
                <w:sz w:val="20"/>
                <w:szCs w:val="20"/>
                <w:lang w:val="es-ES_tradnl"/>
              </w:rPr>
              <w:t>:</w:t>
            </w:r>
          </w:p>
        </w:tc>
        <w:tc>
          <w:tcPr>
            <w:tcW w:w="5760" w:type="dxa"/>
            <w:vAlign w:val="center"/>
          </w:tcPr>
          <w:p w14:paraId="6B785D2C" w14:textId="77777777" w:rsidR="003239B8" w:rsidRPr="0040120F" w:rsidRDefault="00971AA0" w:rsidP="00A5712F">
            <w:pPr>
              <w:jc w:val="both"/>
              <w:rPr>
                <w:rFonts w:ascii="Cambria" w:hAnsi="Cambria"/>
                <w:bCs/>
                <w:sz w:val="20"/>
                <w:szCs w:val="20"/>
                <w:lang w:val="es-ES_tradnl"/>
              </w:rPr>
            </w:pPr>
            <w:r w:rsidRPr="0040120F">
              <w:rPr>
                <w:rFonts w:ascii="Cambria" w:hAnsi="Cambria"/>
                <w:bCs/>
                <w:sz w:val="20"/>
                <w:szCs w:val="20"/>
                <w:lang w:val="es-ES_tradnl"/>
              </w:rPr>
              <w:t>Sí, Convención Americana (depósito del instrumento de ratificación realizado el 5 de septiembre de 1984)</w:t>
            </w:r>
          </w:p>
        </w:tc>
      </w:tr>
    </w:tbl>
    <w:p w14:paraId="765A54BE" w14:textId="77777777" w:rsidR="003239B8" w:rsidRPr="0040120F" w:rsidRDefault="003239B8" w:rsidP="003239B8">
      <w:pPr>
        <w:spacing w:before="240" w:after="240"/>
        <w:ind w:firstLine="720"/>
        <w:jc w:val="both"/>
        <w:rPr>
          <w:rFonts w:asciiTheme="majorHAnsi" w:hAnsiTheme="majorHAnsi"/>
          <w:b/>
          <w:bCs/>
          <w:sz w:val="20"/>
          <w:szCs w:val="20"/>
          <w:lang w:val="es-ES_tradnl"/>
        </w:rPr>
      </w:pPr>
      <w:r w:rsidRPr="0040120F">
        <w:rPr>
          <w:rFonts w:asciiTheme="majorHAnsi" w:hAnsiTheme="majorHAnsi"/>
          <w:b/>
          <w:bCs/>
          <w:sz w:val="20"/>
          <w:szCs w:val="20"/>
          <w:lang w:val="es-ES_tradnl"/>
        </w:rPr>
        <w:t xml:space="preserve">IV. </w:t>
      </w:r>
      <w:r w:rsidRPr="0040120F">
        <w:rPr>
          <w:rFonts w:asciiTheme="majorHAnsi" w:hAnsiTheme="majorHAnsi"/>
          <w:b/>
          <w:bCs/>
          <w:sz w:val="20"/>
          <w:szCs w:val="20"/>
          <w:lang w:val="es-ES_tradnl"/>
        </w:rPr>
        <w:tab/>
      </w:r>
      <w:r w:rsidR="00EE00E9" w:rsidRPr="0040120F">
        <w:rPr>
          <w:rFonts w:asciiTheme="majorHAnsi" w:hAnsiTheme="majorHAnsi"/>
          <w:b/>
          <w:bCs/>
          <w:sz w:val="20"/>
          <w:szCs w:val="20"/>
          <w:lang w:val="es-ES_tradnl"/>
        </w:rPr>
        <w:t>DUPLICACIÓN</w:t>
      </w:r>
      <w:r w:rsidR="00EE00E9" w:rsidRPr="0040120F">
        <w:rPr>
          <w:rFonts w:asciiTheme="majorHAnsi" w:hAnsiTheme="majorHAnsi"/>
          <w:b/>
          <w:bCs/>
          <w:color w:val="FFFFFF" w:themeColor="background1"/>
          <w:sz w:val="20"/>
          <w:szCs w:val="20"/>
          <w:lang w:val="es-ES_tradnl"/>
        </w:rPr>
        <w:t xml:space="preserve"> </w:t>
      </w:r>
      <w:r w:rsidR="00EE00E9" w:rsidRPr="0040120F">
        <w:rPr>
          <w:rFonts w:asciiTheme="majorHAnsi" w:hAnsiTheme="majorHAnsi"/>
          <w:b/>
          <w:bCs/>
          <w:sz w:val="20"/>
          <w:szCs w:val="20"/>
          <w:lang w:val="es-ES_tradnl"/>
        </w:rPr>
        <w:t>DE PROCEDIMIENTOS Y COSA JUZGADA</w:t>
      </w:r>
      <w:r w:rsidR="00EE00E9" w:rsidRPr="0040120F">
        <w:rPr>
          <w:rFonts w:asciiTheme="majorHAnsi" w:hAnsiTheme="majorHAnsi"/>
          <w:b/>
          <w:bCs/>
          <w:i/>
          <w:sz w:val="20"/>
          <w:szCs w:val="20"/>
          <w:lang w:val="es-ES_tradnl"/>
        </w:rPr>
        <w:t xml:space="preserve"> </w:t>
      </w:r>
      <w:r w:rsidR="00053BC5" w:rsidRPr="0040120F">
        <w:rPr>
          <w:rFonts w:asciiTheme="majorHAnsi" w:hAnsiTheme="majorHAnsi"/>
          <w:b/>
          <w:bCs/>
          <w:sz w:val="20"/>
          <w:szCs w:val="20"/>
          <w:lang w:val="es-ES_tradnl"/>
        </w:rPr>
        <w:t>INTERNACIONAL, CARACTERIZACIÓN</w:t>
      </w:r>
      <w:r w:rsidRPr="0040120F">
        <w:rPr>
          <w:rFonts w:asciiTheme="majorHAnsi" w:hAnsiTheme="majorHAnsi"/>
          <w:b/>
          <w:bCs/>
          <w:sz w:val="20"/>
          <w:szCs w:val="20"/>
          <w:lang w:val="es-ES_tradnl"/>
        </w:rPr>
        <w:t xml:space="preserve">, </w:t>
      </w:r>
      <w:r w:rsidRPr="0040120F">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40120F" w14:paraId="4A984F73" w14:textId="77777777" w:rsidTr="004A6A54">
        <w:trPr>
          <w:cantSplit/>
        </w:trPr>
        <w:tc>
          <w:tcPr>
            <w:tcW w:w="3600" w:type="dxa"/>
            <w:tcBorders>
              <w:top w:val="single" w:sz="4" w:space="0" w:color="auto"/>
              <w:bottom w:val="single" w:sz="6" w:space="0" w:color="auto"/>
            </w:tcBorders>
            <w:shd w:val="clear" w:color="auto" w:fill="386294"/>
            <w:vAlign w:val="center"/>
          </w:tcPr>
          <w:p w14:paraId="0271F211" w14:textId="77777777" w:rsidR="00EE00E9" w:rsidRPr="0040120F" w:rsidRDefault="00EE00E9"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68601F29" w14:textId="77777777" w:rsidR="00EE00E9" w:rsidRPr="0040120F" w:rsidRDefault="009E0A9A" w:rsidP="00A5712F">
            <w:pPr>
              <w:jc w:val="both"/>
              <w:rPr>
                <w:rFonts w:asciiTheme="majorHAnsi" w:hAnsiTheme="majorHAnsi"/>
                <w:bCs/>
                <w:sz w:val="20"/>
                <w:szCs w:val="20"/>
                <w:lang w:val="es-ES_tradnl"/>
              </w:rPr>
            </w:pPr>
            <w:r w:rsidRPr="0040120F">
              <w:rPr>
                <w:rFonts w:asciiTheme="majorHAnsi" w:hAnsiTheme="majorHAnsi"/>
                <w:bCs/>
                <w:sz w:val="20"/>
                <w:szCs w:val="20"/>
                <w:lang w:val="es-ES_tradnl"/>
              </w:rPr>
              <w:t>No</w:t>
            </w:r>
          </w:p>
        </w:tc>
      </w:tr>
      <w:tr w:rsidR="003239B8" w:rsidRPr="005834A1" w14:paraId="5673B5D0" w14:textId="77777777" w:rsidTr="004A6A54">
        <w:trPr>
          <w:cantSplit/>
        </w:trPr>
        <w:tc>
          <w:tcPr>
            <w:tcW w:w="3600" w:type="dxa"/>
            <w:tcBorders>
              <w:top w:val="single" w:sz="4" w:space="0" w:color="auto"/>
              <w:bottom w:val="single" w:sz="6" w:space="0" w:color="auto"/>
            </w:tcBorders>
            <w:shd w:val="clear" w:color="auto" w:fill="386294"/>
            <w:vAlign w:val="center"/>
          </w:tcPr>
          <w:p w14:paraId="502CBA4E" w14:textId="77777777" w:rsidR="003239B8" w:rsidRPr="0040120F" w:rsidRDefault="003239B8" w:rsidP="00A5712F">
            <w:pPr>
              <w:jc w:val="center"/>
              <w:rPr>
                <w:rFonts w:ascii="Cambria" w:hAnsi="Cambria"/>
                <w:b/>
                <w:bCs/>
                <w:i/>
                <w:color w:val="FFFFFF" w:themeColor="background1"/>
                <w:sz w:val="20"/>
                <w:szCs w:val="20"/>
                <w:lang w:val="es-ES_tradnl"/>
              </w:rPr>
            </w:pPr>
            <w:r w:rsidRPr="0040120F">
              <w:rPr>
                <w:rFonts w:ascii="Cambria" w:hAnsi="Cambria"/>
                <w:b/>
                <w:bCs/>
                <w:color w:val="FFFFFF" w:themeColor="background1"/>
                <w:sz w:val="20"/>
                <w:szCs w:val="20"/>
                <w:lang w:val="es-ES_tradnl"/>
              </w:rPr>
              <w:lastRenderedPageBreak/>
              <w:t>Derechos declarados admisibles</w:t>
            </w:r>
            <w:r w:rsidRPr="0040120F">
              <w:rPr>
                <w:rFonts w:ascii="Cambria" w:hAnsi="Cambria"/>
                <w:b/>
                <w:bCs/>
                <w:i/>
                <w:color w:val="FFFFFF" w:themeColor="background1"/>
                <w:sz w:val="20"/>
                <w:szCs w:val="20"/>
                <w:lang w:val="es-ES_tradnl"/>
              </w:rPr>
              <w:t>:</w:t>
            </w:r>
          </w:p>
        </w:tc>
        <w:tc>
          <w:tcPr>
            <w:tcW w:w="5760" w:type="dxa"/>
            <w:vAlign w:val="center"/>
          </w:tcPr>
          <w:p w14:paraId="5EF41FC5" w14:textId="77777777" w:rsidR="003239B8" w:rsidRPr="0040120F" w:rsidRDefault="002A6117" w:rsidP="007179BA">
            <w:pPr>
              <w:jc w:val="both"/>
              <w:rPr>
                <w:rFonts w:asciiTheme="majorHAnsi" w:hAnsiTheme="majorHAnsi"/>
                <w:bCs/>
                <w:sz w:val="20"/>
                <w:szCs w:val="20"/>
                <w:lang w:val="es-ES_tradnl"/>
              </w:rPr>
            </w:pPr>
            <w:r w:rsidRPr="00D154FC">
              <w:rPr>
                <w:rFonts w:asciiTheme="majorHAnsi" w:hAnsiTheme="majorHAnsi"/>
                <w:bCs/>
                <w:sz w:val="20"/>
                <w:szCs w:val="20"/>
                <w:lang w:val="es-ES_tradnl"/>
              </w:rPr>
              <w:t>Artículo</w:t>
            </w:r>
            <w:r>
              <w:rPr>
                <w:rFonts w:asciiTheme="majorHAnsi" w:hAnsiTheme="majorHAnsi"/>
                <w:bCs/>
                <w:sz w:val="20"/>
                <w:szCs w:val="20"/>
                <w:lang w:val="es-ES_tradnl"/>
              </w:rPr>
              <w:t>s</w:t>
            </w:r>
            <w:r w:rsidRPr="002A6117">
              <w:rPr>
                <w:rFonts w:asciiTheme="majorHAnsi" w:hAnsiTheme="majorHAnsi"/>
                <w:bCs/>
                <w:sz w:val="20"/>
                <w:szCs w:val="20"/>
                <w:lang w:val="es-ES_tradnl"/>
              </w:rPr>
              <w:t xml:space="preserve"> </w:t>
            </w:r>
            <w:r w:rsidR="0081225A">
              <w:rPr>
                <w:rFonts w:asciiTheme="majorHAnsi" w:hAnsiTheme="majorHAnsi"/>
                <w:bCs/>
                <w:sz w:val="20"/>
                <w:szCs w:val="20"/>
                <w:lang w:val="es-ES_tradnl"/>
              </w:rPr>
              <w:t xml:space="preserve">3 (derecho al reconocimiento de la personalidad jurídica), </w:t>
            </w:r>
            <w:r w:rsidRPr="002A6117">
              <w:rPr>
                <w:rFonts w:asciiTheme="majorHAnsi" w:hAnsiTheme="majorHAnsi"/>
                <w:bCs/>
                <w:sz w:val="20"/>
                <w:szCs w:val="20"/>
                <w:lang w:val="es-ES_tradnl"/>
              </w:rPr>
              <w:t>8 (garantías judiciales)</w:t>
            </w:r>
            <w:r w:rsidR="00D63513">
              <w:rPr>
                <w:rFonts w:asciiTheme="majorHAnsi" w:hAnsiTheme="majorHAnsi"/>
                <w:bCs/>
                <w:sz w:val="20"/>
                <w:szCs w:val="20"/>
                <w:lang w:val="es-ES_tradnl"/>
              </w:rPr>
              <w:t>,</w:t>
            </w:r>
            <w:r w:rsidR="0081225A">
              <w:rPr>
                <w:rFonts w:asciiTheme="majorHAnsi" w:hAnsiTheme="majorHAnsi"/>
                <w:bCs/>
                <w:sz w:val="20"/>
                <w:szCs w:val="20"/>
                <w:lang w:val="es-ES_tradnl"/>
              </w:rPr>
              <w:t xml:space="preserve"> 11 (protección de la honra y de la dignidad),</w:t>
            </w:r>
            <w:r w:rsidR="00D63513">
              <w:rPr>
                <w:rFonts w:asciiTheme="majorHAnsi" w:hAnsiTheme="majorHAnsi"/>
                <w:bCs/>
                <w:sz w:val="20"/>
                <w:szCs w:val="20"/>
                <w:lang w:val="es-ES_tradnl"/>
              </w:rPr>
              <w:t xml:space="preserve"> 21 (propiedad privada)</w:t>
            </w:r>
            <w:r w:rsidR="007179BA">
              <w:rPr>
                <w:rFonts w:asciiTheme="majorHAnsi" w:hAnsiTheme="majorHAnsi"/>
                <w:bCs/>
                <w:sz w:val="20"/>
                <w:szCs w:val="20"/>
                <w:lang w:val="es-ES_tradnl"/>
              </w:rPr>
              <w:t>, 24 (igualdad ante la ley)</w:t>
            </w:r>
            <w:r w:rsidR="0051057D">
              <w:rPr>
                <w:rFonts w:asciiTheme="majorHAnsi" w:hAnsiTheme="majorHAnsi"/>
                <w:bCs/>
                <w:sz w:val="20"/>
                <w:szCs w:val="20"/>
                <w:lang w:val="es-ES_tradnl"/>
              </w:rPr>
              <w:t xml:space="preserve"> </w:t>
            </w:r>
            <w:r w:rsidR="000F0AEF" w:rsidRPr="0040120F">
              <w:rPr>
                <w:rFonts w:ascii="Cambria" w:hAnsi="Cambria"/>
                <w:bCs/>
                <w:sz w:val="20"/>
                <w:szCs w:val="20"/>
                <w:lang w:val="es-ES_tradnl"/>
              </w:rPr>
              <w:t>y 25 (protección judicial)</w:t>
            </w:r>
            <w:r w:rsidR="000F0AEF" w:rsidRPr="0040120F">
              <w:rPr>
                <w:lang w:val="es-ES_tradnl"/>
              </w:rPr>
              <w:t xml:space="preserve"> </w:t>
            </w:r>
            <w:r w:rsidR="000F0AEF" w:rsidRPr="0040120F">
              <w:rPr>
                <w:rFonts w:ascii="Cambria" w:hAnsi="Cambria"/>
                <w:bCs/>
                <w:sz w:val="20"/>
                <w:szCs w:val="20"/>
                <w:lang w:val="es-ES_tradnl"/>
              </w:rPr>
              <w:t>de la Convención Americana</w:t>
            </w:r>
            <w:r w:rsidR="00A6096E">
              <w:rPr>
                <w:rFonts w:ascii="Cambria" w:hAnsi="Cambria"/>
                <w:bCs/>
                <w:sz w:val="20"/>
                <w:szCs w:val="20"/>
                <w:lang w:val="es-ES_tradnl"/>
              </w:rPr>
              <w:t>,</w:t>
            </w:r>
            <w:r w:rsidR="000F0AEF" w:rsidRPr="0040120F">
              <w:rPr>
                <w:lang w:val="es-ES_tradnl"/>
              </w:rPr>
              <w:t xml:space="preserve"> </w:t>
            </w:r>
            <w:r w:rsidR="000F0AEF" w:rsidRPr="0040120F">
              <w:rPr>
                <w:rFonts w:ascii="Cambria" w:hAnsi="Cambria"/>
                <w:bCs/>
                <w:sz w:val="20"/>
                <w:szCs w:val="20"/>
                <w:lang w:val="es-ES_tradnl"/>
              </w:rPr>
              <w:t>en relación con su artículo 1.1 (obligación de respetar los derechos)</w:t>
            </w:r>
            <w:r w:rsidR="00AF0DA1">
              <w:rPr>
                <w:rFonts w:ascii="Cambria" w:hAnsi="Cambria"/>
                <w:bCs/>
                <w:sz w:val="20"/>
                <w:szCs w:val="20"/>
                <w:lang w:val="es-ES_tradnl"/>
              </w:rPr>
              <w:t xml:space="preserve"> </w:t>
            </w:r>
            <w:r w:rsidR="0081225A">
              <w:rPr>
                <w:rFonts w:ascii="Cambria" w:hAnsi="Cambria"/>
                <w:bCs/>
                <w:sz w:val="20"/>
                <w:szCs w:val="20"/>
                <w:lang w:val="es-ES_tradnl"/>
              </w:rPr>
              <w:t>y 2 (deber de adoptar disposiciones del derecho interno).</w:t>
            </w:r>
          </w:p>
        </w:tc>
      </w:tr>
      <w:tr w:rsidR="00417F4A" w:rsidRPr="005834A1" w14:paraId="6F3DCC25" w14:textId="77777777" w:rsidTr="00E55346">
        <w:trPr>
          <w:cantSplit/>
        </w:trPr>
        <w:tc>
          <w:tcPr>
            <w:tcW w:w="3600" w:type="dxa"/>
            <w:tcBorders>
              <w:top w:val="single" w:sz="6" w:space="0" w:color="auto"/>
              <w:bottom w:val="single" w:sz="6" w:space="0" w:color="auto"/>
            </w:tcBorders>
            <w:shd w:val="clear" w:color="auto" w:fill="386294"/>
            <w:vAlign w:val="center"/>
          </w:tcPr>
          <w:p w14:paraId="3012BFF6" w14:textId="77777777" w:rsidR="00417F4A" w:rsidRPr="0040120F" w:rsidRDefault="00417F4A"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Agotamiento de recursos internos o procedencia de una excepción:</w:t>
            </w:r>
          </w:p>
        </w:tc>
        <w:tc>
          <w:tcPr>
            <w:tcW w:w="5760" w:type="dxa"/>
          </w:tcPr>
          <w:p w14:paraId="5A5AFA36" w14:textId="77777777" w:rsidR="00417F4A" w:rsidRPr="0040120F" w:rsidRDefault="00417F4A" w:rsidP="00A5712F">
            <w:pPr>
              <w:rPr>
                <w:rFonts w:asciiTheme="majorHAnsi" w:hAnsiTheme="majorHAnsi"/>
                <w:bCs/>
                <w:sz w:val="20"/>
                <w:szCs w:val="20"/>
                <w:lang w:val="es-ES_tradnl"/>
              </w:rPr>
            </w:pPr>
            <w:r w:rsidRPr="00DD55D1">
              <w:rPr>
                <w:rFonts w:ascii="Cambria" w:hAnsi="Cambria"/>
                <w:bCs/>
                <w:sz w:val="20"/>
                <w:szCs w:val="20"/>
                <w:lang w:val="es-ES_tradnl"/>
              </w:rPr>
              <w:t>Sí</w:t>
            </w:r>
            <w:r w:rsidR="00A72B89">
              <w:rPr>
                <w:rFonts w:ascii="Cambria" w:hAnsi="Cambria"/>
                <w:bCs/>
                <w:sz w:val="20"/>
                <w:szCs w:val="20"/>
                <w:lang w:val="es-ES_tradnl"/>
              </w:rPr>
              <w:t>, en los términos de la Sección VI</w:t>
            </w:r>
          </w:p>
        </w:tc>
      </w:tr>
      <w:tr w:rsidR="00417F4A" w:rsidRPr="005834A1" w14:paraId="571E8C25" w14:textId="77777777" w:rsidTr="00E55346">
        <w:trPr>
          <w:cantSplit/>
        </w:trPr>
        <w:tc>
          <w:tcPr>
            <w:tcW w:w="3600" w:type="dxa"/>
            <w:tcBorders>
              <w:top w:val="single" w:sz="6" w:space="0" w:color="auto"/>
              <w:bottom w:val="single" w:sz="6" w:space="0" w:color="auto"/>
            </w:tcBorders>
            <w:shd w:val="clear" w:color="auto" w:fill="386294"/>
            <w:vAlign w:val="center"/>
          </w:tcPr>
          <w:p w14:paraId="30CDA22D" w14:textId="77777777" w:rsidR="00417F4A" w:rsidRPr="0040120F" w:rsidRDefault="00417F4A" w:rsidP="00A5712F">
            <w:pPr>
              <w:jc w:val="center"/>
              <w:rPr>
                <w:rFonts w:ascii="Cambria" w:hAnsi="Cambria"/>
                <w:b/>
                <w:bCs/>
                <w:color w:val="FFFFFF" w:themeColor="background1"/>
                <w:sz w:val="20"/>
                <w:szCs w:val="20"/>
                <w:lang w:val="es-ES_tradnl"/>
              </w:rPr>
            </w:pPr>
            <w:r w:rsidRPr="0040120F">
              <w:rPr>
                <w:rFonts w:ascii="Cambria" w:hAnsi="Cambria"/>
                <w:b/>
                <w:bCs/>
                <w:color w:val="FFFFFF" w:themeColor="background1"/>
                <w:sz w:val="20"/>
                <w:szCs w:val="20"/>
                <w:lang w:val="es-ES_tradnl"/>
              </w:rPr>
              <w:t>Presentación dentro de plazo:</w:t>
            </w:r>
          </w:p>
        </w:tc>
        <w:tc>
          <w:tcPr>
            <w:tcW w:w="5760" w:type="dxa"/>
          </w:tcPr>
          <w:p w14:paraId="5BD36034" w14:textId="77777777" w:rsidR="00417F4A" w:rsidRPr="0040120F" w:rsidRDefault="00417F4A" w:rsidP="00A5712F">
            <w:pPr>
              <w:rPr>
                <w:rFonts w:asciiTheme="majorHAnsi" w:hAnsiTheme="majorHAnsi"/>
                <w:bCs/>
                <w:sz w:val="20"/>
                <w:szCs w:val="20"/>
                <w:lang w:val="es-ES_tradnl"/>
              </w:rPr>
            </w:pPr>
            <w:r w:rsidRPr="00DD55D1">
              <w:rPr>
                <w:rFonts w:ascii="Cambria" w:hAnsi="Cambria"/>
                <w:bCs/>
                <w:sz w:val="20"/>
                <w:szCs w:val="20"/>
                <w:lang w:val="es-ES_tradnl"/>
              </w:rPr>
              <w:t>Sí</w:t>
            </w:r>
            <w:r w:rsidR="00A72B89">
              <w:rPr>
                <w:rFonts w:ascii="Cambria" w:hAnsi="Cambria"/>
                <w:bCs/>
                <w:sz w:val="20"/>
                <w:szCs w:val="20"/>
                <w:lang w:val="es-ES_tradnl"/>
              </w:rPr>
              <w:t>, en los términos de la Sección VI</w:t>
            </w:r>
          </w:p>
        </w:tc>
      </w:tr>
    </w:tbl>
    <w:p w14:paraId="49F35ECD" w14:textId="77777777" w:rsidR="00266C03" w:rsidRPr="0040120F" w:rsidRDefault="00266C03" w:rsidP="00BA247B">
      <w:pPr>
        <w:ind w:firstLine="720"/>
        <w:jc w:val="both"/>
        <w:rPr>
          <w:rFonts w:asciiTheme="majorHAnsi" w:hAnsiTheme="majorHAnsi"/>
          <w:b/>
          <w:sz w:val="20"/>
          <w:szCs w:val="20"/>
          <w:lang w:val="es-ES_tradnl"/>
        </w:rPr>
      </w:pPr>
    </w:p>
    <w:p w14:paraId="1888C5E0" w14:textId="77777777" w:rsidR="00A11E44" w:rsidRPr="0040120F" w:rsidRDefault="00223A29" w:rsidP="00BA247B">
      <w:pPr>
        <w:ind w:firstLine="720"/>
        <w:jc w:val="both"/>
        <w:rPr>
          <w:rFonts w:asciiTheme="majorHAnsi" w:hAnsiTheme="majorHAnsi"/>
          <w:b/>
          <w:sz w:val="20"/>
          <w:szCs w:val="20"/>
          <w:lang w:val="es-ES_tradnl"/>
        </w:rPr>
      </w:pPr>
      <w:r w:rsidRPr="0040120F">
        <w:rPr>
          <w:rFonts w:asciiTheme="majorHAnsi" w:hAnsiTheme="majorHAnsi"/>
          <w:b/>
          <w:sz w:val="20"/>
          <w:szCs w:val="20"/>
          <w:lang w:val="es-ES_tradnl"/>
        </w:rPr>
        <w:t xml:space="preserve">V. </w:t>
      </w:r>
      <w:r w:rsidRPr="0040120F">
        <w:rPr>
          <w:rFonts w:asciiTheme="majorHAnsi" w:hAnsiTheme="majorHAnsi"/>
          <w:b/>
          <w:sz w:val="20"/>
          <w:szCs w:val="20"/>
          <w:lang w:val="es-ES_tradnl"/>
        </w:rPr>
        <w:tab/>
      </w:r>
      <w:r w:rsidR="003239B8" w:rsidRPr="0040120F">
        <w:rPr>
          <w:rFonts w:asciiTheme="majorHAnsi" w:hAnsiTheme="majorHAnsi"/>
          <w:b/>
          <w:sz w:val="20"/>
          <w:szCs w:val="20"/>
          <w:lang w:val="es-ES_tradnl"/>
        </w:rPr>
        <w:t xml:space="preserve">HECHOS ALEGADOS </w:t>
      </w:r>
    </w:p>
    <w:p w14:paraId="521BEF53" w14:textId="77777777" w:rsidR="00DD5ACB" w:rsidRPr="0040120F" w:rsidRDefault="00C2051E" w:rsidP="002742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40120F">
        <w:rPr>
          <w:sz w:val="20"/>
          <w:szCs w:val="20"/>
          <w:lang w:val="es-ES_tradnl"/>
        </w:rPr>
        <w:t xml:space="preserve"> </w:t>
      </w:r>
    </w:p>
    <w:p w14:paraId="14B931E6" w14:textId="77777777" w:rsidR="00C51E70" w:rsidRPr="00C51E70" w:rsidRDefault="00D6343C" w:rsidP="008B485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rFonts w:cs="Times New Roman"/>
          <w:color w:val="auto"/>
          <w:sz w:val="20"/>
          <w:szCs w:val="20"/>
          <w:lang w:val="es-ES_tradnl" w:eastAsia="en-US"/>
        </w:rPr>
        <w:t>La parte peticionaria</w:t>
      </w:r>
      <w:r w:rsidR="00AA103A">
        <w:rPr>
          <w:rFonts w:cs="Times New Roman"/>
          <w:color w:val="auto"/>
          <w:sz w:val="20"/>
          <w:szCs w:val="20"/>
          <w:lang w:val="es-ES_tradnl" w:eastAsia="en-US"/>
        </w:rPr>
        <w:t xml:space="preserve"> alega</w:t>
      </w:r>
      <w:r w:rsidR="00C51E70">
        <w:rPr>
          <w:rFonts w:cs="Times New Roman"/>
          <w:color w:val="auto"/>
          <w:sz w:val="20"/>
          <w:szCs w:val="20"/>
          <w:lang w:val="es-ES_tradnl" w:eastAsia="en-US"/>
        </w:rPr>
        <w:t xml:space="preserve"> que el Estado violó los derechos de la presunta víctima, por no anular la venta que realizó bajo estafa en favor de un tercero</w:t>
      </w:r>
      <w:r w:rsidR="00035278">
        <w:rPr>
          <w:rFonts w:cs="Times New Roman"/>
          <w:color w:val="auto"/>
          <w:sz w:val="20"/>
          <w:szCs w:val="20"/>
          <w:lang w:val="es-ES_tradnl" w:eastAsia="en-US"/>
        </w:rPr>
        <w:t>, quien se aprovechó de su salud mental. Asimismo, alega que posteriormente las autoridades</w:t>
      </w:r>
      <w:r w:rsidR="00566344">
        <w:rPr>
          <w:rFonts w:cs="Times New Roman"/>
          <w:color w:val="auto"/>
          <w:sz w:val="20"/>
          <w:szCs w:val="20"/>
          <w:lang w:val="es-ES_tradnl" w:eastAsia="en-US"/>
        </w:rPr>
        <w:t xml:space="preserve"> judiciales</w:t>
      </w:r>
      <w:r w:rsidR="00035278">
        <w:rPr>
          <w:rFonts w:cs="Times New Roman"/>
          <w:color w:val="auto"/>
          <w:sz w:val="20"/>
          <w:szCs w:val="20"/>
          <w:lang w:val="es-ES_tradnl" w:eastAsia="en-US"/>
        </w:rPr>
        <w:t xml:space="preserve"> </w:t>
      </w:r>
      <w:r w:rsidR="00566344">
        <w:rPr>
          <w:rFonts w:cs="Times New Roman"/>
          <w:color w:val="auto"/>
          <w:sz w:val="20"/>
          <w:szCs w:val="20"/>
          <w:lang w:val="es-ES_tradnl" w:eastAsia="en-US"/>
        </w:rPr>
        <w:t>restringieron</w:t>
      </w:r>
      <w:r w:rsidR="00035278">
        <w:rPr>
          <w:rFonts w:cs="Times New Roman"/>
          <w:color w:val="auto"/>
          <w:sz w:val="20"/>
          <w:szCs w:val="20"/>
          <w:lang w:val="es-ES_tradnl" w:eastAsia="en-US"/>
        </w:rPr>
        <w:t xml:space="preserve"> indebidamente su capacidad jurídica por su situación de discapacidad</w:t>
      </w:r>
      <w:r w:rsidR="00C51E70">
        <w:rPr>
          <w:rFonts w:cs="Times New Roman"/>
          <w:color w:val="auto"/>
          <w:sz w:val="20"/>
          <w:szCs w:val="20"/>
          <w:lang w:val="es-ES_tradnl" w:eastAsia="en-US"/>
        </w:rPr>
        <w:t xml:space="preserve">. </w:t>
      </w:r>
    </w:p>
    <w:p w14:paraId="1FBC09DE" w14:textId="77777777" w:rsidR="008B485B" w:rsidRPr="008B485B" w:rsidRDefault="00C51E70" w:rsidP="008B485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sz w:val="20"/>
          <w:szCs w:val="20"/>
          <w:lang w:val="es-ES_tradnl"/>
        </w:rPr>
        <w:t>E</w:t>
      </w:r>
      <w:r w:rsidR="00333F6C">
        <w:rPr>
          <w:sz w:val="20"/>
          <w:szCs w:val="20"/>
          <w:lang w:val="es-ES_tradnl"/>
        </w:rPr>
        <w:t>xplica que</w:t>
      </w:r>
      <w:r w:rsidR="006A3270" w:rsidRPr="0040120F">
        <w:rPr>
          <w:sz w:val="20"/>
          <w:szCs w:val="20"/>
          <w:lang w:val="es-ES_tradnl"/>
        </w:rPr>
        <w:t xml:space="preserve"> el 27 de septi</w:t>
      </w:r>
      <w:r w:rsidR="00842F93" w:rsidRPr="0040120F">
        <w:rPr>
          <w:sz w:val="20"/>
          <w:szCs w:val="20"/>
          <w:lang w:val="es-ES_tradnl"/>
        </w:rPr>
        <w:t>embre de 2001</w:t>
      </w:r>
      <w:r w:rsidR="000A788A" w:rsidRPr="0040120F">
        <w:rPr>
          <w:sz w:val="20"/>
          <w:szCs w:val="20"/>
          <w:lang w:val="es-ES_tradnl"/>
        </w:rPr>
        <w:t xml:space="preserve"> la </w:t>
      </w:r>
      <w:r w:rsidR="00F67F47">
        <w:rPr>
          <w:sz w:val="20"/>
          <w:szCs w:val="20"/>
          <w:lang w:val="es-ES_tradnl"/>
        </w:rPr>
        <w:t>señora Martínez Chao</w:t>
      </w:r>
      <w:r w:rsidR="008F4205">
        <w:rPr>
          <w:sz w:val="20"/>
          <w:szCs w:val="20"/>
          <w:lang w:val="es-ES_tradnl"/>
        </w:rPr>
        <w:t xml:space="preserve"> </w:t>
      </w:r>
      <w:r w:rsidR="00842F93" w:rsidRPr="0040120F">
        <w:rPr>
          <w:sz w:val="20"/>
          <w:szCs w:val="20"/>
          <w:lang w:val="es-ES_tradnl"/>
        </w:rPr>
        <w:t>realizó</w:t>
      </w:r>
      <w:r w:rsidR="00333F6C">
        <w:rPr>
          <w:sz w:val="20"/>
          <w:szCs w:val="20"/>
          <w:lang w:val="es-ES_tradnl"/>
        </w:rPr>
        <w:t>, bajo estafa,</w:t>
      </w:r>
      <w:r w:rsidR="00842F93" w:rsidRPr="0040120F">
        <w:rPr>
          <w:sz w:val="20"/>
          <w:szCs w:val="20"/>
          <w:lang w:val="es-ES_tradnl"/>
        </w:rPr>
        <w:t xml:space="preserve"> la venta de </w:t>
      </w:r>
      <w:r w:rsidR="000C6369" w:rsidRPr="0040120F">
        <w:rPr>
          <w:sz w:val="20"/>
          <w:szCs w:val="20"/>
          <w:lang w:val="es-ES_tradnl"/>
        </w:rPr>
        <w:t>un terreno compuesto</w:t>
      </w:r>
      <w:r w:rsidR="006420C4" w:rsidRPr="0040120F">
        <w:rPr>
          <w:sz w:val="20"/>
          <w:szCs w:val="20"/>
          <w:lang w:val="es-ES_tradnl"/>
        </w:rPr>
        <w:t xml:space="preserve"> por una casa, dos galpones y forestación</w:t>
      </w:r>
      <w:r w:rsidR="001948F3" w:rsidRPr="0040120F">
        <w:rPr>
          <w:sz w:val="20"/>
          <w:szCs w:val="20"/>
          <w:lang w:val="es-ES_tradnl"/>
        </w:rPr>
        <w:t xml:space="preserve"> </w:t>
      </w:r>
      <w:r w:rsidR="002E6DD6" w:rsidRPr="0040120F">
        <w:rPr>
          <w:sz w:val="20"/>
          <w:szCs w:val="20"/>
          <w:lang w:val="es-ES_tradnl"/>
        </w:rPr>
        <w:t>en la ciudad de Junín</w:t>
      </w:r>
      <w:r w:rsidR="00133B2A" w:rsidRPr="0040120F">
        <w:rPr>
          <w:sz w:val="20"/>
          <w:szCs w:val="20"/>
          <w:lang w:val="es-ES_tradnl"/>
        </w:rPr>
        <w:t xml:space="preserve">, </w:t>
      </w:r>
      <w:r w:rsidR="00F67F47">
        <w:rPr>
          <w:sz w:val="20"/>
          <w:szCs w:val="20"/>
          <w:lang w:val="es-ES_tradnl"/>
        </w:rPr>
        <w:t>a favor del señor</w:t>
      </w:r>
      <w:r w:rsidR="006A3270" w:rsidRPr="0040120F">
        <w:rPr>
          <w:sz w:val="20"/>
          <w:szCs w:val="20"/>
          <w:lang w:val="es-ES_tradnl"/>
        </w:rPr>
        <w:t xml:space="preserve"> </w:t>
      </w:r>
      <w:r w:rsidR="000A3613" w:rsidRPr="0040120F">
        <w:rPr>
          <w:sz w:val="20"/>
          <w:szCs w:val="20"/>
          <w:lang w:val="es-ES_tradnl"/>
        </w:rPr>
        <w:t>Carlos Oscar</w:t>
      </w:r>
      <w:r w:rsidR="006A3270" w:rsidRPr="0040120F">
        <w:rPr>
          <w:sz w:val="20"/>
          <w:szCs w:val="20"/>
          <w:lang w:val="es-ES_tradnl"/>
        </w:rPr>
        <w:t xml:space="preserve"> Afflitto</w:t>
      </w:r>
      <w:r w:rsidR="00005F3D" w:rsidRPr="0040120F">
        <w:rPr>
          <w:sz w:val="20"/>
          <w:szCs w:val="20"/>
          <w:lang w:val="es-ES_tradnl"/>
        </w:rPr>
        <w:t>,</w:t>
      </w:r>
      <w:r w:rsidR="008B485B">
        <w:rPr>
          <w:sz w:val="20"/>
          <w:szCs w:val="20"/>
          <w:lang w:val="es-ES_tradnl"/>
        </w:rPr>
        <w:t xml:space="preserve"> quien en ese entonces era el </w:t>
      </w:r>
      <w:r w:rsidR="00005F3D" w:rsidRPr="0040120F">
        <w:rPr>
          <w:sz w:val="20"/>
          <w:szCs w:val="20"/>
          <w:lang w:val="es-ES_tradnl"/>
        </w:rPr>
        <w:t>J</w:t>
      </w:r>
      <w:r w:rsidR="001519D3" w:rsidRPr="0040120F">
        <w:rPr>
          <w:sz w:val="20"/>
          <w:szCs w:val="20"/>
          <w:lang w:val="es-ES_tradnl"/>
        </w:rPr>
        <w:t xml:space="preserve">efe de la Dirección de Investigaciones en </w:t>
      </w:r>
      <w:r w:rsidR="00005F3D" w:rsidRPr="0040120F">
        <w:rPr>
          <w:sz w:val="20"/>
          <w:szCs w:val="20"/>
          <w:lang w:val="es-ES_tradnl"/>
        </w:rPr>
        <w:t>F</w:t>
      </w:r>
      <w:r w:rsidR="001519D3" w:rsidRPr="0040120F">
        <w:rPr>
          <w:sz w:val="20"/>
          <w:szCs w:val="20"/>
          <w:lang w:val="es-ES_tradnl"/>
        </w:rPr>
        <w:t xml:space="preserve">unción </w:t>
      </w:r>
      <w:r w:rsidR="00005F3D" w:rsidRPr="0040120F">
        <w:rPr>
          <w:sz w:val="20"/>
          <w:szCs w:val="20"/>
          <w:lang w:val="es-ES_tradnl"/>
        </w:rPr>
        <w:t>J</w:t>
      </w:r>
      <w:r w:rsidR="001519D3" w:rsidRPr="0040120F">
        <w:rPr>
          <w:sz w:val="20"/>
          <w:szCs w:val="20"/>
          <w:lang w:val="es-ES_tradnl"/>
        </w:rPr>
        <w:t>udicial</w:t>
      </w:r>
      <w:r w:rsidR="004552AA" w:rsidRPr="0040120F">
        <w:rPr>
          <w:sz w:val="20"/>
          <w:szCs w:val="20"/>
          <w:lang w:val="es-ES_tradnl"/>
        </w:rPr>
        <w:t xml:space="preserve">. Alega que </w:t>
      </w:r>
      <w:r w:rsidR="00F67F47">
        <w:rPr>
          <w:sz w:val="20"/>
          <w:szCs w:val="20"/>
          <w:lang w:val="es-ES_tradnl"/>
        </w:rPr>
        <w:t xml:space="preserve">dicho funcionario se aprovechó de su posición laboral y de la condición de salud mental de la presunta víctima, a fin de estafarla e imponer </w:t>
      </w:r>
      <w:r w:rsidR="00266B84" w:rsidRPr="0040120F">
        <w:rPr>
          <w:sz w:val="20"/>
          <w:szCs w:val="20"/>
          <w:lang w:val="es-ES_tradnl"/>
        </w:rPr>
        <w:t>todas</w:t>
      </w:r>
      <w:r w:rsidR="000E2780" w:rsidRPr="0040120F">
        <w:rPr>
          <w:sz w:val="20"/>
          <w:szCs w:val="20"/>
          <w:lang w:val="es-ES_tradnl"/>
        </w:rPr>
        <w:t xml:space="preserve"> las c</w:t>
      </w:r>
      <w:r w:rsidR="002867E1" w:rsidRPr="0040120F">
        <w:rPr>
          <w:sz w:val="20"/>
          <w:szCs w:val="20"/>
          <w:lang w:val="es-ES_tradnl"/>
        </w:rPr>
        <w:t>ondiciones del negoc</w:t>
      </w:r>
      <w:r w:rsidR="00F97433" w:rsidRPr="0040120F">
        <w:rPr>
          <w:sz w:val="20"/>
          <w:szCs w:val="20"/>
          <w:lang w:val="es-ES_tradnl"/>
        </w:rPr>
        <w:t>io</w:t>
      </w:r>
      <w:r w:rsidR="008743C0" w:rsidRPr="0040120F">
        <w:rPr>
          <w:sz w:val="20"/>
          <w:szCs w:val="20"/>
          <w:lang w:val="es-ES_tradnl"/>
        </w:rPr>
        <w:t>,</w:t>
      </w:r>
      <w:r w:rsidR="00F97433" w:rsidRPr="0040120F">
        <w:rPr>
          <w:sz w:val="20"/>
          <w:szCs w:val="20"/>
          <w:lang w:val="es-ES_tradnl"/>
        </w:rPr>
        <w:t xml:space="preserve"> </w:t>
      </w:r>
      <w:r w:rsidR="008743C0" w:rsidRPr="0040120F">
        <w:rPr>
          <w:sz w:val="20"/>
          <w:szCs w:val="20"/>
          <w:lang w:val="es-ES_tradnl"/>
        </w:rPr>
        <w:t>incluso</w:t>
      </w:r>
      <w:r w:rsidR="008B485B">
        <w:rPr>
          <w:sz w:val="20"/>
          <w:szCs w:val="20"/>
          <w:lang w:val="es-ES_tradnl"/>
        </w:rPr>
        <w:t xml:space="preserve"> estableciendo</w:t>
      </w:r>
      <w:r w:rsidR="000E2780" w:rsidRPr="0040120F">
        <w:rPr>
          <w:sz w:val="20"/>
          <w:szCs w:val="20"/>
          <w:lang w:val="es-ES_tradnl"/>
        </w:rPr>
        <w:t xml:space="preserve"> </w:t>
      </w:r>
      <w:r w:rsidR="007C3DF2" w:rsidRPr="0040120F">
        <w:rPr>
          <w:sz w:val="20"/>
          <w:szCs w:val="20"/>
          <w:lang w:val="es-ES_tradnl"/>
        </w:rPr>
        <w:t>un</w:t>
      </w:r>
      <w:r w:rsidR="00F97433" w:rsidRPr="0040120F">
        <w:rPr>
          <w:sz w:val="20"/>
          <w:szCs w:val="20"/>
          <w:lang w:val="es-ES_tradnl"/>
        </w:rPr>
        <w:t xml:space="preserve"> precio inferior</w:t>
      </w:r>
      <w:r w:rsidR="008743C0" w:rsidRPr="0040120F">
        <w:rPr>
          <w:sz w:val="20"/>
          <w:szCs w:val="20"/>
          <w:lang w:val="es-ES_tradnl"/>
        </w:rPr>
        <w:t xml:space="preserve"> </w:t>
      </w:r>
      <w:r w:rsidR="00DC33F3" w:rsidRPr="0040120F">
        <w:rPr>
          <w:sz w:val="20"/>
          <w:szCs w:val="20"/>
          <w:lang w:val="es-ES_tradnl"/>
        </w:rPr>
        <w:t>a la valuación fiscal</w:t>
      </w:r>
      <w:r w:rsidR="000E2780" w:rsidRPr="0040120F">
        <w:rPr>
          <w:sz w:val="20"/>
          <w:szCs w:val="20"/>
          <w:lang w:val="es-ES_tradnl"/>
        </w:rPr>
        <w:t xml:space="preserve"> y real</w:t>
      </w:r>
      <w:r w:rsidR="00ED7706" w:rsidRPr="0040120F">
        <w:rPr>
          <w:sz w:val="20"/>
          <w:szCs w:val="20"/>
          <w:lang w:val="es-ES_tradnl"/>
        </w:rPr>
        <w:t xml:space="preserve"> </w:t>
      </w:r>
      <w:r w:rsidR="001E77BD" w:rsidRPr="0040120F">
        <w:rPr>
          <w:sz w:val="20"/>
          <w:szCs w:val="20"/>
          <w:lang w:val="es-ES_tradnl"/>
        </w:rPr>
        <w:t>del terreno</w:t>
      </w:r>
      <w:r w:rsidR="00C1484B">
        <w:rPr>
          <w:rStyle w:val="FootnoteReference"/>
          <w:sz w:val="20"/>
          <w:szCs w:val="20"/>
          <w:lang w:val="es-ES_tradnl"/>
        </w:rPr>
        <w:footnoteReference w:id="5"/>
      </w:r>
      <w:r w:rsidR="001E77BD" w:rsidRPr="0040120F">
        <w:rPr>
          <w:sz w:val="20"/>
          <w:szCs w:val="20"/>
          <w:lang w:val="es-ES_tradnl"/>
        </w:rPr>
        <w:t>.</w:t>
      </w:r>
      <w:r w:rsidR="00440533" w:rsidRPr="0040120F">
        <w:rPr>
          <w:sz w:val="20"/>
          <w:szCs w:val="20"/>
          <w:lang w:val="es-ES_tradnl"/>
        </w:rPr>
        <w:t xml:space="preserve"> </w:t>
      </w:r>
      <w:r w:rsidR="00B66358">
        <w:rPr>
          <w:sz w:val="20"/>
          <w:szCs w:val="20"/>
          <w:lang w:val="es-ES_tradnl"/>
        </w:rPr>
        <w:t xml:space="preserve">Precisa que, si bien las negociaciones fueron </w:t>
      </w:r>
      <w:r w:rsidR="00B66358" w:rsidRPr="0040120F">
        <w:rPr>
          <w:sz w:val="20"/>
          <w:szCs w:val="20"/>
          <w:lang w:val="es-ES_tradnl"/>
        </w:rPr>
        <w:t>Carlos Oscar Afflitto</w:t>
      </w:r>
      <w:r w:rsidR="00B66358">
        <w:rPr>
          <w:sz w:val="20"/>
          <w:szCs w:val="20"/>
          <w:lang w:val="es-ES_tradnl"/>
        </w:rPr>
        <w:t xml:space="preserve">, al escriturar el terreno, quién figuró como comprador ante el escribano en la escritura Nro. 134, Registro Nro. 23, fue con el padre de aquél, Oscar Rodolfo Afflitto. </w:t>
      </w:r>
    </w:p>
    <w:p w14:paraId="0BD33DCD" w14:textId="77777777" w:rsidR="003D05C5" w:rsidRPr="007179BA" w:rsidRDefault="003420F9" w:rsidP="00B440FF">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sz w:val="20"/>
          <w:szCs w:val="20"/>
          <w:lang w:val="es-ES_tradnl"/>
        </w:rPr>
        <w:t>E</w:t>
      </w:r>
      <w:r w:rsidR="00A27DF5" w:rsidRPr="008B485B">
        <w:rPr>
          <w:sz w:val="20"/>
          <w:szCs w:val="20"/>
          <w:lang w:val="es-ES_tradnl"/>
        </w:rPr>
        <w:t xml:space="preserve">l 24 de septiembre de 2003 el esposo de la presunta víctima promovió un juicio de inhabilitación en el que solicitó su designación como curador y presentó certificados médicos, los cuáles establecían que la señora Martínez Chao </w:t>
      </w:r>
      <w:r w:rsidR="00386394" w:rsidRPr="008B485B">
        <w:rPr>
          <w:sz w:val="20"/>
          <w:szCs w:val="20"/>
          <w:lang w:val="es-ES_tradnl"/>
        </w:rPr>
        <w:t xml:space="preserve">padecía </w:t>
      </w:r>
      <w:r w:rsidR="004E7174" w:rsidRPr="008B485B">
        <w:rPr>
          <w:sz w:val="20"/>
          <w:szCs w:val="20"/>
          <w:lang w:val="es-ES_tradnl"/>
        </w:rPr>
        <w:t xml:space="preserve">un trastorno </w:t>
      </w:r>
      <w:r w:rsidR="008F4205" w:rsidRPr="008B485B">
        <w:rPr>
          <w:sz w:val="20"/>
          <w:szCs w:val="20"/>
          <w:lang w:val="es-ES_tradnl"/>
        </w:rPr>
        <w:t>mental</w:t>
      </w:r>
      <w:r w:rsidR="00A27DF5" w:rsidRPr="008B485B">
        <w:rPr>
          <w:sz w:val="20"/>
          <w:szCs w:val="20"/>
          <w:lang w:val="es-ES_tradnl"/>
        </w:rPr>
        <w:t xml:space="preserve"> que le provocaba </w:t>
      </w:r>
      <w:r w:rsidR="003F6442" w:rsidRPr="008B485B">
        <w:rPr>
          <w:sz w:val="20"/>
          <w:szCs w:val="20"/>
          <w:lang w:val="es-ES_tradnl"/>
        </w:rPr>
        <w:t>un grado de discapacidad del 80%</w:t>
      </w:r>
      <w:r w:rsidR="008B63C1" w:rsidRPr="008B485B">
        <w:rPr>
          <w:rFonts w:asciiTheme="majorHAnsi" w:hAnsiTheme="majorHAnsi"/>
          <w:sz w:val="20"/>
          <w:szCs w:val="20"/>
          <w:lang w:val="es-ES_tradnl"/>
        </w:rPr>
        <w:t xml:space="preserve">. </w:t>
      </w:r>
      <w:r w:rsidR="00224737" w:rsidRPr="008B485B">
        <w:rPr>
          <w:rFonts w:asciiTheme="majorHAnsi" w:hAnsiTheme="majorHAnsi"/>
          <w:sz w:val="20"/>
          <w:szCs w:val="20"/>
          <w:lang w:val="es-ES_tradnl"/>
        </w:rPr>
        <w:t>En base a ello, arguye que</w:t>
      </w:r>
      <w:r w:rsidR="0083024D" w:rsidRPr="008B485B">
        <w:rPr>
          <w:rFonts w:asciiTheme="majorHAnsi" w:hAnsiTheme="majorHAnsi"/>
          <w:sz w:val="20"/>
          <w:szCs w:val="20"/>
          <w:lang w:val="es-ES_tradnl"/>
        </w:rPr>
        <w:t xml:space="preserve"> el 19 de octubre de 2005</w:t>
      </w:r>
      <w:r w:rsidR="00224737" w:rsidRPr="008B485B">
        <w:rPr>
          <w:rFonts w:asciiTheme="majorHAnsi" w:hAnsiTheme="majorHAnsi"/>
          <w:sz w:val="20"/>
          <w:szCs w:val="20"/>
          <w:lang w:val="es-ES_tradnl"/>
        </w:rPr>
        <w:t xml:space="preserve"> </w:t>
      </w:r>
      <w:r w:rsidR="00224737" w:rsidRPr="008B485B">
        <w:rPr>
          <w:sz w:val="20"/>
          <w:szCs w:val="20"/>
          <w:lang w:val="es-ES_tradnl"/>
        </w:rPr>
        <w:t xml:space="preserve">el Juzgado de Primera Instancia en lo Civil y Comercial No. 4 </w:t>
      </w:r>
      <w:r w:rsidR="00873CCE" w:rsidRPr="008B485B">
        <w:rPr>
          <w:sz w:val="20"/>
          <w:szCs w:val="20"/>
          <w:lang w:val="es-ES_tradnl"/>
        </w:rPr>
        <w:t>concluy</w:t>
      </w:r>
      <w:r w:rsidR="00FA6616" w:rsidRPr="008B485B">
        <w:rPr>
          <w:sz w:val="20"/>
          <w:szCs w:val="20"/>
          <w:lang w:val="es-ES_tradnl"/>
        </w:rPr>
        <w:t>ó</w:t>
      </w:r>
      <w:r w:rsidR="00BE1B82" w:rsidRPr="008B485B">
        <w:rPr>
          <w:sz w:val="20"/>
          <w:szCs w:val="20"/>
          <w:lang w:val="es-ES_tradnl"/>
        </w:rPr>
        <w:t xml:space="preserve"> que la presunta víctima present</w:t>
      </w:r>
      <w:r w:rsidR="00FA6616" w:rsidRPr="008B485B">
        <w:rPr>
          <w:sz w:val="20"/>
          <w:szCs w:val="20"/>
          <w:lang w:val="es-ES_tradnl"/>
        </w:rPr>
        <w:t>aba</w:t>
      </w:r>
      <w:r w:rsidR="008F4205" w:rsidRPr="008B485B">
        <w:rPr>
          <w:sz w:val="20"/>
          <w:szCs w:val="20"/>
          <w:lang w:val="es-ES_tradnl"/>
        </w:rPr>
        <w:t xml:space="preserve"> un trastorno mental</w:t>
      </w:r>
      <w:r w:rsidR="0083024D" w:rsidRPr="008B485B">
        <w:rPr>
          <w:sz w:val="20"/>
          <w:szCs w:val="20"/>
          <w:lang w:val="es-ES_tradnl"/>
        </w:rPr>
        <w:t xml:space="preserve"> que la exponía </w:t>
      </w:r>
      <w:r w:rsidR="00BE1B82" w:rsidRPr="008B485B">
        <w:rPr>
          <w:sz w:val="20"/>
          <w:szCs w:val="20"/>
          <w:lang w:val="es-ES_tradnl"/>
        </w:rPr>
        <w:t>a otorgar actos jurídicos perjudic</w:t>
      </w:r>
      <w:r w:rsidR="00403F6C" w:rsidRPr="008B485B">
        <w:rPr>
          <w:sz w:val="20"/>
          <w:szCs w:val="20"/>
          <w:lang w:val="es-ES_tradnl"/>
        </w:rPr>
        <w:t>iales a su persona o patrimonio, y</w:t>
      </w:r>
      <w:r w:rsidR="0083024D" w:rsidRPr="008B485B">
        <w:rPr>
          <w:sz w:val="20"/>
          <w:szCs w:val="20"/>
          <w:lang w:val="es-ES_tradnl"/>
        </w:rPr>
        <w:t>,</w:t>
      </w:r>
      <w:r w:rsidR="00BE1B82" w:rsidRPr="008B485B">
        <w:rPr>
          <w:sz w:val="20"/>
          <w:szCs w:val="20"/>
          <w:lang w:val="es-ES_tradnl"/>
        </w:rPr>
        <w:t xml:space="preserve"> en </w:t>
      </w:r>
      <w:r w:rsidR="00E30C6E" w:rsidRPr="008B485B">
        <w:rPr>
          <w:sz w:val="20"/>
          <w:szCs w:val="20"/>
          <w:lang w:val="es-ES_tradnl"/>
        </w:rPr>
        <w:t>virtud d</w:t>
      </w:r>
      <w:r w:rsidR="00BE1B82" w:rsidRPr="008B485B">
        <w:rPr>
          <w:sz w:val="20"/>
          <w:szCs w:val="20"/>
          <w:lang w:val="es-ES_tradnl"/>
        </w:rPr>
        <w:t xml:space="preserve">el </w:t>
      </w:r>
      <w:r w:rsidR="003D4AF5" w:rsidRPr="008B485B">
        <w:rPr>
          <w:sz w:val="20"/>
          <w:szCs w:val="20"/>
          <w:lang w:val="es-ES_tradnl"/>
        </w:rPr>
        <w:t>artículo</w:t>
      </w:r>
      <w:r w:rsidR="00BE1B82" w:rsidRPr="008B485B">
        <w:rPr>
          <w:sz w:val="20"/>
          <w:szCs w:val="20"/>
          <w:lang w:val="es-ES_tradnl"/>
        </w:rPr>
        <w:t xml:space="preserve"> 152 bis del Código Civil</w:t>
      </w:r>
      <w:r w:rsidR="00403F6C" w:rsidRPr="008B485B">
        <w:rPr>
          <w:sz w:val="20"/>
          <w:szCs w:val="20"/>
          <w:lang w:val="es-ES_tradnl"/>
        </w:rPr>
        <w:t xml:space="preserve"> entonces</w:t>
      </w:r>
      <w:r w:rsidR="003D4AF5" w:rsidRPr="008B485B">
        <w:rPr>
          <w:sz w:val="20"/>
          <w:szCs w:val="20"/>
          <w:lang w:val="es-ES_tradnl"/>
        </w:rPr>
        <w:t xml:space="preserve"> vigente</w:t>
      </w:r>
      <w:r w:rsidR="0083024D" w:rsidRPr="008B485B">
        <w:rPr>
          <w:sz w:val="20"/>
          <w:szCs w:val="20"/>
          <w:lang w:val="es-ES_tradnl"/>
        </w:rPr>
        <w:t>,</w:t>
      </w:r>
      <w:r w:rsidR="00285EDC" w:rsidRPr="008B485B">
        <w:rPr>
          <w:sz w:val="20"/>
          <w:szCs w:val="20"/>
          <w:lang w:val="es-ES_tradnl"/>
        </w:rPr>
        <w:t xml:space="preserve"> </w:t>
      </w:r>
      <w:r w:rsidR="007C28A8" w:rsidRPr="008B485B">
        <w:rPr>
          <w:rFonts w:asciiTheme="majorHAnsi" w:hAnsiTheme="majorHAnsi"/>
          <w:sz w:val="20"/>
          <w:szCs w:val="20"/>
          <w:lang w:val="es-ES_tradnl"/>
        </w:rPr>
        <w:t>declaró su inhabilitación</w:t>
      </w:r>
      <w:r w:rsidR="007C28A8" w:rsidRPr="008B485B">
        <w:rPr>
          <w:sz w:val="20"/>
          <w:szCs w:val="20"/>
          <w:lang w:val="es-ES_tradnl"/>
        </w:rPr>
        <w:t>; y designó</w:t>
      </w:r>
      <w:r w:rsidR="00E30C6E" w:rsidRPr="008B485B">
        <w:rPr>
          <w:sz w:val="20"/>
          <w:szCs w:val="20"/>
          <w:lang w:val="es-ES_tradnl"/>
        </w:rPr>
        <w:t xml:space="preserve"> como curador</w:t>
      </w:r>
      <w:r w:rsidR="003D4AF5" w:rsidRPr="008B485B">
        <w:rPr>
          <w:sz w:val="20"/>
          <w:szCs w:val="20"/>
          <w:lang w:val="es-ES_tradnl"/>
        </w:rPr>
        <w:t xml:space="preserve"> </w:t>
      </w:r>
      <w:r w:rsidR="005C78F9">
        <w:rPr>
          <w:sz w:val="20"/>
          <w:szCs w:val="20"/>
          <w:lang w:val="es-ES_tradnl"/>
        </w:rPr>
        <w:t>a su esposo</w:t>
      </w:r>
      <w:r w:rsidR="007C28A8" w:rsidRPr="008B485B">
        <w:rPr>
          <w:sz w:val="20"/>
          <w:szCs w:val="20"/>
          <w:lang w:val="es-ES_tradnl"/>
        </w:rPr>
        <w:t xml:space="preserve">. </w:t>
      </w:r>
    </w:p>
    <w:p w14:paraId="41F6A522" w14:textId="77777777" w:rsidR="007179BA" w:rsidRPr="007179BA" w:rsidRDefault="003420F9" w:rsidP="007179BA">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rFonts w:asciiTheme="majorHAnsi" w:hAnsiTheme="majorHAnsi"/>
          <w:sz w:val="20"/>
          <w:szCs w:val="20"/>
          <w:lang w:val="es-ES_tradnl"/>
        </w:rPr>
        <w:t>E</w:t>
      </w:r>
      <w:r w:rsidR="007179BA" w:rsidRPr="003D05C5">
        <w:rPr>
          <w:rFonts w:asciiTheme="majorHAnsi" w:hAnsiTheme="majorHAnsi"/>
          <w:sz w:val="20"/>
          <w:szCs w:val="20"/>
          <w:lang w:val="es-ES_tradnl"/>
        </w:rPr>
        <w:t xml:space="preserve">l 14 de febrero de 2011 </w:t>
      </w:r>
      <w:r w:rsidR="007179BA" w:rsidRPr="003D05C5">
        <w:rPr>
          <w:sz w:val="20"/>
          <w:szCs w:val="20"/>
          <w:lang w:val="es-ES_tradnl"/>
        </w:rPr>
        <w:t>el Juzgado Civil y Comercial No. 4 de Junín</w:t>
      </w:r>
      <w:r w:rsidR="007179BA" w:rsidRPr="003D05C5">
        <w:rPr>
          <w:rFonts w:asciiTheme="majorHAnsi" w:hAnsiTheme="majorHAnsi"/>
          <w:sz w:val="20"/>
          <w:szCs w:val="20"/>
          <w:lang w:val="es-ES_tradnl"/>
        </w:rPr>
        <w:t xml:space="preserve"> concedió a la presunta víctima y a su esposo el beneficio de litigar sin gastos contra </w:t>
      </w:r>
      <w:r w:rsidR="007179BA">
        <w:rPr>
          <w:rFonts w:asciiTheme="majorHAnsi" w:hAnsiTheme="majorHAnsi"/>
          <w:sz w:val="20"/>
          <w:szCs w:val="20"/>
          <w:lang w:val="es-ES_tradnl"/>
        </w:rPr>
        <w:t xml:space="preserve">el </w:t>
      </w:r>
      <w:r w:rsidR="007179BA">
        <w:rPr>
          <w:sz w:val="20"/>
          <w:szCs w:val="20"/>
          <w:lang w:val="es-ES_tradnl"/>
        </w:rPr>
        <w:t>señor</w:t>
      </w:r>
      <w:r w:rsidR="007179BA" w:rsidRPr="0040120F">
        <w:rPr>
          <w:sz w:val="20"/>
          <w:szCs w:val="20"/>
          <w:lang w:val="es-ES_tradnl"/>
        </w:rPr>
        <w:t xml:space="preserve"> </w:t>
      </w:r>
      <w:r w:rsidR="007179BA">
        <w:rPr>
          <w:sz w:val="20"/>
          <w:szCs w:val="20"/>
          <w:lang w:val="es-ES_tradnl"/>
        </w:rPr>
        <w:t>Oscar Rodolfo Afflitto</w:t>
      </w:r>
      <w:r w:rsidR="007179BA" w:rsidRPr="003D05C5">
        <w:rPr>
          <w:rFonts w:asciiTheme="majorHAnsi" w:hAnsiTheme="majorHAnsi"/>
          <w:sz w:val="20"/>
          <w:szCs w:val="20"/>
          <w:lang w:val="es-ES_tradnl"/>
        </w:rPr>
        <w:t xml:space="preserve"> y</w:t>
      </w:r>
      <w:r w:rsidR="007179BA">
        <w:rPr>
          <w:rFonts w:asciiTheme="majorHAnsi" w:hAnsiTheme="majorHAnsi"/>
          <w:sz w:val="20"/>
          <w:szCs w:val="20"/>
          <w:lang w:val="es-ES_tradnl"/>
        </w:rPr>
        <w:t xml:space="preserve"> sus</w:t>
      </w:r>
      <w:r w:rsidR="007179BA" w:rsidRPr="003D05C5">
        <w:rPr>
          <w:rFonts w:asciiTheme="majorHAnsi" w:hAnsiTheme="majorHAnsi"/>
          <w:sz w:val="20"/>
          <w:szCs w:val="20"/>
          <w:lang w:val="es-ES_tradnl"/>
        </w:rPr>
        <w:t xml:space="preserve"> suces</w:t>
      </w:r>
      <w:r>
        <w:rPr>
          <w:rFonts w:asciiTheme="majorHAnsi" w:hAnsiTheme="majorHAnsi"/>
          <w:sz w:val="20"/>
          <w:szCs w:val="20"/>
          <w:lang w:val="es-ES_tradnl"/>
        </w:rPr>
        <w:t>ores. Sin embargo, sostiene que</w:t>
      </w:r>
      <w:r w:rsidR="007179BA">
        <w:rPr>
          <w:rFonts w:asciiTheme="majorHAnsi" w:hAnsiTheme="majorHAnsi"/>
          <w:sz w:val="20"/>
          <w:szCs w:val="20"/>
          <w:lang w:val="es-ES_tradnl"/>
        </w:rPr>
        <w:t xml:space="preserve"> la señora Martínez Chao sufrió violencia familiar por parte de su esposo, lo que provocó que el 2 de agosto de 2011 presentara una denuncia </w:t>
      </w:r>
      <w:r w:rsidR="007179BA" w:rsidRPr="003D05C5">
        <w:rPr>
          <w:rFonts w:asciiTheme="majorHAnsi" w:hAnsiTheme="majorHAnsi"/>
          <w:sz w:val="20"/>
          <w:szCs w:val="20"/>
          <w:lang w:val="es-ES_tradnl"/>
        </w:rPr>
        <w:t xml:space="preserve">ante </w:t>
      </w:r>
      <w:r w:rsidR="007179BA">
        <w:rPr>
          <w:sz w:val="20"/>
          <w:szCs w:val="20"/>
          <w:lang w:val="es-ES_tradnl"/>
        </w:rPr>
        <w:t>el citado juzgado</w:t>
      </w:r>
      <w:r w:rsidR="007179BA" w:rsidRPr="003D05C5">
        <w:rPr>
          <w:rFonts w:asciiTheme="majorHAnsi" w:hAnsiTheme="majorHAnsi"/>
          <w:sz w:val="20"/>
          <w:szCs w:val="20"/>
          <w:lang w:val="es-ES_tradnl"/>
        </w:rPr>
        <w:t xml:space="preserve"> </w:t>
      </w:r>
      <w:r w:rsidR="007179BA">
        <w:rPr>
          <w:rFonts w:asciiTheme="majorHAnsi" w:hAnsiTheme="majorHAnsi"/>
          <w:sz w:val="20"/>
          <w:szCs w:val="20"/>
          <w:lang w:val="es-ES_tradnl"/>
        </w:rPr>
        <w:t>solicitando</w:t>
      </w:r>
      <w:r w:rsidR="007179BA" w:rsidRPr="003D05C5">
        <w:rPr>
          <w:rFonts w:asciiTheme="majorHAnsi" w:hAnsiTheme="majorHAnsi"/>
          <w:sz w:val="20"/>
          <w:szCs w:val="20"/>
          <w:lang w:val="es-ES_tradnl"/>
        </w:rPr>
        <w:t xml:space="preserve"> protección. </w:t>
      </w:r>
      <w:r w:rsidR="007179BA">
        <w:rPr>
          <w:rFonts w:asciiTheme="majorHAnsi" w:hAnsiTheme="majorHAnsi"/>
          <w:sz w:val="20"/>
          <w:szCs w:val="20"/>
          <w:lang w:val="es-ES_tradnl"/>
        </w:rPr>
        <w:t>Debido a ello,</w:t>
      </w:r>
      <w:r w:rsidR="007179BA" w:rsidRPr="003D05C5">
        <w:rPr>
          <w:rFonts w:asciiTheme="majorHAnsi" w:hAnsiTheme="majorHAnsi"/>
          <w:sz w:val="20"/>
          <w:szCs w:val="20"/>
          <w:lang w:val="es-ES_tradnl"/>
        </w:rPr>
        <w:t xml:space="preserve"> indica que </w:t>
      </w:r>
      <w:r w:rsidR="007179BA">
        <w:rPr>
          <w:rFonts w:asciiTheme="majorHAnsi" w:hAnsiTheme="majorHAnsi"/>
          <w:sz w:val="20"/>
          <w:szCs w:val="20"/>
          <w:lang w:val="es-ES_tradnl"/>
        </w:rPr>
        <w:t>el</w:t>
      </w:r>
      <w:r w:rsidR="007179BA" w:rsidRPr="003D05C5">
        <w:rPr>
          <w:sz w:val="20"/>
          <w:szCs w:val="20"/>
          <w:lang w:val="es-ES_tradnl"/>
        </w:rPr>
        <w:t xml:space="preserve"> Juzgado Civil y Comercial No. 4</w:t>
      </w:r>
      <w:r w:rsidR="007179BA">
        <w:rPr>
          <w:sz w:val="20"/>
          <w:szCs w:val="20"/>
          <w:lang w:val="es-ES_tradnl"/>
        </w:rPr>
        <w:t xml:space="preserve"> </w:t>
      </w:r>
      <w:r w:rsidR="007179BA" w:rsidRPr="003D05C5">
        <w:rPr>
          <w:rFonts w:asciiTheme="majorHAnsi" w:hAnsiTheme="majorHAnsi"/>
          <w:sz w:val="20"/>
          <w:szCs w:val="20"/>
          <w:lang w:val="es-ES_tradnl"/>
        </w:rPr>
        <w:t xml:space="preserve">dejó sin efecto la calidad de curador </w:t>
      </w:r>
      <w:r w:rsidR="007179BA">
        <w:rPr>
          <w:rFonts w:asciiTheme="majorHAnsi" w:hAnsiTheme="majorHAnsi"/>
          <w:sz w:val="20"/>
          <w:szCs w:val="20"/>
          <w:lang w:val="es-ES_tradnl"/>
        </w:rPr>
        <w:t>del</w:t>
      </w:r>
      <w:r w:rsidR="007179BA" w:rsidRPr="003D05C5">
        <w:rPr>
          <w:rFonts w:asciiTheme="majorHAnsi" w:hAnsiTheme="majorHAnsi"/>
          <w:sz w:val="20"/>
          <w:szCs w:val="20"/>
          <w:lang w:val="es-ES_tradnl"/>
        </w:rPr>
        <w:t xml:space="preserve"> esposo</w:t>
      </w:r>
      <w:r w:rsidR="007179BA">
        <w:rPr>
          <w:rFonts w:asciiTheme="majorHAnsi" w:hAnsiTheme="majorHAnsi"/>
          <w:sz w:val="20"/>
          <w:szCs w:val="20"/>
          <w:lang w:val="es-ES_tradnl"/>
        </w:rPr>
        <w:t xml:space="preserve"> y el 29 de septiembre de 2011, </w:t>
      </w:r>
      <w:r w:rsidR="007179BA" w:rsidRPr="003D05C5">
        <w:rPr>
          <w:rFonts w:asciiTheme="majorHAnsi" w:hAnsiTheme="majorHAnsi" w:cs="Arial"/>
          <w:sz w:val="20"/>
          <w:szCs w:val="20"/>
          <w:lang w:val="es-ES_tradnl"/>
        </w:rPr>
        <w:t>mediante resolución,</w:t>
      </w:r>
      <w:r w:rsidR="007179BA" w:rsidRPr="003D05C5">
        <w:rPr>
          <w:rFonts w:asciiTheme="majorHAnsi" w:hAnsiTheme="majorHAnsi"/>
          <w:sz w:val="20"/>
          <w:szCs w:val="20"/>
          <w:lang w:val="es-ES_tradnl"/>
        </w:rPr>
        <w:t xml:space="preserve"> </w:t>
      </w:r>
      <w:r w:rsidR="007179BA" w:rsidRPr="003D05C5">
        <w:rPr>
          <w:rFonts w:asciiTheme="majorHAnsi" w:hAnsiTheme="majorHAnsi" w:cs="Arial"/>
          <w:sz w:val="20"/>
          <w:szCs w:val="20"/>
          <w:lang w:val="es-ES_tradnl"/>
        </w:rPr>
        <w:t xml:space="preserve">designó como curadora </w:t>
      </w:r>
      <w:r w:rsidR="007179BA">
        <w:rPr>
          <w:rFonts w:asciiTheme="majorHAnsi" w:hAnsiTheme="majorHAnsi" w:cs="Arial"/>
          <w:sz w:val="20"/>
          <w:szCs w:val="20"/>
          <w:lang w:val="es-ES_tradnl"/>
        </w:rPr>
        <w:t xml:space="preserve">a la </w:t>
      </w:r>
      <w:r w:rsidR="007179BA" w:rsidRPr="003D05C5">
        <w:rPr>
          <w:rFonts w:asciiTheme="majorHAnsi" w:hAnsiTheme="majorHAnsi" w:cs="Arial"/>
          <w:sz w:val="20"/>
          <w:szCs w:val="20"/>
          <w:lang w:val="es-ES_tradnl"/>
        </w:rPr>
        <w:t>hij</w:t>
      </w:r>
      <w:r w:rsidR="007179BA">
        <w:rPr>
          <w:rFonts w:asciiTheme="majorHAnsi" w:hAnsiTheme="majorHAnsi" w:cs="Arial"/>
          <w:sz w:val="20"/>
          <w:szCs w:val="20"/>
          <w:lang w:val="es-ES_tradnl"/>
        </w:rPr>
        <w:t>a mayor de la presunta víctima.</w:t>
      </w:r>
    </w:p>
    <w:p w14:paraId="2E29E404" w14:textId="77777777" w:rsidR="003D05C5" w:rsidRPr="00BE21F6" w:rsidRDefault="003420F9" w:rsidP="002B12DF">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sz w:val="20"/>
          <w:szCs w:val="20"/>
          <w:lang w:val="es-ES_tradnl"/>
        </w:rPr>
        <w:t>P</w:t>
      </w:r>
      <w:r w:rsidR="008710DD" w:rsidRPr="002B12DF">
        <w:rPr>
          <w:sz w:val="20"/>
          <w:szCs w:val="20"/>
          <w:lang w:val="es-ES_tradnl"/>
        </w:rPr>
        <w:t>osteriormente</w:t>
      </w:r>
      <w:r w:rsidR="00F5595E" w:rsidRPr="002B12DF">
        <w:rPr>
          <w:sz w:val="20"/>
          <w:szCs w:val="20"/>
          <w:lang w:val="es-ES_tradnl"/>
        </w:rPr>
        <w:t xml:space="preserve">, </w:t>
      </w:r>
      <w:r w:rsidR="00FB2224" w:rsidRPr="002B12DF">
        <w:rPr>
          <w:sz w:val="20"/>
          <w:szCs w:val="20"/>
          <w:lang w:val="es-ES_tradnl"/>
        </w:rPr>
        <w:t>la salud mental de la presunta víctima mejoró, por lo que su psiquiatra emitió un certificado que constataba tal</w:t>
      </w:r>
      <w:r w:rsidR="00BA024D">
        <w:rPr>
          <w:sz w:val="20"/>
          <w:szCs w:val="20"/>
          <w:lang w:val="es-ES_tradnl"/>
        </w:rPr>
        <w:t xml:space="preserve"> situación. Precisa que, con dicho</w:t>
      </w:r>
      <w:r w:rsidR="00FB2224" w:rsidRPr="002B12DF">
        <w:rPr>
          <w:sz w:val="20"/>
          <w:szCs w:val="20"/>
          <w:lang w:val="es-ES_tradnl"/>
        </w:rPr>
        <w:t xml:space="preserve"> documento, la señora Martínez Chao solicitó</w:t>
      </w:r>
      <w:r w:rsidR="00BA024D">
        <w:rPr>
          <w:sz w:val="20"/>
          <w:szCs w:val="20"/>
          <w:lang w:val="es-ES_tradnl"/>
        </w:rPr>
        <w:t xml:space="preserve"> en reiteradas ocasiones</w:t>
      </w:r>
      <w:r w:rsidR="00FB2224" w:rsidRPr="002B12DF">
        <w:rPr>
          <w:sz w:val="20"/>
          <w:szCs w:val="20"/>
          <w:lang w:val="es-ES_tradnl"/>
        </w:rPr>
        <w:t xml:space="preserve"> al Juzgado de Primera Instancia en lo Civil y Comercial No. 4</w:t>
      </w:r>
      <w:r w:rsidR="00333F6C" w:rsidRPr="002B12DF">
        <w:rPr>
          <w:sz w:val="20"/>
          <w:szCs w:val="20"/>
          <w:lang w:val="es-ES_tradnl"/>
        </w:rPr>
        <w:t xml:space="preserve"> que constate</w:t>
      </w:r>
      <w:r w:rsidR="00FB2224" w:rsidRPr="002B12DF">
        <w:rPr>
          <w:sz w:val="20"/>
          <w:szCs w:val="20"/>
          <w:lang w:val="es-ES_tradnl"/>
        </w:rPr>
        <w:t xml:space="preserve"> su </w:t>
      </w:r>
      <w:r w:rsidR="00333F6C" w:rsidRPr="002B12DF">
        <w:rPr>
          <w:sz w:val="20"/>
          <w:szCs w:val="20"/>
          <w:lang w:val="es-ES_tradnl"/>
        </w:rPr>
        <w:t>“</w:t>
      </w:r>
      <w:r w:rsidR="00FB2224" w:rsidRPr="002B12DF">
        <w:rPr>
          <w:sz w:val="20"/>
          <w:szCs w:val="20"/>
          <w:lang w:val="es-ES_tradnl"/>
        </w:rPr>
        <w:t>rehabilitaci</w:t>
      </w:r>
      <w:r w:rsidR="00333F6C" w:rsidRPr="002B12DF">
        <w:rPr>
          <w:sz w:val="20"/>
          <w:szCs w:val="20"/>
          <w:lang w:val="es-ES_tradnl"/>
        </w:rPr>
        <w:t>ón”. No obstante, los</w:t>
      </w:r>
      <w:r w:rsidR="00A06AE0" w:rsidRPr="002B12DF">
        <w:rPr>
          <w:sz w:val="20"/>
          <w:szCs w:val="20"/>
          <w:lang w:val="es-ES_tradnl"/>
        </w:rPr>
        <w:t xml:space="preserve"> </w:t>
      </w:r>
      <w:r w:rsidR="00116C4E" w:rsidRPr="002B12DF">
        <w:rPr>
          <w:sz w:val="20"/>
          <w:szCs w:val="20"/>
          <w:lang w:val="es-ES_tradnl"/>
        </w:rPr>
        <w:t>peritos</w:t>
      </w:r>
      <w:r w:rsidR="00A06AE0" w:rsidRPr="002B12DF">
        <w:rPr>
          <w:sz w:val="20"/>
          <w:szCs w:val="20"/>
          <w:lang w:val="es-ES_tradnl"/>
        </w:rPr>
        <w:t xml:space="preserve"> </w:t>
      </w:r>
      <w:r w:rsidR="00116C4E" w:rsidRPr="002B12DF">
        <w:rPr>
          <w:sz w:val="20"/>
          <w:szCs w:val="20"/>
          <w:lang w:val="es-ES_tradnl"/>
        </w:rPr>
        <w:t>oficiales</w:t>
      </w:r>
      <w:r w:rsidR="00566344">
        <w:rPr>
          <w:sz w:val="20"/>
          <w:szCs w:val="20"/>
          <w:lang w:val="es-ES_tradnl"/>
        </w:rPr>
        <w:t xml:space="preserve"> de</w:t>
      </w:r>
      <w:r w:rsidR="00136368">
        <w:rPr>
          <w:sz w:val="20"/>
          <w:szCs w:val="20"/>
          <w:lang w:val="es-ES_tradnl"/>
        </w:rPr>
        <w:t>l</w:t>
      </w:r>
      <w:r w:rsidR="00B22149" w:rsidRPr="002B12DF">
        <w:rPr>
          <w:sz w:val="20"/>
          <w:szCs w:val="20"/>
          <w:lang w:val="es-ES_tradnl"/>
        </w:rPr>
        <w:t xml:space="preserve"> </w:t>
      </w:r>
      <w:r w:rsidR="00BA024D">
        <w:rPr>
          <w:sz w:val="20"/>
          <w:szCs w:val="20"/>
          <w:lang w:val="es-ES_tradnl"/>
        </w:rPr>
        <w:t>referido</w:t>
      </w:r>
      <w:r w:rsidR="00333F6C" w:rsidRPr="002B12DF">
        <w:rPr>
          <w:sz w:val="20"/>
          <w:szCs w:val="20"/>
          <w:lang w:val="es-ES_tradnl"/>
        </w:rPr>
        <w:t xml:space="preserve"> órgano judicial</w:t>
      </w:r>
      <w:r w:rsidR="00333F6C" w:rsidRPr="002B12DF">
        <w:rPr>
          <w:rFonts w:asciiTheme="majorHAnsi" w:hAnsiTheme="majorHAnsi"/>
          <w:sz w:val="20"/>
          <w:szCs w:val="20"/>
          <w:lang w:val="es-ES_tradnl"/>
        </w:rPr>
        <w:t xml:space="preserve"> </w:t>
      </w:r>
      <w:r w:rsidR="008710DD" w:rsidRPr="002B12DF">
        <w:rPr>
          <w:sz w:val="20"/>
          <w:szCs w:val="20"/>
          <w:lang w:val="es-ES_tradnl"/>
        </w:rPr>
        <w:t>negaron</w:t>
      </w:r>
      <w:r w:rsidR="00BA024D">
        <w:rPr>
          <w:sz w:val="20"/>
          <w:szCs w:val="20"/>
          <w:lang w:val="es-ES_tradnl"/>
        </w:rPr>
        <w:t xml:space="preserve"> en diversas oportunidades</w:t>
      </w:r>
      <w:r w:rsidR="00A06AE0" w:rsidRPr="002B12DF">
        <w:rPr>
          <w:sz w:val="20"/>
          <w:szCs w:val="20"/>
          <w:lang w:val="es-ES_tradnl"/>
        </w:rPr>
        <w:t xml:space="preserve"> </w:t>
      </w:r>
      <w:r w:rsidR="00566344">
        <w:rPr>
          <w:sz w:val="20"/>
          <w:szCs w:val="20"/>
          <w:lang w:val="es-ES_tradnl"/>
        </w:rPr>
        <w:t>dicho pedido</w:t>
      </w:r>
      <w:r w:rsidR="00333F6C" w:rsidRPr="002B12DF">
        <w:rPr>
          <w:sz w:val="20"/>
          <w:szCs w:val="20"/>
          <w:lang w:val="es-ES_tradnl"/>
        </w:rPr>
        <w:t xml:space="preserve">, mediante </w:t>
      </w:r>
      <w:r w:rsidR="00BA024D">
        <w:rPr>
          <w:sz w:val="20"/>
          <w:szCs w:val="20"/>
          <w:lang w:val="es-ES_tradnl"/>
        </w:rPr>
        <w:t>pericias</w:t>
      </w:r>
      <w:r w:rsidR="00333F6C" w:rsidRPr="002B12DF">
        <w:rPr>
          <w:sz w:val="20"/>
          <w:szCs w:val="20"/>
          <w:lang w:val="es-ES_tradnl"/>
        </w:rPr>
        <w:t xml:space="preserve"> </w:t>
      </w:r>
      <w:r w:rsidR="005C78F9" w:rsidRPr="002B12DF">
        <w:rPr>
          <w:sz w:val="20"/>
          <w:szCs w:val="20"/>
          <w:lang w:val="es-ES_tradnl"/>
        </w:rPr>
        <w:t xml:space="preserve">presuntamente </w:t>
      </w:r>
      <w:r w:rsidR="00333F6C" w:rsidRPr="002B12DF">
        <w:rPr>
          <w:sz w:val="20"/>
          <w:szCs w:val="20"/>
          <w:lang w:val="es-ES_tradnl"/>
        </w:rPr>
        <w:t>errónea</w:t>
      </w:r>
      <w:r w:rsidR="00BA024D">
        <w:rPr>
          <w:sz w:val="20"/>
          <w:szCs w:val="20"/>
          <w:lang w:val="es-ES_tradnl"/>
        </w:rPr>
        <w:t>s</w:t>
      </w:r>
      <w:r w:rsidR="00333F6C" w:rsidRPr="002B12DF">
        <w:rPr>
          <w:sz w:val="20"/>
          <w:szCs w:val="20"/>
          <w:lang w:val="es-ES_tradnl"/>
        </w:rPr>
        <w:t xml:space="preserve"> y fraudulenta</w:t>
      </w:r>
      <w:r w:rsidR="00BA024D">
        <w:rPr>
          <w:sz w:val="20"/>
          <w:szCs w:val="20"/>
          <w:lang w:val="es-ES_tradnl"/>
        </w:rPr>
        <w:t>s</w:t>
      </w:r>
      <w:r w:rsidR="00333F6C" w:rsidRPr="002B12DF">
        <w:rPr>
          <w:sz w:val="20"/>
          <w:szCs w:val="20"/>
          <w:lang w:val="es-ES_tradnl"/>
        </w:rPr>
        <w:t>.</w:t>
      </w:r>
      <w:r w:rsidR="00BA024D">
        <w:rPr>
          <w:sz w:val="20"/>
          <w:szCs w:val="20"/>
          <w:lang w:val="es-ES_tradnl"/>
        </w:rPr>
        <w:t xml:space="preserve"> Como parte de las mencionadas acciones, detalla </w:t>
      </w:r>
      <w:r w:rsidR="005C78F9" w:rsidRPr="002B12DF">
        <w:rPr>
          <w:sz w:val="20"/>
          <w:szCs w:val="20"/>
          <w:lang w:val="es-ES_tradnl"/>
        </w:rPr>
        <w:t>que la presunta víctima</w:t>
      </w:r>
      <w:r w:rsidR="00333F6C" w:rsidRPr="002B12DF">
        <w:rPr>
          <w:sz w:val="20"/>
          <w:szCs w:val="20"/>
          <w:lang w:val="es-ES_tradnl"/>
        </w:rPr>
        <w:t xml:space="preserve">, con el apoyo de su hija mayor, </w:t>
      </w:r>
      <w:r w:rsidR="00BA024D">
        <w:rPr>
          <w:sz w:val="20"/>
          <w:szCs w:val="20"/>
          <w:lang w:val="es-ES_tradnl"/>
        </w:rPr>
        <w:t>solicitó</w:t>
      </w:r>
      <w:r w:rsidR="00333F6C" w:rsidRPr="002B12DF">
        <w:rPr>
          <w:sz w:val="20"/>
          <w:szCs w:val="20"/>
          <w:lang w:val="es-ES_tradnl"/>
        </w:rPr>
        <w:t xml:space="preserve"> a</w:t>
      </w:r>
      <w:r w:rsidR="009B269B" w:rsidRPr="002B12DF">
        <w:rPr>
          <w:sz w:val="20"/>
          <w:szCs w:val="20"/>
          <w:lang w:val="es-ES_tradnl"/>
        </w:rPr>
        <w:t xml:space="preserve">l </w:t>
      </w:r>
      <w:r w:rsidR="00A53FF1" w:rsidRPr="002B12DF">
        <w:rPr>
          <w:sz w:val="20"/>
          <w:szCs w:val="20"/>
          <w:lang w:val="es-ES_tradnl"/>
        </w:rPr>
        <w:t xml:space="preserve">citado </w:t>
      </w:r>
      <w:r w:rsidR="009B269B" w:rsidRPr="002B12DF">
        <w:rPr>
          <w:rFonts w:asciiTheme="majorHAnsi" w:hAnsiTheme="majorHAnsi"/>
          <w:sz w:val="20"/>
          <w:szCs w:val="20"/>
          <w:lang w:val="es-ES_tradnl"/>
        </w:rPr>
        <w:t>Juzgado</w:t>
      </w:r>
      <w:r w:rsidR="005C78F9" w:rsidRPr="002B12DF">
        <w:rPr>
          <w:sz w:val="20"/>
          <w:szCs w:val="20"/>
          <w:lang w:val="es-ES_tradnl"/>
        </w:rPr>
        <w:t xml:space="preserve"> el cese de la restricción a su</w:t>
      </w:r>
      <w:r w:rsidR="009B269B" w:rsidRPr="002B12DF">
        <w:rPr>
          <w:sz w:val="20"/>
          <w:szCs w:val="20"/>
          <w:lang w:val="es-ES_tradnl"/>
        </w:rPr>
        <w:t xml:space="preserve"> capacidad jurídica, pero </w:t>
      </w:r>
      <w:r w:rsidR="00F92EB7" w:rsidRPr="002B12DF">
        <w:rPr>
          <w:sz w:val="20"/>
          <w:szCs w:val="20"/>
          <w:lang w:val="es-ES_tradnl"/>
        </w:rPr>
        <w:t>este t</w:t>
      </w:r>
      <w:r w:rsidR="009B269B" w:rsidRPr="002B12DF">
        <w:rPr>
          <w:sz w:val="20"/>
          <w:szCs w:val="20"/>
          <w:lang w:val="es-ES_tradnl"/>
        </w:rPr>
        <w:t>rib</w:t>
      </w:r>
      <w:r w:rsidR="00883CEA" w:rsidRPr="002B12DF">
        <w:rPr>
          <w:sz w:val="20"/>
          <w:szCs w:val="20"/>
          <w:lang w:val="es-ES_tradnl"/>
        </w:rPr>
        <w:t xml:space="preserve">unal </w:t>
      </w:r>
      <w:r w:rsidR="00566344">
        <w:rPr>
          <w:sz w:val="20"/>
          <w:szCs w:val="20"/>
          <w:lang w:val="es-ES_tradnl"/>
        </w:rPr>
        <w:t xml:space="preserve">volvió a rechazar su pedido y </w:t>
      </w:r>
      <w:r w:rsidR="00883CEA" w:rsidRPr="002B12DF">
        <w:rPr>
          <w:sz w:val="20"/>
          <w:szCs w:val="20"/>
          <w:lang w:val="es-ES_tradnl"/>
        </w:rPr>
        <w:t>confirmó su inhabilitación</w:t>
      </w:r>
      <w:r w:rsidR="00BF398A" w:rsidRPr="002B12DF">
        <w:rPr>
          <w:sz w:val="20"/>
          <w:szCs w:val="20"/>
          <w:lang w:val="es-ES_tradnl"/>
        </w:rPr>
        <w:t>.</w:t>
      </w:r>
      <w:r w:rsidR="00457E23" w:rsidRPr="002B12DF">
        <w:rPr>
          <w:sz w:val="20"/>
          <w:szCs w:val="20"/>
          <w:lang w:val="es-ES_tradnl"/>
        </w:rPr>
        <w:t xml:space="preserve"> </w:t>
      </w:r>
      <w:r w:rsidR="006237E9" w:rsidRPr="002B12DF">
        <w:rPr>
          <w:sz w:val="20"/>
          <w:szCs w:val="20"/>
          <w:lang w:val="es-ES_tradnl"/>
        </w:rPr>
        <w:t xml:space="preserve">Ante esta decisión, señala que el 9 de junio de 2020 </w:t>
      </w:r>
      <w:r w:rsidR="002B12DF">
        <w:rPr>
          <w:sz w:val="20"/>
          <w:szCs w:val="20"/>
          <w:lang w:val="es-ES_tradnl"/>
        </w:rPr>
        <w:t xml:space="preserve">la presunta víctima </w:t>
      </w:r>
      <w:r w:rsidR="006237E9" w:rsidRPr="002B12DF">
        <w:rPr>
          <w:sz w:val="20"/>
          <w:szCs w:val="20"/>
          <w:lang w:val="es-ES_tradnl"/>
        </w:rPr>
        <w:t xml:space="preserve">apeló </w:t>
      </w:r>
      <w:r w:rsidR="00BA024D">
        <w:rPr>
          <w:sz w:val="20"/>
          <w:szCs w:val="20"/>
          <w:lang w:val="es-ES_tradnl"/>
        </w:rPr>
        <w:t>la citada</w:t>
      </w:r>
      <w:r w:rsidR="002B12DF">
        <w:rPr>
          <w:sz w:val="20"/>
          <w:szCs w:val="20"/>
          <w:lang w:val="es-ES_tradnl"/>
        </w:rPr>
        <w:t xml:space="preserve"> </w:t>
      </w:r>
      <w:r w:rsidR="00566344">
        <w:rPr>
          <w:sz w:val="20"/>
          <w:szCs w:val="20"/>
          <w:lang w:val="es-ES_tradnl"/>
        </w:rPr>
        <w:t>decisión</w:t>
      </w:r>
      <w:r w:rsidR="002B12DF">
        <w:rPr>
          <w:sz w:val="20"/>
          <w:szCs w:val="20"/>
          <w:lang w:val="es-ES_tradnl"/>
        </w:rPr>
        <w:t xml:space="preserve">, pero el 1 de septiembre de 2020 </w:t>
      </w:r>
      <w:r w:rsidR="002B12DF" w:rsidRPr="002B12DF">
        <w:rPr>
          <w:sz w:val="20"/>
          <w:szCs w:val="20"/>
          <w:lang w:val="es-ES_tradnl"/>
        </w:rPr>
        <w:t>la Cámara de Apelación en lo Civil y Comercial</w:t>
      </w:r>
      <w:r w:rsidR="002B12DF">
        <w:rPr>
          <w:sz w:val="20"/>
          <w:szCs w:val="20"/>
          <w:lang w:val="es-ES_tradnl"/>
        </w:rPr>
        <w:t xml:space="preserve"> </w:t>
      </w:r>
      <w:r w:rsidR="006237E9" w:rsidRPr="002B12DF">
        <w:rPr>
          <w:sz w:val="20"/>
          <w:szCs w:val="20"/>
          <w:lang w:val="es-ES_tradnl"/>
        </w:rPr>
        <w:t>rechazó el recurso y confirmó la</w:t>
      </w:r>
      <w:r w:rsidR="00FC3C78">
        <w:rPr>
          <w:sz w:val="20"/>
          <w:szCs w:val="20"/>
          <w:lang w:val="es-ES_tradnl"/>
        </w:rPr>
        <w:t xml:space="preserve"> sentencia de primera instancia. Especifica que la citada Cámara, utilizando el artículo 32 del Código Civil y </w:t>
      </w:r>
      <w:r w:rsidR="00FC3C78">
        <w:rPr>
          <w:sz w:val="20"/>
          <w:szCs w:val="20"/>
          <w:lang w:val="es-ES_tradnl"/>
        </w:rPr>
        <w:lastRenderedPageBreak/>
        <w:t>Comercial de la Nación actualmente vigente</w:t>
      </w:r>
      <w:r w:rsidR="00FC3C78">
        <w:rPr>
          <w:rStyle w:val="FootnoteReference"/>
          <w:sz w:val="20"/>
          <w:szCs w:val="20"/>
          <w:lang w:val="es-ES_tradnl"/>
        </w:rPr>
        <w:footnoteReference w:id="6"/>
      </w:r>
      <w:r w:rsidR="00FC3C78">
        <w:rPr>
          <w:sz w:val="20"/>
          <w:szCs w:val="20"/>
          <w:lang w:val="es-ES_tradnl"/>
        </w:rPr>
        <w:t xml:space="preserve">, </w:t>
      </w:r>
      <w:r w:rsidR="006237E9" w:rsidRPr="002B12DF">
        <w:rPr>
          <w:sz w:val="20"/>
          <w:szCs w:val="20"/>
          <w:lang w:val="es-ES_tradnl"/>
        </w:rPr>
        <w:t>a</w:t>
      </w:r>
      <w:r w:rsidR="00FC3C78">
        <w:rPr>
          <w:sz w:val="20"/>
          <w:szCs w:val="20"/>
          <w:lang w:val="es-ES_tradnl"/>
        </w:rPr>
        <w:t>rg</w:t>
      </w:r>
      <w:r w:rsidR="00502EBB">
        <w:rPr>
          <w:sz w:val="20"/>
          <w:szCs w:val="20"/>
          <w:lang w:val="es-ES_tradnl"/>
        </w:rPr>
        <w:t>umentó que la situación jurídica</w:t>
      </w:r>
      <w:r w:rsidR="00FC3C78">
        <w:rPr>
          <w:sz w:val="20"/>
          <w:szCs w:val="20"/>
          <w:lang w:val="es-ES_tradnl"/>
        </w:rPr>
        <w:t xml:space="preserve"> de la presunta víctima había sido adecuada a la Convención de los Derechos de las Personas con Discapacidad</w:t>
      </w:r>
      <w:r w:rsidR="006237E9" w:rsidRPr="002B12DF">
        <w:rPr>
          <w:sz w:val="20"/>
          <w:szCs w:val="20"/>
          <w:lang w:val="es-ES_tradnl"/>
        </w:rPr>
        <w:t xml:space="preserve">, pues se </w:t>
      </w:r>
      <w:r w:rsidR="00FC3C78">
        <w:rPr>
          <w:sz w:val="20"/>
          <w:szCs w:val="20"/>
          <w:lang w:val="es-ES_tradnl"/>
        </w:rPr>
        <w:t xml:space="preserve">le </w:t>
      </w:r>
      <w:r w:rsidR="006237E9" w:rsidRPr="002B12DF">
        <w:rPr>
          <w:sz w:val="20"/>
          <w:szCs w:val="20"/>
          <w:lang w:val="es-ES_tradnl"/>
        </w:rPr>
        <w:t>reconoció un ma</w:t>
      </w:r>
      <w:r w:rsidR="00FC3C78">
        <w:rPr>
          <w:sz w:val="20"/>
          <w:szCs w:val="20"/>
          <w:lang w:val="es-ES_tradnl"/>
        </w:rPr>
        <w:t>rco de autonomía</w:t>
      </w:r>
      <w:r w:rsidR="006237E9" w:rsidRPr="002B12DF">
        <w:rPr>
          <w:sz w:val="20"/>
          <w:szCs w:val="20"/>
          <w:lang w:val="es-ES_tradnl"/>
        </w:rPr>
        <w:t>, pero con</w:t>
      </w:r>
      <w:r w:rsidR="00566344">
        <w:rPr>
          <w:sz w:val="20"/>
          <w:szCs w:val="20"/>
          <w:lang w:val="es-ES_tradnl"/>
        </w:rPr>
        <w:t xml:space="preserve"> restricciones</w:t>
      </w:r>
      <w:r w:rsidR="00502EBB">
        <w:rPr>
          <w:sz w:val="20"/>
          <w:szCs w:val="20"/>
          <w:lang w:val="es-ES_tradnl"/>
        </w:rPr>
        <w:t xml:space="preserve"> razonables</w:t>
      </w:r>
      <w:r w:rsidR="006237E9" w:rsidRPr="002B12DF">
        <w:rPr>
          <w:sz w:val="20"/>
          <w:szCs w:val="20"/>
          <w:lang w:val="es-ES_tradnl"/>
        </w:rPr>
        <w:t xml:space="preserve"> para determinados actos</w:t>
      </w:r>
      <w:r w:rsidR="002B12DF" w:rsidRPr="002B12DF">
        <w:rPr>
          <w:sz w:val="20"/>
          <w:szCs w:val="20"/>
          <w:lang w:val="es-ES_tradnl"/>
        </w:rPr>
        <w:t xml:space="preserve"> que,</w:t>
      </w:r>
      <w:r w:rsidR="006237E9" w:rsidRPr="002B12DF">
        <w:rPr>
          <w:sz w:val="20"/>
          <w:szCs w:val="20"/>
          <w:lang w:val="es-ES_tradnl"/>
        </w:rPr>
        <w:t xml:space="preserve"> por su transcendencia</w:t>
      </w:r>
      <w:r w:rsidR="002B12DF" w:rsidRPr="002B12DF">
        <w:rPr>
          <w:sz w:val="20"/>
          <w:szCs w:val="20"/>
          <w:lang w:val="es-ES_tradnl"/>
        </w:rPr>
        <w:t>, requerían</w:t>
      </w:r>
      <w:r w:rsidR="006237E9" w:rsidRPr="002B12DF">
        <w:rPr>
          <w:sz w:val="20"/>
          <w:szCs w:val="20"/>
          <w:lang w:val="es-ES_tradnl"/>
        </w:rPr>
        <w:t xml:space="preserve"> un sistema de apoyo</w:t>
      </w:r>
      <w:r w:rsidR="002B12DF" w:rsidRPr="002B12DF">
        <w:rPr>
          <w:sz w:val="20"/>
          <w:szCs w:val="20"/>
          <w:lang w:val="es-ES_tradnl"/>
        </w:rPr>
        <w:t>s</w:t>
      </w:r>
      <w:r w:rsidR="008B70D8">
        <w:rPr>
          <w:sz w:val="20"/>
          <w:szCs w:val="20"/>
          <w:lang w:val="es-ES_tradnl"/>
        </w:rPr>
        <w:t>.</w:t>
      </w:r>
      <w:r w:rsidR="00BE21F6">
        <w:rPr>
          <w:sz w:val="20"/>
          <w:szCs w:val="20"/>
          <w:lang w:val="es-ES_tradnl"/>
        </w:rPr>
        <w:t xml:space="preserve"> </w:t>
      </w:r>
      <w:r w:rsidR="00FC3C78" w:rsidRPr="00BE21F6">
        <w:rPr>
          <w:sz w:val="20"/>
          <w:szCs w:val="20"/>
          <w:lang w:val="es-ES_tradnl"/>
        </w:rPr>
        <w:t>Como resultado de esta decisión, señala que</w:t>
      </w:r>
      <w:r w:rsidR="00BE21F6" w:rsidRPr="00BE21F6">
        <w:rPr>
          <w:sz w:val="20"/>
          <w:szCs w:val="20"/>
          <w:lang w:val="es-ES_tradnl"/>
        </w:rPr>
        <w:t xml:space="preserve"> la presunta víctima</w:t>
      </w:r>
      <w:r w:rsidR="00FC3C78" w:rsidRPr="00BE21F6">
        <w:rPr>
          <w:sz w:val="20"/>
          <w:szCs w:val="20"/>
          <w:lang w:val="es-ES_tradnl"/>
        </w:rPr>
        <w:t xml:space="preserve"> interpuso </w:t>
      </w:r>
      <w:r w:rsidR="00BE21F6" w:rsidRPr="00BE21F6">
        <w:rPr>
          <w:sz w:val="20"/>
          <w:szCs w:val="20"/>
          <w:lang w:val="es-ES_tradnl"/>
        </w:rPr>
        <w:t xml:space="preserve">un </w:t>
      </w:r>
      <w:r w:rsidR="00FC3C78" w:rsidRPr="00BE21F6">
        <w:rPr>
          <w:sz w:val="20"/>
          <w:szCs w:val="20"/>
          <w:lang w:val="es-ES_tradnl"/>
        </w:rPr>
        <w:t>recurso de extraordinario de inaplicabilidad de ley ante la Corte Suprema de Justicia de la Provincia de Buenos Aires</w:t>
      </w:r>
      <w:r w:rsidR="00136368">
        <w:rPr>
          <w:sz w:val="20"/>
          <w:szCs w:val="20"/>
          <w:lang w:val="es-ES_tradnl"/>
        </w:rPr>
        <w:t xml:space="preserve">, pero que </w:t>
      </w:r>
      <w:r w:rsidR="00BE21F6" w:rsidRPr="00BE21F6">
        <w:rPr>
          <w:sz w:val="20"/>
          <w:szCs w:val="20"/>
          <w:lang w:val="es-ES_tradnl"/>
        </w:rPr>
        <w:t>aún no ha sido resuelto.</w:t>
      </w:r>
    </w:p>
    <w:p w14:paraId="181D3F0E" w14:textId="77777777" w:rsidR="00345FE9" w:rsidRPr="00345FE9" w:rsidRDefault="00136368" w:rsidP="00345FE9">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rFonts w:asciiTheme="majorHAnsi" w:hAnsiTheme="majorHAnsi"/>
          <w:sz w:val="20"/>
          <w:szCs w:val="20"/>
          <w:lang w:val="es-ES_tradnl"/>
        </w:rPr>
        <w:t>P</w:t>
      </w:r>
      <w:r w:rsidR="00345FE9">
        <w:rPr>
          <w:rFonts w:asciiTheme="majorHAnsi" w:hAnsiTheme="majorHAnsi"/>
          <w:sz w:val="20"/>
          <w:szCs w:val="20"/>
          <w:lang w:val="es-ES_tradnl"/>
        </w:rPr>
        <w:t xml:space="preserve">aralelamente, </w:t>
      </w:r>
      <w:r w:rsidR="002F6353" w:rsidRPr="003D05C5">
        <w:rPr>
          <w:rFonts w:asciiTheme="majorHAnsi" w:hAnsiTheme="majorHAnsi"/>
          <w:sz w:val="20"/>
          <w:szCs w:val="20"/>
          <w:lang w:val="es-ES_tradnl"/>
        </w:rPr>
        <w:t xml:space="preserve">el 25 de agosto de 2006 </w:t>
      </w:r>
      <w:r w:rsidR="002742D1" w:rsidRPr="003D05C5">
        <w:rPr>
          <w:sz w:val="20"/>
          <w:szCs w:val="20"/>
          <w:lang w:val="es-ES_tradnl"/>
        </w:rPr>
        <w:t>la presunta víctima</w:t>
      </w:r>
      <w:r w:rsidR="0071272A" w:rsidRPr="003D05C5">
        <w:rPr>
          <w:rFonts w:asciiTheme="majorHAnsi" w:hAnsiTheme="majorHAnsi"/>
          <w:sz w:val="20"/>
          <w:szCs w:val="20"/>
          <w:lang w:val="es-ES_tradnl"/>
        </w:rPr>
        <w:t xml:space="preserve"> </w:t>
      </w:r>
      <w:r w:rsidR="001F7398" w:rsidRPr="003D05C5">
        <w:rPr>
          <w:rFonts w:asciiTheme="majorHAnsi" w:hAnsiTheme="majorHAnsi"/>
          <w:sz w:val="20"/>
          <w:szCs w:val="20"/>
          <w:lang w:val="es-ES_tradnl"/>
        </w:rPr>
        <w:t xml:space="preserve">y su esposo </w:t>
      </w:r>
      <w:r w:rsidR="000C59AD" w:rsidRPr="003D05C5">
        <w:rPr>
          <w:rFonts w:asciiTheme="majorHAnsi" w:hAnsiTheme="majorHAnsi"/>
          <w:sz w:val="20"/>
          <w:szCs w:val="20"/>
          <w:lang w:val="es-ES_tradnl"/>
        </w:rPr>
        <w:t>solicitaron</w:t>
      </w:r>
      <w:r w:rsidR="000C59AD" w:rsidRPr="003D05C5">
        <w:rPr>
          <w:lang w:val="es-ES_tradnl"/>
        </w:rPr>
        <w:t xml:space="preserve"> </w:t>
      </w:r>
      <w:r w:rsidR="000C59AD" w:rsidRPr="003D05C5">
        <w:rPr>
          <w:rFonts w:asciiTheme="majorHAnsi" w:hAnsiTheme="majorHAnsi"/>
          <w:sz w:val="20"/>
          <w:szCs w:val="20"/>
          <w:lang w:val="es-ES_tradnl"/>
        </w:rPr>
        <w:t xml:space="preserve">ante el </w:t>
      </w:r>
      <w:r w:rsidR="002B12DF">
        <w:rPr>
          <w:rFonts w:asciiTheme="majorHAnsi" w:hAnsiTheme="majorHAnsi"/>
          <w:sz w:val="20"/>
          <w:szCs w:val="20"/>
          <w:lang w:val="es-ES_tradnl"/>
        </w:rPr>
        <w:t xml:space="preserve">mismo </w:t>
      </w:r>
      <w:r w:rsidR="000C59AD" w:rsidRPr="003D05C5">
        <w:rPr>
          <w:rFonts w:asciiTheme="majorHAnsi" w:hAnsiTheme="majorHAnsi"/>
          <w:sz w:val="20"/>
          <w:szCs w:val="20"/>
          <w:lang w:val="es-ES_tradnl"/>
        </w:rPr>
        <w:t>Juzgado Civil y Comercial No.</w:t>
      </w:r>
      <w:r w:rsidR="009B79F5" w:rsidRPr="003D05C5">
        <w:rPr>
          <w:rFonts w:asciiTheme="majorHAnsi" w:hAnsiTheme="majorHAnsi"/>
          <w:sz w:val="20"/>
          <w:szCs w:val="20"/>
          <w:lang w:val="es-ES_tradnl"/>
        </w:rPr>
        <w:t xml:space="preserve"> </w:t>
      </w:r>
      <w:r w:rsidR="000C59AD" w:rsidRPr="003D05C5">
        <w:rPr>
          <w:rFonts w:asciiTheme="majorHAnsi" w:hAnsiTheme="majorHAnsi"/>
          <w:sz w:val="20"/>
          <w:szCs w:val="20"/>
          <w:lang w:val="es-ES_tradnl"/>
        </w:rPr>
        <w:t>4 de Junín</w:t>
      </w:r>
      <w:r w:rsidR="001F7398" w:rsidRPr="003D05C5">
        <w:rPr>
          <w:rFonts w:asciiTheme="majorHAnsi" w:hAnsiTheme="majorHAnsi"/>
          <w:sz w:val="20"/>
          <w:szCs w:val="20"/>
          <w:lang w:val="es-ES_tradnl"/>
        </w:rPr>
        <w:t xml:space="preserve"> la nulidad</w:t>
      </w:r>
      <w:r w:rsidR="00557651" w:rsidRPr="003D05C5">
        <w:rPr>
          <w:rFonts w:asciiTheme="majorHAnsi" w:hAnsiTheme="majorHAnsi"/>
          <w:sz w:val="20"/>
          <w:szCs w:val="20"/>
          <w:lang w:val="es-ES_tradnl"/>
        </w:rPr>
        <w:t xml:space="preserve"> de</w:t>
      </w:r>
      <w:r w:rsidR="00566344">
        <w:rPr>
          <w:rFonts w:asciiTheme="majorHAnsi" w:hAnsiTheme="majorHAnsi"/>
          <w:sz w:val="20"/>
          <w:szCs w:val="20"/>
          <w:lang w:val="es-ES_tradnl"/>
        </w:rPr>
        <w:t xml:space="preserve"> la mencionada</w:t>
      </w:r>
      <w:r w:rsidR="002F6353" w:rsidRPr="003D05C5">
        <w:rPr>
          <w:rFonts w:asciiTheme="majorHAnsi" w:hAnsiTheme="majorHAnsi"/>
          <w:sz w:val="20"/>
          <w:szCs w:val="20"/>
          <w:lang w:val="es-ES_tradnl"/>
        </w:rPr>
        <w:t xml:space="preserve"> compraventa </w:t>
      </w:r>
      <w:r w:rsidR="00566344">
        <w:rPr>
          <w:rFonts w:asciiTheme="majorHAnsi" w:hAnsiTheme="majorHAnsi"/>
          <w:sz w:val="20"/>
          <w:szCs w:val="20"/>
          <w:lang w:val="es-ES_tradnl"/>
        </w:rPr>
        <w:t>de la casa que presuntamente se realizó bajo estafa</w:t>
      </w:r>
      <w:r w:rsidR="002C17BB" w:rsidRPr="003D05C5">
        <w:rPr>
          <w:rFonts w:asciiTheme="majorHAnsi" w:hAnsiTheme="majorHAnsi"/>
          <w:sz w:val="20"/>
          <w:szCs w:val="20"/>
          <w:lang w:val="es-ES_tradnl"/>
        </w:rPr>
        <w:t xml:space="preserve">. </w:t>
      </w:r>
      <w:r w:rsidR="00B26FE7" w:rsidRPr="003D05C5">
        <w:rPr>
          <w:rFonts w:asciiTheme="majorHAnsi" w:hAnsiTheme="majorHAnsi"/>
          <w:sz w:val="20"/>
          <w:szCs w:val="20"/>
          <w:lang w:val="es-ES_tradnl"/>
        </w:rPr>
        <w:t>Señala</w:t>
      </w:r>
      <w:r w:rsidR="002C17BB" w:rsidRPr="003D05C5">
        <w:rPr>
          <w:rFonts w:asciiTheme="majorHAnsi" w:hAnsiTheme="majorHAnsi"/>
          <w:sz w:val="20"/>
          <w:szCs w:val="20"/>
          <w:lang w:val="es-ES_tradnl"/>
        </w:rPr>
        <w:t xml:space="preserve"> que el 8 de marzo de 2010, </w:t>
      </w:r>
      <w:r w:rsidR="002F6353" w:rsidRPr="003D05C5">
        <w:rPr>
          <w:rFonts w:asciiTheme="majorHAnsi" w:hAnsiTheme="majorHAnsi"/>
          <w:sz w:val="20"/>
          <w:szCs w:val="20"/>
          <w:lang w:val="es-ES_tradnl"/>
        </w:rPr>
        <w:t>dicho</w:t>
      </w:r>
      <w:r w:rsidR="00D32927" w:rsidRPr="003D05C5">
        <w:rPr>
          <w:rFonts w:asciiTheme="majorHAnsi" w:hAnsiTheme="majorHAnsi"/>
          <w:sz w:val="20"/>
          <w:szCs w:val="20"/>
          <w:lang w:val="es-ES_tradnl"/>
        </w:rPr>
        <w:t xml:space="preserve"> tribunal</w:t>
      </w:r>
      <w:r w:rsidR="0027705E" w:rsidRPr="003D05C5">
        <w:rPr>
          <w:rFonts w:asciiTheme="majorHAnsi" w:hAnsiTheme="majorHAnsi"/>
          <w:sz w:val="20"/>
          <w:szCs w:val="20"/>
          <w:lang w:val="es-ES_tradnl"/>
        </w:rPr>
        <w:t xml:space="preserve"> </w:t>
      </w:r>
      <w:r w:rsidR="002C17BB" w:rsidRPr="003D05C5">
        <w:rPr>
          <w:rFonts w:asciiTheme="majorHAnsi" w:hAnsiTheme="majorHAnsi"/>
          <w:sz w:val="20"/>
          <w:szCs w:val="20"/>
          <w:lang w:val="es-ES_tradnl"/>
        </w:rPr>
        <w:t>dictó sentencia</w:t>
      </w:r>
      <w:r w:rsidR="007E45B0" w:rsidRPr="003D05C5">
        <w:rPr>
          <w:rFonts w:asciiTheme="majorHAnsi" w:hAnsiTheme="majorHAnsi"/>
          <w:sz w:val="20"/>
          <w:szCs w:val="20"/>
          <w:lang w:val="es-ES_tradnl"/>
        </w:rPr>
        <w:t xml:space="preserve"> interlocutoria</w:t>
      </w:r>
      <w:r w:rsidR="007269B3" w:rsidRPr="003D05C5">
        <w:rPr>
          <w:rFonts w:asciiTheme="majorHAnsi" w:hAnsiTheme="majorHAnsi"/>
          <w:sz w:val="20"/>
          <w:szCs w:val="20"/>
          <w:lang w:val="es-ES_tradnl"/>
        </w:rPr>
        <w:t xml:space="preserve"> </w:t>
      </w:r>
      <w:r w:rsidR="00D0407F" w:rsidRPr="003D05C5">
        <w:rPr>
          <w:rFonts w:asciiTheme="majorHAnsi" w:hAnsiTheme="majorHAnsi"/>
          <w:sz w:val="20"/>
          <w:szCs w:val="20"/>
          <w:lang w:val="es-ES_tradnl"/>
        </w:rPr>
        <w:t>decretando</w:t>
      </w:r>
      <w:r w:rsidR="00F572CB" w:rsidRPr="003D05C5">
        <w:rPr>
          <w:rFonts w:asciiTheme="majorHAnsi" w:hAnsiTheme="majorHAnsi"/>
          <w:sz w:val="20"/>
          <w:szCs w:val="20"/>
          <w:lang w:val="es-ES_tradnl"/>
        </w:rPr>
        <w:t xml:space="preserve"> la anulación de la compra</w:t>
      </w:r>
      <w:r w:rsidR="007269B3" w:rsidRPr="003D05C5">
        <w:rPr>
          <w:rFonts w:asciiTheme="majorHAnsi" w:hAnsiTheme="majorHAnsi"/>
          <w:sz w:val="20"/>
          <w:szCs w:val="20"/>
          <w:lang w:val="es-ES_tradnl"/>
        </w:rPr>
        <w:t>v</w:t>
      </w:r>
      <w:r w:rsidR="00F43C6A" w:rsidRPr="003D05C5">
        <w:rPr>
          <w:rFonts w:asciiTheme="majorHAnsi" w:hAnsiTheme="majorHAnsi"/>
          <w:sz w:val="20"/>
          <w:szCs w:val="20"/>
          <w:lang w:val="es-ES_tradnl"/>
        </w:rPr>
        <w:t xml:space="preserve">enta y </w:t>
      </w:r>
      <w:r w:rsidR="00566344">
        <w:rPr>
          <w:rFonts w:asciiTheme="majorHAnsi" w:hAnsiTheme="majorHAnsi"/>
          <w:sz w:val="20"/>
          <w:szCs w:val="20"/>
          <w:lang w:val="es-ES_tradnl"/>
        </w:rPr>
        <w:t xml:space="preserve">la </w:t>
      </w:r>
      <w:r w:rsidR="00F43C6A" w:rsidRPr="003D05C5">
        <w:rPr>
          <w:rFonts w:asciiTheme="majorHAnsi" w:hAnsiTheme="majorHAnsi"/>
          <w:sz w:val="20"/>
          <w:szCs w:val="20"/>
          <w:lang w:val="es-ES_tradnl"/>
        </w:rPr>
        <w:t>restitución de</w:t>
      </w:r>
      <w:r w:rsidR="00F572CB" w:rsidRPr="003D05C5">
        <w:rPr>
          <w:rFonts w:asciiTheme="majorHAnsi" w:hAnsiTheme="majorHAnsi"/>
          <w:sz w:val="20"/>
          <w:szCs w:val="20"/>
          <w:lang w:val="es-ES_tradnl"/>
        </w:rPr>
        <w:t>l inmueble</w:t>
      </w:r>
      <w:r w:rsidR="002F6353" w:rsidRPr="003D05C5">
        <w:rPr>
          <w:rFonts w:asciiTheme="majorHAnsi" w:hAnsiTheme="majorHAnsi"/>
          <w:sz w:val="20"/>
          <w:szCs w:val="20"/>
          <w:lang w:val="es-ES_tradnl"/>
        </w:rPr>
        <w:t>. Al respecto</w:t>
      </w:r>
      <w:r w:rsidR="008F01CA" w:rsidRPr="003D05C5">
        <w:rPr>
          <w:rFonts w:asciiTheme="majorHAnsi" w:hAnsiTheme="majorHAnsi"/>
          <w:sz w:val="20"/>
          <w:szCs w:val="20"/>
          <w:lang w:val="es-ES_tradnl"/>
        </w:rPr>
        <w:t xml:space="preserve">, </w:t>
      </w:r>
      <w:r w:rsidR="002F6353" w:rsidRPr="003D05C5">
        <w:rPr>
          <w:rFonts w:asciiTheme="majorHAnsi" w:hAnsiTheme="majorHAnsi"/>
          <w:sz w:val="20"/>
          <w:szCs w:val="20"/>
          <w:lang w:val="es-ES_tradnl"/>
        </w:rPr>
        <w:t xml:space="preserve">dicho juzgado </w:t>
      </w:r>
      <w:r w:rsidR="008F01CA" w:rsidRPr="003D05C5">
        <w:rPr>
          <w:rFonts w:asciiTheme="majorHAnsi" w:hAnsiTheme="majorHAnsi"/>
          <w:sz w:val="20"/>
          <w:szCs w:val="20"/>
          <w:lang w:val="es-ES_tradnl"/>
        </w:rPr>
        <w:t>consideró</w:t>
      </w:r>
      <w:r w:rsidR="003579D4" w:rsidRPr="003D05C5">
        <w:rPr>
          <w:rFonts w:asciiTheme="majorHAnsi" w:hAnsiTheme="majorHAnsi"/>
          <w:sz w:val="20"/>
          <w:szCs w:val="20"/>
          <w:lang w:val="es-ES_tradnl"/>
        </w:rPr>
        <w:t xml:space="preserve">, entre otros elementos, que la situación de discapacidad de la presunta víctima no le permitió entender adecuadamente la magnitud de sus actos. </w:t>
      </w:r>
      <w:r w:rsidR="007C53D3" w:rsidRPr="00345FE9">
        <w:rPr>
          <w:rFonts w:asciiTheme="majorHAnsi" w:hAnsiTheme="majorHAnsi"/>
          <w:sz w:val="20"/>
          <w:szCs w:val="20"/>
          <w:lang w:val="es-ES_tradnl"/>
        </w:rPr>
        <w:t>A</w:t>
      </w:r>
      <w:r w:rsidR="00FF6F2B" w:rsidRPr="00345FE9">
        <w:rPr>
          <w:rFonts w:asciiTheme="majorHAnsi" w:hAnsiTheme="majorHAnsi"/>
          <w:sz w:val="20"/>
          <w:szCs w:val="20"/>
          <w:lang w:val="es-ES_tradnl"/>
        </w:rPr>
        <w:t>rguye</w:t>
      </w:r>
      <w:r w:rsidR="00472493" w:rsidRPr="00345FE9">
        <w:rPr>
          <w:rFonts w:asciiTheme="majorHAnsi" w:hAnsiTheme="majorHAnsi"/>
          <w:sz w:val="20"/>
          <w:szCs w:val="20"/>
          <w:lang w:val="es-ES_tradnl"/>
        </w:rPr>
        <w:t xml:space="preserve"> </w:t>
      </w:r>
      <w:r w:rsidR="00407CD6" w:rsidRPr="00345FE9">
        <w:rPr>
          <w:rFonts w:asciiTheme="majorHAnsi" w:hAnsiTheme="majorHAnsi"/>
          <w:sz w:val="20"/>
          <w:szCs w:val="20"/>
          <w:lang w:val="es-ES_tradnl"/>
        </w:rPr>
        <w:t>que</w:t>
      </w:r>
      <w:r w:rsidR="00EC466F" w:rsidRPr="00345FE9">
        <w:rPr>
          <w:rFonts w:asciiTheme="majorHAnsi" w:hAnsiTheme="majorHAnsi"/>
          <w:sz w:val="20"/>
          <w:szCs w:val="20"/>
          <w:lang w:val="es-ES_tradnl"/>
        </w:rPr>
        <w:t xml:space="preserve"> </w:t>
      </w:r>
      <w:r w:rsidR="007C53D3" w:rsidRPr="00345FE9">
        <w:rPr>
          <w:rFonts w:asciiTheme="majorHAnsi" w:hAnsiTheme="majorHAnsi"/>
          <w:sz w:val="20"/>
          <w:szCs w:val="20"/>
          <w:lang w:val="es-ES_tradnl"/>
        </w:rPr>
        <w:t xml:space="preserve">el señor </w:t>
      </w:r>
      <w:r w:rsidR="0012114D" w:rsidRPr="0040120F">
        <w:rPr>
          <w:sz w:val="20"/>
          <w:szCs w:val="20"/>
          <w:lang w:val="es-ES_tradnl"/>
        </w:rPr>
        <w:t>Carlos Oscar Afflitto</w:t>
      </w:r>
      <w:r w:rsidR="0012114D" w:rsidRPr="00345FE9">
        <w:rPr>
          <w:rFonts w:asciiTheme="majorHAnsi" w:hAnsiTheme="majorHAnsi"/>
          <w:sz w:val="20"/>
          <w:szCs w:val="20"/>
          <w:lang w:val="es-ES_tradnl"/>
        </w:rPr>
        <w:t xml:space="preserve"> </w:t>
      </w:r>
      <w:r w:rsidR="007C53D3" w:rsidRPr="00345FE9">
        <w:rPr>
          <w:rFonts w:asciiTheme="majorHAnsi" w:hAnsiTheme="majorHAnsi"/>
          <w:sz w:val="20"/>
          <w:szCs w:val="20"/>
          <w:lang w:val="es-ES_tradnl"/>
        </w:rPr>
        <w:t>presentó un recurso de apelación contra dicha sentencia y que</w:t>
      </w:r>
      <w:r w:rsidR="00F3717F" w:rsidRPr="00345FE9">
        <w:rPr>
          <w:rFonts w:asciiTheme="majorHAnsi" w:hAnsiTheme="majorHAnsi"/>
          <w:sz w:val="20"/>
          <w:szCs w:val="20"/>
          <w:lang w:val="es-ES_tradnl"/>
        </w:rPr>
        <w:t xml:space="preserve"> </w:t>
      </w:r>
      <w:r w:rsidR="00D2758A">
        <w:rPr>
          <w:rFonts w:asciiTheme="majorHAnsi" w:hAnsiTheme="majorHAnsi"/>
          <w:sz w:val="20"/>
          <w:szCs w:val="20"/>
          <w:lang w:val="es-ES_tradnl"/>
        </w:rPr>
        <w:t xml:space="preserve">el </w:t>
      </w:r>
      <w:r w:rsidR="00600317" w:rsidRPr="00600317">
        <w:rPr>
          <w:rFonts w:asciiTheme="majorHAnsi" w:hAnsiTheme="majorHAnsi"/>
          <w:sz w:val="20"/>
          <w:szCs w:val="20"/>
          <w:lang w:val="es-ES_tradnl"/>
        </w:rPr>
        <w:t>5 de octubre de 2010</w:t>
      </w:r>
      <w:r w:rsidR="00566344">
        <w:rPr>
          <w:rFonts w:asciiTheme="majorHAnsi" w:hAnsiTheme="majorHAnsi"/>
          <w:sz w:val="20"/>
          <w:szCs w:val="20"/>
          <w:lang w:val="es-ES_tradnl"/>
        </w:rPr>
        <w:t xml:space="preserve"> la Cámara de Apelación</w:t>
      </w:r>
      <w:r w:rsidR="007C53D3" w:rsidRPr="00345FE9">
        <w:rPr>
          <w:rFonts w:asciiTheme="majorHAnsi" w:hAnsiTheme="majorHAnsi"/>
          <w:sz w:val="20"/>
          <w:szCs w:val="20"/>
          <w:lang w:val="es-ES_tradnl"/>
        </w:rPr>
        <w:t xml:space="preserve"> Civil </w:t>
      </w:r>
      <w:r w:rsidR="007C53D3" w:rsidRPr="00345FE9">
        <w:rPr>
          <w:rFonts w:asciiTheme="majorHAnsi" w:hAnsiTheme="majorHAnsi" w:cs="Arial"/>
          <w:sz w:val="20"/>
          <w:szCs w:val="20"/>
          <w:lang w:val="es-ES_tradnl"/>
        </w:rPr>
        <w:t xml:space="preserve">y </w:t>
      </w:r>
      <w:r w:rsidR="007C53D3" w:rsidRPr="00345FE9">
        <w:rPr>
          <w:rFonts w:asciiTheme="majorHAnsi" w:hAnsiTheme="majorHAnsi"/>
          <w:sz w:val="20"/>
          <w:szCs w:val="20"/>
          <w:lang w:val="es-ES_tradnl"/>
        </w:rPr>
        <w:t xml:space="preserve">Comercial </w:t>
      </w:r>
      <w:r w:rsidR="00817879" w:rsidRPr="00345FE9">
        <w:rPr>
          <w:rFonts w:asciiTheme="majorHAnsi" w:hAnsiTheme="majorHAnsi"/>
          <w:sz w:val="20"/>
          <w:szCs w:val="20"/>
          <w:lang w:val="es-ES_tradnl"/>
        </w:rPr>
        <w:t>revocó</w:t>
      </w:r>
      <w:r w:rsidR="00472493" w:rsidRPr="00345FE9">
        <w:rPr>
          <w:rFonts w:asciiTheme="majorHAnsi" w:hAnsiTheme="majorHAnsi"/>
          <w:sz w:val="20"/>
          <w:szCs w:val="20"/>
          <w:lang w:val="es-ES_tradnl"/>
        </w:rPr>
        <w:t xml:space="preserve"> </w:t>
      </w:r>
      <w:r w:rsidR="007C53D3" w:rsidRPr="00345FE9">
        <w:rPr>
          <w:rFonts w:asciiTheme="majorHAnsi" w:hAnsiTheme="majorHAnsi"/>
          <w:sz w:val="20"/>
          <w:szCs w:val="20"/>
          <w:lang w:val="es-ES_tradnl"/>
        </w:rPr>
        <w:t xml:space="preserve">tal decisión </w:t>
      </w:r>
      <w:r w:rsidR="00472493" w:rsidRPr="00345FE9">
        <w:rPr>
          <w:rFonts w:asciiTheme="majorHAnsi" w:hAnsiTheme="majorHAnsi"/>
          <w:sz w:val="20"/>
          <w:szCs w:val="20"/>
          <w:lang w:val="es-ES_tradnl"/>
        </w:rPr>
        <w:t>y rechazó</w:t>
      </w:r>
      <w:r w:rsidR="0037666B" w:rsidRPr="00345FE9">
        <w:rPr>
          <w:rFonts w:asciiTheme="majorHAnsi" w:hAnsiTheme="majorHAnsi"/>
          <w:sz w:val="20"/>
          <w:szCs w:val="20"/>
          <w:lang w:val="es-ES_tradnl"/>
        </w:rPr>
        <w:t xml:space="preserve"> la </w:t>
      </w:r>
      <w:r w:rsidR="00061A24" w:rsidRPr="00345FE9">
        <w:rPr>
          <w:rFonts w:asciiTheme="majorHAnsi" w:hAnsiTheme="majorHAnsi"/>
          <w:sz w:val="20"/>
          <w:szCs w:val="20"/>
          <w:lang w:val="es-ES_tradnl"/>
        </w:rPr>
        <w:t>demanda</w:t>
      </w:r>
      <w:r w:rsidR="007C53D3" w:rsidRPr="00345FE9">
        <w:rPr>
          <w:rFonts w:asciiTheme="majorHAnsi" w:hAnsiTheme="majorHAnsi"/>
          <w:sz w:val="20"/>
          <w:szCs w:val="20"/>
          <w:lang w:val="es-ES_tradnl"/>
        </w:rPr>
        <w:t>. Tal órgano consideró que</w:t>
      </w:r>
      <w:r w:rsidR="00021ADD" w:rsidRPr="00345FE9">
        <w:rPr>
          <w:rFonts w:asciiTheme="majorHAnsi" w:hAnsiTheme="majorHAnsi"/>
          <w:sz w:val="20"/>
          <w:szCs w:val="20"/>
          <w:lang w:val="es-ES_tradnl"/>
        </w:rPr>
        <w:t xml:space="preserve"> </w:t>
      </w:r>
      <w:r w:rsidR="00851FEE" w:rsidRPr="00345FE9">
        <w:rPr>
          <w:rFonts w:asciiTheme="majorHAnsi" w:hAnsiTheme="majorHAnsi"/>
          <w:sz w:val="20"/>
          <w:szCs w:val="20"/>
          <w:lang w:val="es-ES_tradnl"/>
        </w:rPr>
        <w:t>el precio</w:t>
      </w:r>
      <w:r w:rsidR="00021ADD" w:rsidRPr="00345FE9">
        <w:rPr>
          <w:rFonts w:asciiTheme="majorHAnsi" w:hAnsiTheme="majorHAnsi"/>
          <w:sz w:val="20"/>
          <w:szCs w:val="20"/>
          <w:lang w:val="es-ES_tradnl"/>
        </w:rPr>
        <w:t xml:space="preserve"> del contrato era acorde </w:t>
      </w:r>
      <w:r w:rsidR="00345FE9">
        <w:rPr>
          <w:rFonts w:asciiTheme="majorHAnsi" w:hAnsiTheme="majorHAnsi"/>
          <w:sz w:val="20"/>
          <w:szCs w:val="20"/>
          <w:lang w:val="es-ES_tradnl"/>
        </w:rPr>
        <w:t>al valor de</w:t>
      </w:r>
      <w:r w:rsidR="00566344">
        <w:rPr>
          <w:rFonts w:asciiTheme="majorHAnsi" w:hAnsiTheme="majorHAnsi"/>
          <w:sz w:val="20"/>
          <w:szCs w:val="20"/>
          <w:lang w:val="es-ES_tradnl"/>
        </w:rPr>
        <w:t>l</w:t>
      </w:r>
      <w:r w:rsidR="00345FE9">
        <w:rPr>
          <w:rFonts w:asciiTheme="majorHAnsi" w:hAnsiTheme="majorHAnsi"/>
          <w:sz w:val="20"/>
          <w:szCs w:val="20"/>
          <w:lang w:val="es-ES_tradnl"/>
        </w:rPr>
        <w:t xml:space="preserve"> inmueble </w:t>
      </w:r>
      <w:r w:rsidR="00851FEE" w:rsidRPr="00345FE9">
        <w:rPr>
          <w:rFonts w:asciiTheme="majorHAnsi" w:hAnsiTheme="majorHAnsi"/>
          <w:sz w:val="20"/>
          <w:szCs w:val="20"/>
          <w:lang w:val="es-ES_tradnl"/>
        </w:rPr>
        <w:t>y</w:t>
      </w:r>
      <w:r w:rsidR="00021ADD" w:rsidRPr="00345FE9">
        <w:rPr>
          <w:rFonts w:asciiTheme="majorHAnsi" w:hAnsiTheme="majorHAnsi"/>
          <w:sz w:val="20"/>
          <w:szCs w:val="20"/>
          <w:lang w:val="es-ES_tradnl"/>
        </w:rPr>
        <w:t xml:space="preserve"> que </w:t>
      </w:r>
      <w:r w:rsidR="00F62554" w:rsidRPr="00345FE9">
        <w:rPr>
          <w:rFonts w:asciiTheme="majorHAnsi" w:hAnsiTheme="majorHAnsi" w:cs="TimesNewRomanPSMT"/>
          <w:sz w:val="20"/>
          <w:szCs w:val="20"/>
          <w:lang w:val="es-ES_tradnl"/>
        </w:rPr>
        <w:t>la interdicción</w:t>
      </w:r>
      <w:r w:rsidR="00851FEE" w:rsidRPr="00345FE9">
        <w:rPr>
          <w:rFonts w:asciiTheme="majorHAnsi" w:hAnsiTheme="majorHAnsi" w:cs="TimesNewRomanPSMT"/>
          <w:sz w:val="20"/>
          <w:szCs w:val="20"/>
          <w:lang w:val="es-ES_tradnl"/>
        </w:rPr>
        <w:t xml:space="preserve"> de la </w:t>
      </w:r>
      <w:r w:rsidR="0040120F" w:rsidRPr="00345FE9">
        <w:rPr>
          <w:sz w:val="20"/>
          <w:szCs w:val="20"/>
          <w:lang w:val="es-ES_tradnl"/>
        </w:rPr>
        <w:t>presunta víctima</w:t>
      </w:r>
      <w:r w:rsidR="0040120F" w:rsidRPr="00345FE9">
        <w:rPr>
          <w:rFonts w:asciiTheme="majorHAnsi" w:hAnsiTheme="majorHAnsi"/>
          <w:sz w:val="20"/>
          <w:szCs w:val="20"/>
          <w:lang w:val="es-ES_tradnl"/>
        </w:rPr>
        <w:t xml:space="preserve"> </w:t>
      </w:r>
      <w:r w:rsidR="00FF6F2B" w:rsidRPr="00345FE9">
        <w:rPr>
          <w:rFonts w:asciiTheme="majorHAnsi" w:hAnsiTheme="majorHAnsi" w:cs="TimesNewRomanPSMT"/>
          <w:sz w:val="20"/>
          <w:szCs w:val="20"/>
          <w:lang w:val="es-ES_tradnl"/>
        </w:rPr>
        <w:t>se decretó</w:t>
      </w:r>
      <w:r w:rsidR="00F62554" w:rsidRPr="00345FE9">
        <w:rPr>
          <w:rFonts w:asciiTheme="majorHAnsi" w:hAnsiTheme="majorHAnsi" w:cs="TimesNewRomanPSMT"/>
          <w:sz w:val="20"/>
          <w:szCs w:val="20"/>
          <w:lang w:val="es-ES_tradnl"/>
        </w:rPr>
        <w:t xml:space="preserve"> </w:t>
      </w:r>
      <w:r w:rsidR="005951B9" w:rsidRPr="00345FE9">
        <w:rPr>
          <w:rFonts w:asciiTheme="majorHAnsi" w:hAnsiTheme="majorHAnsi" w:cs="TimesNewRomanPSMT"/>
          <w:sz w:val="20"/>
          <w:szCs w:val="20"/>
          <w:lang w:val="es-ES_tradnl"/>
        </w:rPr>
        <w:t>cuatro años</w:t>
      </w:r>
      <w:r w:rsidR="007C53D3" w:rsidRPr="00345FE9">
        <w:rPr>
          <w:rFonts w:asciiTheme="majorHAnsi" w:hAnsiTheme="majorHAnsi" w:cs="TimesNewRomanPSMT"/>
          <w:sz w:val="20"/>
          <w:szCs w:val="20"/>
          <w:lang w:val="es-ES_tradnl"/>
        </w:rPr>
        <w:t xml:space="preserve"> después de realizado tal negocio</w:t>
      </w:r>
      <w:r w:rsidR="005951B9" w:rsidRPr="00345FE9">
        <w:rPr>
          <w:rFonts w:asciiTheme="majorHAnsi" w:hAnsiTheme="majorHAnsi" w:cs="TimesNewRomanPSMT"/>
          <w:sz w:val="20"/>
          <w:szCs w:val="20"/>
          <w:lang w:val="es-ES_tradnl"/>
        </w:rPr>
        <w:t>.</w:t>
      </w:r>
      <w:r w:rsidR="00F62554" w:rsidRPr="00345FE9">
        <w:rPr>
          <w:rFonts w:asciiTheme="majorHAnsi" w:hAnsiTheme="majorHAnsi" w:cs="TimesNewRomanPSMT"/>
          <w:sz w:val="20"/>
          <w:szCs w:val="20"/>
          <w:lang w:val="es-ES_tradnl"/>
        </w:rPr>
        <w:t xml:space="preserve"> </w:t>
      </w:r>
      <w:r w:rsidR="00B30905" w:rsidRPr="00345FE9">
        <w:rPr>
          <w:rFonts w:asciiTheme="majorHAnsi" w:hAnsiTheme="majorHAnsi"/>
          <w:sz w:val="20"/>
          <w:szCs w:val="20"/>
          <w:lang w:val="es-ES_tradnl"/>
        </w:rPr>
        <w:t>Aduce que</w:t>
      </w:r>
      <w:r w:rsidR="00B30905">
        <w:rPr>
          <w:rFonts w:asciiTheme="majorHAnsi" w:hAnsiTheme="majorHAnsi"/>
          <w:sz w:val="20"/>
          <w:szCs w:val="20"/>
          <w:lang w:val="es-ES_tradnl"/>
        </w:rPr>
        <w:t xml:space="preserve"> </w:t>
      </w:r>
      <w:r w:rsidR="00B30905" w:rsidRPr="00345FE9">
        <w:rPr>
          <w:rFonts w:asciiTheme="majorHAnsi" w:hAnsiTheme="majorHAnsi"/>
          <w:sz w:val="20"/>
          <w:szCs w:val="20"/>
          <w:lang w:val="es-ES_tradnl"/>
        </w:rPr>
        <w:t>la presunta víctima interpuso un recurso extraordinario de inaplicabilidad de la ley contra dicha decisión, pero que</w:t>
      </w:r>
      <w:r w:rsidR="00600317">
        <w:rPr>
          <w:rFonts w:asciiTheme="majorHAnsi" w:hAnsiTheme="majorHAnsi"/>
          <w:sz w:val="20"/>
          <w:szCs w:val="20"/>
          <w:lang w:val="es-ES_tradnl"/>
        </w:rPr>
        <w:t xml:space="preserve"> el 5 de octubre de 2011</w:t>
      </w:r>
      <w:r w:rsidR="00B30905" w:rsidRPr="00345FE9">
        <w:rPr>
          <w:rFonts w:asciiTheme="majorHAnsi" w:hAnsiTheme="majorHAnsi"/>
          <w:sz w:val="20"/>
          <w:szCs w:val="20"/>
          <w:lang w:val="es-ES_tradnl"/>
        </w:rPr>
        <w:t xml:space="preserve"> la Suprema Corte de Justicia </w:t>
      </w:r>
      <w:r w:rsidR="00622950">
        <w:rPr>
          <w:rFonts w:asciiTheme="majorHAnsi" w:hAnsiTheme="majorHAnsi"/>
          <w:sz w:val="20"/>
          <w:szCs w:val="20"/>
          <w:lang w:val="es-ES_tradnl"/>
        </w:rPr>
        <w:t>de Buenos Aires</w:t>
      </w:r>
      <w:r w:rsidR="00B30905" w:rsidRPr="00345FE9">
        <w:rPr>
          <w:rFonts w:asciiTheme="majorHAnsi" w:hAnsiTheme="majorHAnsi"/>
          <w:sz w:val="20"/>
          <w:szCs w:val="20"/>
          <w:lang w:val="es-ES_tradnl"/>
        </w:rPr>
        <w:t xml:space="preserve"> rechazó el recurso por cuestiones</w:t>
      </w:r>
      <w:r w:rsidR="00566344">
        <w:rPr>
          <w:rFonts w:asciiTheme="majorHAnsi" w:hAnsiTheme="majorHAnsi"/>
          <w:sz w:val="20"/>
          <w:szCs w:val="20"/>
          <w:lang w:val="es-ES_tradnl"/>
        </w:rPr>
        <w:t xml:space="preserve"> de forma. Denuncia que tal error en la presentación de la demanda se debió a la negligencia de la abogada privada de la señora Martínez Chao, quien posteriormente renunció, generando que resulte imposible recurrir a la Corte Suprema de Justicia.</w:t>
      </w:r>
    </w:p>
    <w:p w14:paraId="3508A825" w14:textId="77777777" w:rsidR="00C8003D" w:rsidRPr="006841C2" w:rsidRDefault="00345FE9" w:rsidP="006841C2">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6841C2">
        <w:rPr>
          <w:rFonts w:asciiTheme="majorHAnsi" w:hAnsiTheme="majorHAnsi" w:cs="TimesNewRomanPSMT"/>
          <w:sz w:val="20"/>
          <w:szCs w:val="20"/>
          <w:lang w:val="es-ES_tradnl"/>
        </w:rPr>
        <w:t xml:space="preserve">En base a tales hechos, </w:t>
      </w:r>
      <w:r w:rsidR="00B30905" w:rsidRPr="006841C2">
        <w:rPr>
          <w:rFonts w:asciiTheme="majorHAnsi" w:hAnsiTheme="majorHAnsi" w:cs="TimesNewRomanPSMT"/>
          <w:sz w:val="20"/>
          <w:szCs w:val="20"/>
          <w:lang w:val="es-ES_tradnl"/>
        </w:rPr>
        <w:t xml:space="preserve">la parte peticionaria alega el señor </w:t>
      </w:r>
      <w:r w:rsidR="0012114D" w:rsidRPr="0040120F">
        <w:rPr>
          <w:sz w:val="20"/>
          <w:szCs w:val="20"/>
          <w:lang w:val="es-ES_tradnl"/>
        </w:rPr>
        <w:t>Carlos Oscar Afflitto</w:t>
      </w:r>
      <w:r w:rsidR="0012114D" w:rsidRPr="006841C2">
        <w:rPr>
          <w:rFonts w:asciiTheme="majorHAnsi" w:hAnsiTheme="majorHAnsi" w:cs="TimesNewRomanPSMT"/>
          <w:sz w:val="20"/>
          <w:szCs w:val="20"/>
          <w:lang w:val="es-ES_tradnl"/>
        </w:rPr>
        <w:t xml:space="preserve"> </w:t>
      </w:r>
      <w:r w:rsidR="00B30905" w:rsidRPr="006841C2">
        <w:rPr>
          <w:rFonts w:asciiTheme="majorHAnsi" w:hAnsiTheme="majorHAnsi" w:cs="TimesNewRomanPSMT"/>
          <w:sz w:val="20"/>
          <w:szCs w:val="20"/>
          <w:lang w:val="es-ES_tradnl"/>
        </w:rPr>
        <w:t>se aprovechó de la situación de salud mental de la presunta víctima, dado que le pagó por la venta de su bien inmueble un</w:t>
      </w:r>
      <w:r w:rsidR="00E46FA9" w:rsidRPr="006841C2">
        <w:rPr>
          <w:rFonts w:asciiTheme="majorHAnsi" w:hAnsiTheme="majorHAnsi" w:cs="TimesNewRomanPSMT"/>
          <w:sz w:val="20"/>
          <w:szCs w:val="20"/>
          <w:lang w:val="es-ES_tradnl"/>
        </w:rPr>
        <w:t xml:space="preserve"> precio menor a un tercio del </w:t>
      </w:r>
      <w:r w:rsidR="00B30905" w:rsidRPr="006841C2">
        <w:rPr>
          <w:rFonts w:asciiTheme="majorHAnsi" w:hAnsiTheme="majorHAnsi" w:cs="TimesNewRomanPSMT"/>
          <w:sz w:val="20"/>
          <w:szCs w:val="20"/>
          <w:lang w:val="es-ES_tradnl"/>
        </w:rPr>
        <w:t>valor de mercado</w:t>
      </w:r>
      <w:r w:rsidR="00B30905" w:rsidRPr="006841C2">
        <w:rPr>
          <w:sz w:val="20"/>
          <w:szCs w:val="20"/>
          <w:lang w:val="es-ES_tradnl"/>
        </w:rPr>
        <w:t xml:space="preserve">. </w:t>
      </w:r>
      <w:r w:rsidR="00B30905" w:rsidRPr="006841C2">
        <w:rPr>
          <w:rFonts w:asciiTheme="majorHAnsi" w:hAnsiTheme="majorHAnsi" w:cs="TimesNewRomanPSMT"/>
          <w:sz w:val="20"/>
          <w:szCs w:val="20"/>
          <w:lang w:val="es-ES_tradnl"/>
        </w:rPr>
        <w:t xml:space="preserve"> Argumenta que la pericia practica</w:t>
      </w:r>
      <w:r w:rsidR="00E46FA9" w:rsidRPr="006841C2">
        <w:rPr>
          <w:rFonts w:asciiTheme="majorHAnsi" w:hAnsiTheme="majorHAnsi" w:cs="TimesNewRomanPSMT"/>
          <w:sz w:val="20"/>
          <w:szCs w:val="20"/>
          <w:lang w:val="es-ES_tradnl"/>
        </w:rPr>
        <w:t xml:space="preserve">da en el proceso de nulidad </w:t>
      </w:r>
      <w:r w:rsidR="00B30905" w:rsidRPr="006841C2">
        <w:rPr>
          <w:rFonts w:asciiTheme="majorHAnsi" w:hAnsiTheme="majorHAnsi" w:cs="TimesNewRomanPSMT"/>
          <w:sz w:val="20"/>
          <w:szCs w:val="20"/>
          <w:lang w:val="es-ES_tradnl"/>
        </w:rPr>
        <w:t xml:space="preserve">fue fraudulenta y denuncia que </w:t>
      </w:r>
      <w:r w:rsidR="00E46FA9" w:rsidRPr="006841C2">
        <w:rPr>
          <w:rFonts w:asciiTheme="majorHAnsi" w:hAnsiTheme="majorHAnsi"/>
          <w:sz w:val="20"/>
          <w:szCs w:val="20"/>
          <w:lang w:val="es-ES_tradnl"/>
        </w:rPr>
        <w:t>la Cámara de Apelación</w:t>
      </w:r>
      <w:r w:rsidR="00B30905" w:rsidRPr="006841C2">
        <w:rPr>
          <w:rFonts w:asciiTheme="majorHAnsi" w:hAnsiTheme="majorHAnsi"/>
          <w:sz w:val="20"/>
          <w:szCs w:val="20"/>
          <w:lang w:val="es-ES_tradnl"/>
        </w:rPr>
        <w:t xml:space="preserve"> Civil </w:t>
      </w:r>
      <w:r w:rsidR="00B30905" w:rsidRPr="006841C2">
        <w:rPr>
          <w:rFonts w:asciiTheme="majorHAnsi" w:hAnsiTheme="majorHAnsi" w:cs="Arial"/>
          <w:sz w:val="20"/>
          <w:szCs w:val="20"/>
          <w:lang w:val="es-ES_tradnl"/>
        </w:rPr>
        <w:t xml:space="preserve">y </w:t>
      </w:r>
      <w:r w:rsidR="00B30905" w:rsidRPr="006841C2">
        <w:rPr>
          <w:rFonts w:asciiTheme="majorHAnsi" w:hAnsiTheme="majorHAnsi"/>
          <w:sz w:val="20"/>
          <w:szCs w:val="20"/>
          <w:lang w:val="es-ES_tradnl"/>
        </w:rPr>
        <w:t xml:space="preserve">Comercial no le permitió a </w:t>
      </w:r>
      <w:r w:rsidR="00B30905" w:rsidRPr="006841C2">
        <w:rPr>
          <w:sz w:val="20"/>
          <w:szCs w:val="20"/>
          <w:lang w:val="es-ES_tradnl"/>
        </w:rPr>
        <w:t>la señora Martínez Chao</w:t>
      </w:r>
      <w:r w:rsidR="00B30905" w:rsidRPr="006841C2">
        <w:rPr>
          <w:rFonts w:asciiTheme="majorHAnsi" w:hAnsiTheme="majorHAnsi"/>
          <w:sz w:val="20"/>
          <w:szCs w:val="20"/>
          <w:lang w:val="es-ES_tradnl"/>
        </w:rPr>
        <w:t xml:space="preserve"> tener acceso al expediente, sacar fotocopias ni presentar pruebas; y que las autoridades no le facilitaron un defensor de oficio, a pesar que lo solicitó en reiteradas ocasiones. </w:t>
      </w:r>
      <w:r w:rsidR="00C8003D" w:rsidRPr="006841C2">
        <w:rPr>
          <w:rFonts w:asciiTheme="majorHAnsi" w:hAnsiTheme="majorHAnsi"/>
          <w:sz w:val="20"/>
          <w:szCs w:val="20"/>
          <w:lang w:val="es-ES_tradnl"/>
        </w:rPr>
        <w:t>Por otro lado, en relación a su proceso de inhabilitación,</w:t>
      </w:r>
      <w:r w:rsidR="006841C2" w:rsidRPr="006841C2">
        <w:rPr>
          <w:rFonts w:asciiTheme="majorHAnsi" w:hAnsiTheme="majorHAnsi"/>
          <w:sz w:val="20"/>
          <w:szCs w:val="20"/>
          <w:lang w:val="es-ES_tradnl"/>
        </w:rPr>
        <w:t xml:space="preserve"> </w:t>
      </w:r>
      <w:r w:rsidR="006841C2" w:rsidRPr="006841C2">
        <w:rPr>
          <w:sz w:val="20"/>
          <w:szCs w:val="20"/>
          <w:lang w:val="es-ES_tradnl"/>
        </w:rPr>
        <w:t xml:space="preserve">enfatiza que la Cámara de Apelaciones que confirmó su inhabilitación es la misma que declaró la validez del acto jurídico de la cuestionada compraventa. </w:t>
      </w:r>
      <w:r w:rsidR="006841C2" w:rsidRPr="006841C2">
        <w:rPr>
          <w:rFonts w:asciiTheme="majorHAnsi" w:hAnsiTheme="majorHAnsi"/>
          <w:sz w:val="20"/>
          <w:szCs w:val="20"/>
          <w:lang w:val="es-ES_tradnl"/>
        </w:rPr>
        <w:t>A</w:t>
      </w:r>
      <w:r w:rsidR="00C8003D" w:rsidRPr="006841C2">
        <w:rPr>
          <w:rFonts w:asciiTheme="majorHAnsi" w:hAnsiTheme="majorHAnsi"/>
          <w:sz w:val="20"/>
          <w:szCs w:val="20"/>
          <w:lang w:val="es-ES_tradnl"/>
        </w:rPr>
        <w:t xml:space="preserve">rgumenta </w:t>
      </w:r>
      <w:r w:rsidR="00E46FA9" w:rsidRPr="006841C2">
        <w:rPr>
          <w:rFonts w:asciiTheme="majorHAnsi" w:hAnsiTheme="majorHAnsi"/>
          <w:sz w:val="20"/>
          <w:szCs w:val="20"/>
          <w:lang w:val="es-ES_tradnl"/>
        </w:rPr>
        <w:t xml:space="preserve">que </w:t>
      </w:r>
      <w:r w:rsidR="00C8003D" w:rsidRPr="006841C2">
        <w:rPr>
          <w:rFonts w:asciiTheme="majorHAnsi" w:hAnsiTheme="majorHAnsi"/>
          <w:sz w:val="20"/>
          <w:szCs w:val="20"/>
          <w:lang w:val="es-ES_tradnl"/>
        </w:rPr>
        <w:t xml:space="preserve">las decisiones </w:t>
      </w:r>
      <w:r w:rsidR="00E46FA9" w:rsidRPr="006841C2">
        <w:rPr>
          <w:rFonts w:asciiTheme="majorHAnsi" w:hAnsiTheme="majorHAnsi"/>
          <w:sz w:val="20"/>
          <w:szCs w:val="20"/>
          <w:lang w:val="es-ES_tradnl"/>
        </w:rPr>
        <w:t xml:space="preserve">judiciales </w:t>
      </w:r>
      <w:r w:rsidR="00C8003D" w:rsidRPr="006841C2">
        <w:rPr>
          <w:rFonts w:asciiTheme="majorHAnsi" w:hAnsiTheme="majorHAnsi"/>
          <w:sz w:val="20"/>
          <w:szCs w:val="20"/>
          <w:lang w:val="es-ES_tradnl"/>
        </w:rPr>
        <w:t>resultan injustas dado que se basaron en una pericia</w:t>
      </w:r>
      <w:r w:rsidR="006841C2" w:rsidRPr="006841C2">
        <w:rPr>
          <w:rFonts w:asciiTheme="majorHAnsi" w:hAnsiTheme="majorHAnsi"/>
          <w:sz w:val="20"/>
          <w:szCs w:val="20"/>
          <w:lang w:val="es-ES_tradnl"/>
        </w:rPr>
        <w:t xml:space="preserve"> falsa, por lo que resulta</w:t>
      </w:r>
      <w:r w:rsidR="00C8003D" w:rsidRPr="006841C2">
        <w:rPr>
          <w:rFonts w:asciiTheme="majorHAnsi" w:hAnsiTheme="majorHAnsi"/>
          <w:sz w:val="20"/>
          <w:szCs w:val="20"/>
          <w:lang w:val="es-ES_tradnl"/>
        </w:rPr>
        <w:t xml:space="preserve"> injusto que</w:t>
      </w:r>
      <w:r w:rsidR="00E46FA9" w:rsidRPr="006841C2">
        <w:rPr>
          <w:rFonts w:asciiTheme="majorHAnsi" w:hAnsiTheme="majorHAnsi"/>
          <w:sz w:val="20"/>
          <w:szCs w:val="20"/>
          <w:lang w:val="es-ES_tradnl"/>
        </w:rPr>
        <w:t xml:space="preserve"> se</w:t>
      </w:r>
      <w:r w:rsidR="00C8003D" w:rsidRPr="006841C2">
        <w:rPr>
          <w:rFonts w:asciiTheme="majorHAnsi" w:hAnsiTheme="majorHAnsi"/>
          <w:sz w:val="20"/>
          <w:szCs w:val="20"/>
          <w:lang w:val="es-ES_tradnl"/>
        </w:rPr>
        <w:t xml:space="preserve"> restrinja su</w:t>
      </w:r>
      <w:r w:rsidR="006841C2" w:rsidRPr="006841C2">
        <w:rPr>
          <w:rFonts w:asciiTheme="majorHAnsi" w:hAnsiTheme="majorHAnsi"/>
          <w:sz w:val="20"/>
          <w:szCs w:val="20"/>
          <w:lang w:val="es-ES_tradnl"/>
        </w:rPr>
        <w:t xml:space="preserve"> capacidad jurídica</w:t>
      </w:r>
      <w:r w:rsidR="00C8003D" w:rsidRPr="006841C2">
        <w:rPr>
          <w:rFonts w:asciiTheme="majorHAnsi" w:hAnsiTheme="majorHAnsi"/>
          <w:sz w:val="20"/>
          <w:szCs w:val="20"/>
          <w:lang w:val="es-ES_tradnl"/>
        </w:rPr>
        <w:t xml:space="preserve"> innecesariamente</w:t>
      </w:r>
      <w:r w:rsidR="006841C2" w:rsidRPr="006841C2">
        <w:rPr>
          <w:rFonts w:asciiTheme="majorHAnsi" w:hAnsiTheme="majorHAnsi"/>
          <w:sz w:val="20"/>
          <w:szCs w:val="20"/>
          <w:lang w:val="es-ES_tradnl"/>
        </w:rPr>
        <w:t xml:space="preserve">. </w:t>
      </w:r>
    </w:p>
    <w:p w14:paraId="282765CA" w14:textId="77777777" w:rsidR="00C8003D" w:rsidRPr="00E46FA9" w:rsidRDefault="00E46FA9" w:rsidP="00E46FA9">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E46FA9">
        <w:rPr>
          <w:rFonts w:asciiTheme="majorHAnsi" w:hAnsiTheme="majorHAnsi"/>
          <w:color w:val="auto"/>
          <w:sz w:val="20"/>
          <w:szCs w:val="20"/>
          <w:lang w:val="es-ES_tradnl"/>
        </w:rPr>
        <w:t>Agrega</w:t>
      </w:r>
      <w:r w:rsidR="00C8003D" w:rsidRPr="00E46FA9">
        <w:rPr>
          <w:rFonts w:asciiTheme="majorHAnsi" w:hAnsiTheme="majorHAnsi"/>
          <w:color w:val="auto"/>
          <w:sz w:val="20"/>
          <w:szCs w:val="20"/>
          <w:lang w:val="es-ES_tradnl"/>
        </w:rPr>
        <w:t xml:space="preserve"> que, a lo largo de estos años, </w:t>
      </w:r>
      <w:r w:rsidRPr="00E46FA9">
        <w:rPr>
          <w:rFonts w:asciiTheme="majorHAnsi" w:hAnsiTheme="majorHAnsi"/>
          <w:color w:val="auto"/>
          <w:sz w:val="20"/>
          <w:szCs w:val="20"/>
          <w:lang w:val="es-ES_tradnl"/>
        </w:rPr>
        <w:t>a pesar de agotar todas las instancias judiciales, los recursos internos</w:t>
      </w:r>
      <w:r w:rsidR="00C8003D" w:rsidRPr="00E46FA9">
        <w:rPr>
          <w:rFonts w:asciiTheme="majorHAnsi" w:hAnsiTheme="majorHAnsi"/>
          <w:color w:val="auto"/>
          <w:sz w:val="20"/>
          <w:szCs w:val="20"/>
          <w:lang w:val="es-ES_tradnl"/>
        </w:rPr>
        <w:t xml:space="preserve"> han demostrado ser ineficaces debido a la postura permisiva</w:t>
      </w:r>
      <w:r w:rsidRPr="00E46FA9">
        <w:rPr>
          <w:rFonts w:asciiTheme="majorHAnsi" w:hAnsiTheme="majorHAnsi"/>
          <w:color w:val="auto"/>
          <w:sz w:val="20"/>
          <w:szCs w:val="20"/>
          <w:lang w:val="es-ES_tradnl"/>
        </w:rPr>
        <w:t xml:space="preserve"> de las autoridades</w:t>
      </w:r>
      <w:r w:rsidR="00C8003D" w:rsidRPr="00E46FA9">
        <w:rPr>
          <w:rFonts w:asciiTheme="majorHAnsi" w:hAnsiTheme="majorHAnsi"/>
          <w:color w:val="auto"/>
          <w:sz w:val="20"/>
          <w:szCs w:val="20"/>
          <w:lang w:val="es-ES_tradnl"/>
        </w:rPr>
        <w:t xml:space="preserve"> ante las ir</w:t>
      </w:r>
      <w:r w:rsidRPr="00E46FA9">
        <w:rPr>
          <w:rFonts w:asciiTheme="majorHAnsi" w:hAnsiTheme="majorHAnsi"/>
          <w:color w:val="auto"/>
          <w:sz w:val="20"/>
          <w:szCs w:val="20"/>
          <w:lang w:val="es-ES_tradnl"/>
        </w:rPr>
        <w:t xml:space="preserve">regularidades denunciadas, y su </w:t>
      </w:r>
      <w:r w:rsidR="00C8003D" w:rsidRPr="00E46FA9">
        <w:rPr>
          <w:rFonts w:asciiTheme="majorHAnsi" w:hAnsiTheme="majorHAnsi"/>
          <w:color w:val="auto"/>
          <w:sz w:val="20"/>
          <w:szCs w:val="20"/>
          <w:lang w:val="es-ES_tradnl"/>
        </w:rPr>
        <w:t>actitud discriminatoria por su condición de mujer con discapacidad.</w:t>
      </w:r>
      <w:r w:rsidRPr="00E46FA9">
        <w:rPr>
          <w:rFonts w:asciiTheme="majorHAnsi" w:hAnsiTheme="majorHAnsi"/>
          <w:color w:val="auto"/>
          <w:sz w:val="20"/>
          <w:szCs w:val="20"/>
          <w:lang w:val="es-ES_tradnl"/>
        </w:rPr>
        <w:t xml:space="preserve"> Además, </w:t>
      </w:r>
      <w:r w:rsidR="00383212" w:rsidRPr="00E46FA9">
        <w:rPr>
          <w:rFonts w:asciiTheme="majorHAnsi" w:hAnsiTheme="majorHAnsi" w:cs="Arial"/>
          <w:color w:val="auto"/>
          <w:sz w:val="20"/>
          <w:szCs w:val="20"/>
          <w:lang w:val="es-ES_tradnl"/>
        </w:rPr>
        <w:t>s</w:t>
      </w:r>
      <w:r w:rsidR="00FB4E1F" w:rsidRPr="00E46FA9">
        <w:rPr>
          <w:rFonts w:asciiTheme="majorHAnsi" w:hAnsiTheme="majorHAnsi" w:cs="Arial"/>
          <w:color w:val="auto"/>
          <w:sz w:val="20"/>
          <w:szCs w:val="20"/>
          <w:lang w:val="es-ES_tradnl"/>
        </w:rPr>
        <w:t>ostiene que</w:t>
      </w:r>
      <w:r w:rsidR="00C224F9" w:rsidRPr="00E46FA9">
        <w:rPr>
          <w:rFonts w:asciiTheme="majorHAnsi" w:hAnsiTheme="majorHAnsi" w:cs="Arial"/>
          <w:color w:val="auto"/>
          <w:sz w:val="20"/>
          <w:szCs w:val="20"/>
          <w:lang w:val="es-ES_tradnl"/>
        </w:rPr>
        <w:t xml:space="preserve"> la petición está eximida del requisito del plaz</w:t>
      </w:r>
      <w:r w:rsidR="00C8003D" w:rsidRPr="00E46FA9">
        <w:rPr>
          <w:rFonts w:asciiTheme="majorHAnsi" w:hAnsiTheme="majorHAnsi" w:cs="Arial"/>
          <w:color w:val="auto"/>
          <w:sz w:val="20"/>
          <w:szCs w:val="20"/>
          <w:lang w:val="es-ES_tradnl"/>
        </w:rPr>
        <w:t>o de presentación</w:t>
      </w:r>
      <w:r w:rsidR="003D2E13" w:rsidRPr="00E46FA9">
        <w:rPr>
          <w:rFonts w:asciiTheme="majorHAnsi" w:hAnsiTheme="majorHAnsi"/>
          <w:color w:val="auto"/>
          <w:sz w:val="20"/>
          <w:szCs w:val="20"/>
          <w:lang w:val="es-ES_tradnl"/>
        </w:rPr>
        <w:t>,</w:t>
      </w:r>
      <w:r w:rsidR="00C8003D" w:rsidRPr="00E46FA9">
        <w:rPr>
          <w:rFonts w:asciiTheme="majorHAnsi" w:hAnsiTheme="majorHAnsi"/>
          <w:color w:val="auto"/>
          <w:sz w:val="20"/>
          <w:szCs w:val="20"/>
          <w:lang w:val="es-ES_tradnl"/>
        </w:rPr>
        <w:t xml:space="preserve"> dado que</w:t>
      </w:r>
      <w:r w:rsidR="003D2E13" w:rsidRPr="00E46FA9">
        <w:rPr>
          <w:rFonts w:asciiTheme="majorHAnsi" w:hAnsiTheme="majorHAnsi"/>
          <w:color w:val="auto"/>
          <w:sz w:val="20"/>
          <w:szCs w:val="20"/>
          <w:lang w:val="es-ES_tradnl"/>
        </w:rPr>
        <w:t xml:space="preserve"> </w:t>
      </w:r>
      <w:r w:rsidR="0076546D" w:rsidRPr="00E46FA9">
        <w:rPr>
          <w:rFonts w:asciiTheme="majorHAnsi" w:hAnsiTheme="majorHAnsi"/>
          <w:color w:val="auto"/>
          <w:sz w:val="20"/>
          <w:szCs w:val="20"/>
          <w:lang w:val="es-ES_tradnl"/>
        </w:rPr>
        <w:t xml:space="preserve">en el 2012 </w:t>
      </w:r>
      <w:r w:rsidR="003D2E13" w:rsidRPr="00E46FA9">
        <w:rPr>
          <w:rFonts w:asciiTheme="majorHAnsi" w:hAnsiTheme="majorHAnsi"/>
          <w:color w:val="auto"/>
          <w:sz w:val="20"/>
          <w:szCs w:val="20"/>
          <w:lang w:val="es-ES_tradnl"/>
        </w:rPr>
        <w:t>no se</w:t>
      </w:r>
      <w:r w:rsidR="003D2E13" w:rsidRPr="00E46FA9">
        <w:rPr>
          <w:rFonts w:asciiTheme="majorHAnsi" w:hAnsiTheme="majorHAnsi"/>
          <w:i/>
          <w:color w:val="auto"/>
          <w:sz w:val="20"/>
          <w:szCs w:val="20"/>
          <w:lang w:val="es-ES_tradnl"/>
        </w:rPr>
        <w:t xml:space="preserve"> </w:t>
      </w:r>
      <w:r w:rsidR="00EA5D61" w:rsidRPr="00E46FA9">
        <w:rPr>
          <w:rFonts w:asciiTheme="majorHAnsi" w:hAnsiTheme="majorHAnsi" w:cs="Helvetica"/>
          <w:color w:val="auto"/>
          <w:sz w:val="20"/>
          <w:szCs w:val="20"/>
          <w:lang w:val="es-ES_tradnl"/>
        </w:rPr>
        <w:t>le</w:t>
      </w:r>
      <w:r w:rsidR="0076546D" w:rsidRPr="00E46FA9">
        <w:rPr>
          <w:rFonts w:asciiTheme="majorHAnsi" w:hAnsiTheme="majorHAnsi" w:cs="Helvetica"/>
          <w:color w:val="auto"/>
          <w:sz w:val="20"/>
          <w:szCs w:val="20"/>
          <w:lang w:val="es-ES_tradnl"/>
        </w:rPr>
        <w:t>s</w:t>
      </w:r>
      <w:r w:rsidR="003D2E13" w:rsidRPr="00E46FA9">
        <w:rPr>
          <w:rFonts w:asciiTheme="majorHAnsi" w:hAnsiTheme="majorHAnsi" w:cs="Helvetica"/>
          <w:color w:val="auto"/>
          <w:sz w:val="20"/>
          <w:szCs w:val="20"/>
          <w:lang w:val="es-ES_tradnl"/>
        </w:rPr>
        <w:t xml:space="preserve"> notificó la resolución de</w:t>
      </w:r>
      <w:r w:rsidR="00A20200" w:rsidRPr="00E46FA9">
        <w:rPr>
          <w:rFonts w:asciiTheme="majorHAnsi" w:hAnsiTheme="majorHAnsi" w:cs="Helvetica"/>
          <w:color w:val="auto"/>
          <w:sz w:val="20"/>
          <w:szCs w:val="20"/>
          <w:lang w:val="es-ES_tradnl"/>
        </w:rPr>
        <w:t xml:space="preserve"> la Suprema</w:t>
      </w:r>
      <w:r w:rsidR="003D2E13" w:rsidRPr="00E46FA9">
        <w:rPr>
          <w:rFonts w:asciiTheme="majorHAnsi" w:hAnsiTheme="majorHAnsi" w:cs="Helvetica"/>
          <w:color w:val="auto"/>
          <w:sz w:val="20"/>
          <w:szCs w:val="20"/>
          <w:lang w:val="es-ES_tradnl"/>
        </w:rPr>
        <w:t xml:space="preserve"> Corte</w:t>
      </w:r>
      <w:r w:rsidR="00A20200" w:rsidRPr="00E46FA9">
        <w:rPr>
          <w:rFonts w:asciiTheme="majorHAnsi" w:hAnsiTheme="majorHAnsi" w:cs="Helvetica"/>
          <w:color w:val="auto"/>
          <w:sz w:val="20"/>
          <w:szCs w:val="20"/>
          <w:lang w:val="es-ES_tradnl"/>
        </w:rPr>
        <w:t xml:space="preserve"> de Justicia </w:t>
      </w:r>
      <w:r>
        <w:rPr>
          <w:rFonts w:asciiTheme="majorHAnsi" w:hAnsiTheme="majorHAnsi" w:cs="Helvetica"/>
          <w:color w:val="auto"/>
          <w:sz w:val="20"/>
          <w:szCs w:val="20"/>
          <w:lang w:val="es-ES_tradnl"/>
        </w:rPr>
        <w:t>de Buenos Aires</w:t>
      </w:r>
      <w:r w:rsidR="00A15065" w:rsidRPr="00E46FA9">
        <w:rPr>
          <w:rFonts w:asciiTheme="majorHAnsi" w:hAnsiTheme="majorHAnsi" w:cs="Helvetica"/>
          <w:color w:val="auto"/>
          <w:sz w:val="20"/>
          <w:szCs w:val="20"/>
          <w:lang w:val="es-ES_tradnl"/>
        </w:rPr>
        <w:t>,</w:t>
      </w:r>
      <w:r w:rsidR="003D2E13" w:rsidRPr="00E46FA9">
        <w:rPr>
          <w:rFonts w:asciiTheme="majorHAnsi" w:hAnsiTheme="majorHAnsi" w:cs="Helvetica"/>
          <w:color w:val="auto"/>
          <w:sz w:val="20"/>
          <w:szCs w:val="20"/>
          <w:lang w:val="es-ES_tradnl"/>
        </w:rPr>
        <w:t xml:space="preserve"> y que</w:t>
      </w:r>
      <w:r>
        <w:rPr>
          <w:rFonts w:asciiTheme="majorHAnsi" w:hAnsiTheme="majorHAnsi" w:cs="Helvetica"/>
          <w:color w:val="auto"/>
          <w:sz w:val="20"/>
          <w:szCs w:val="20"/>
          <w:lang w:val="es-ES_tradnl"/>
        </w:rPr>
        <w:t xml:space="preserve"> la presunta víctima </w:t>
      </w:r>
      <w:r w:rsidR="00136368">
        <w:rPr>
          <w:rFonts w:asciiTheme="majorHAnsi" w:hAnsiTheme="majorHAnsi" w:cs="Helvetica"/>
          <w:color w:val="auto"/>
          <w:sz w:val="20"/>
          <w:szCs w:val="20"/>
          <w:lang w:val="es-ES_tradnl"/>
        </w:rPr>
        <w:t>conoció</w:t>
      </w:r>
      <w:r>
        <w:rPr>
          <w:rFonts w:asciiTheme="majorHAnsi" w:hAnsiTheme="majorHAnsi" w:cs="Helvetica"/>
          <w:color w:val="auto"/>
          <w:sz w:val="20"/>
          <w:szCs w:val="20"/>
          <w:lang w:val="es-ES_tradnl"/>
        </w:rPr>
        <w:t xml:space="preserve"> la decisión por una nota que dejaron debajo de la puerta de su domicilio. </w:t>
      </w:r>
    </w:p>
    <w:p w14:paraId="0A78C1C4" w14:textId="77777777" w:rsidR="00641AC5" w:rsidRPr="00E93F02" w:rsidRDefault="00D2758A" w:rsidP="00136368">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C0575A">
        <w:rPr>
          <w:sz w:val="20"/>
          <w:szCs w:val="20"/>
          <w:lang w:val="es-ES"/>
        </w:rPr>
        <w:t xml:space="preserve">Por su parte, </w:t>
      </w:r>
      <w:r w:rsidR="00136368">
        <w:rPr>
          <w:sz w:val="20"/>
          <w:szCs w:val="20"/>
          <w:lang w:val="es-ES"/>
        </w:rPr>
        <w:t xml:space="preserve">el Estado alega </w:t>
      </w:r>
      <w:r w:rsidRPr="00136368">
        <w:rPr>
          <w:rFonts w:asciiTheme="majorHAnsi" w:hAnsiTheme="majorHAnsi"/>
          <w:sz w:val="20"/>
          <w:szCs w:val="20"/>
          <w:lang w:val="es-ES"/>
        </w:rPr>
        <w:t xml:space="preserve">que los hechos denunciados no representan una violación de derechos humanos que le sea atribuible. Sostiene que </w:t>
      </w:r>
      <w:r w:rsidRPr="00136368">
        <w:rPr>
          <w:rFonts w:asciiTheme="majorHAnsi" w:hAnsiTheme="majorHAnsi"/>
          <w:iCs/>
          <w:sz w:val="20"/>
          <w:szCs w:val="20"/>
          <w:lang w:val="es-ES_tradnl"/>
        </w:rPr>
        <w:t xml:space="preserve">la presunta víctima contó </w:t>
      </w:r>
      <w:r w:rsidR="001F09E6" w:rsidRPr="00136368">
        <w:rPr>
          <w:rFonts w:asciiTheme="majorHAnsi" w:hAnsiTheme="majorHAnsi"/>
          <w:iCs/>
          <w:sz w:val="20"/>
          <w:szCs w:val="20"/>
          <w:lang w:val="es-ES_tradnl"/>
        </w:rPr>
        <w:t xml:space="preserve">en todas las acciones que inició </w:t>
      </w:r>
      <w:r w:rsidRPr="00136368">
        <w:rPr>
          <w:rFonts w:asciiTheme="majorHAnsi" w:hAnsiTheme="majorHAnsi"/>
          <w:iCs/>
          <w:sz w:val="20"/>
          <w:szCs w:val="20"/>
          <w:lang w:val="es-ES_tradnl"/>
        </w:rPr>
        <w:t xml:space="preserve">con la posibilidad de presentar pruebas, </w:t>
      </w:r>
      <w:r w:rsidR="001F09E6" w:rsidRPr="00136368">
        <w:rPr>
          <w:rFonts w:asciiTheme="majorHAnsi" w:hAnsiTheme="majorHAnsi"/>
          <w:iCs/>
          <w:sz w:val="20"/>
          <w:szCs w:val="20"/>
          <w:lang w:val="es-ES_tradnl"/>
        </w:rPr>
        <w:t xml:space="preserve">asistir a </w:t>
      </w:r>
      <w:r w:rsidRPr="00136368">
        <w:rPr>
          <w:rFonts w:asciiTheme="majorHAnsi" w:hAnsiTheme="majorHAnsi"/>
          <w:iCs/>
          <w:sz w:val="20"/>
          <w:szCs w:val="20"/>
          <w:lang w:val="es-ES_tradnl"/>
        </w:rPr>
        <w:t xml:space="preserve">audiencias, </w:t>
      </w:r>
      <w:r w:rsidR="001F09E6" w:rsidRPr="00136368">
        <w:rPr>
          <w:rFonts w:asciiTheme="majorHAnsi" w:hAnsiTheme="majorHAnsi"/>
          <w:iCs/>
          <w:sz w:val="20"/>
          <w:szCs w:val="20"/>
          <w:lang w:val="es-ES_tradnl"/>
        </w:rPr>
        <w:t>recibir</w:t>
      </w:r>
      <w:r w:rsidRPr="00136368">
        <w:rPr>
          <w:rFonts w:asciiTheme="majorHAnsi" w:hAnsiTheme="majorHAnsi"/>
          <w:iCs/>
          <w:sz w:val="20"/>
          <w:szCs w:val="20"/>
          <w:lang w:val="es-ES_tradnl"/>
        </w:rPr>
        <w:t xml:space="preserve"> notificaciones</w:t>
      </w:r>
      <w:r w:rsidR="001F09E6" w:rsidRPr="00136368">
        <w:rPr>
          <w:rFonts w:asciiTheme="majorHAnsi" w:hAnsiTheme="majorHAnsi"/>
          <w:iCs/>
          <w:sz w:val="20"/>
          <w:szCs w:val="20"/>
          <w:lang w:val="es-ES_tradnl"/>
        </w:rPr>
        <w:t xml:space="preserve"> y sentencias adecuadamente motivadas. </w:t>
      </w:r>
      <w:r w:rsidR="00622950" w:rsidRPr="00136368">
        <w:rPr>
          <w:rFonts w:asciiTheme="majorHAnsi" w:hAnsiTheme="majorHAnsi"/>
          <w:iCs/>
          <w:sz w:val="20"/>
          <w:szCs w:val="20"/>
          <w:lang w:val="es-ES_tradnl"/>
        </w:rPr>
        <w:t>Agrega</w:t>
      </w:r>
      <w:r w:rsidR="001F09E6" w:rsidRPr="00136368">
        <w:rPr>
          <w:rFonts w:asciiTheme="majorHAnsi" w:hAnsiTheme="majorHAnsi"/>
          <w:iCs/>
          <w:sz w:val="20"/>
          <w:szCs w:val="20"/>
          <w:lang w:val="es-ES_tradnl"/>
        </w:rPr>
        <w:t xml:space="preserve"> que pudo</w:t>
      </w:r>
      <w:r w:rsidRPr="00136368">
        <w:rPr>
          <w:rFonts w:asciiTheme="majorHAnsi" w:hAnsiTheme="majorHAnsi"/>
          <w:iCs/>
          <w:sz w:val="20"/>
          <w:szCs w:val="20"/>
          <w:lang w:val="es-ES_tradnl"/>
        </w:rPr>
        <w:t xml:space="preserve"> recurrir cada decisión teniendo acceso a los recursos de la jurisdicción interna a efectos de formular sus reclamos, los cuales fueron resueltos oportunamente por tribunales imparciales e independientes que respondieron a sus planteos en el marco de su competencia y de conformidad con las reglas del debido proceso.</w:t>
      </w:r>
      <w:r w:rsidR="001F09E6" w:rsidRPr="00136368">
        <w:rPr>
          <w:rFonts w:asciiTheme="majorHAnsi" w:hAnsiTheme="majorHAnsi"/>
          <w:iCs/>
          <w:sz w:val="20"/>
          <w:szCs w:val="20"/>
          <w:lang w:val="es-ES_tradnl"/>
        </w:rPr>
        <w:t xml:space="preserve"> </w:t>
      </w:r>
      <w:r w:rsidR="001F09E6" w:rsidRPr="00136368">
        <w:rPr>
          <w:rFonts w:asciiTheme="majorHAnsi" w:hAnsiTheme="majorHAnsi"/>
          <w:sz w:val="20"/>
          <w:szCs w:val="20"/>
          <w:bdr w:val="none" w:sz="0" w:space="0" w:color="auto"/>
          <w:lang w:val="es-ES"/>
        </w:rPr>
        <w:t xml:space="preserve">En razón a ello, el Estado solicita que la petición sea declarada inadmisible con fundamento </w:t>
      </w:r>
      <w:r w:rsidR="001F09E6" w:rsidRPr="00136368">
        <w:rPr>
          <w:rFonts w:asciiTheme="majorHAnsi" w:hAnsiTheme="majorHAnsi"/>
          <w:sz w:val="20"/>
          <w:szCs w:val="20"/>
          <w:bdr w:val="none" w:sz="0" w:space="0" w:color="auto"/>
          <w:lang w:val="es-ES"/>
        </w:rPr>
        <w:lastRenderedPageBreak/>
        <w:t>en el artículo 47(b) de la Convención Americana, toda vez que considera que la pretensión de la peticionaria es que la Comisión actúe como un tribunal de alzada, en contradicción de su naturaleza complementaria.</w:t>
      </w:r>
    </w:p>
    <w:p w14:paraId="55AE2556" w14:textId="77777777" w:rsidR="00E93F02" w:rsidRPr="00136368" w:rsidRDefault="00E93F02" w:rsidP="00136368">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sz w:val="20"/>
          <w:szCs w:val="20"/>
          <w:lang w:val="es-ES"/>
        </w:rPr>
        <w:t>Asimismo</w:t>
      </w:r>
      <w:r w:rsidRPr="0086789E">
        <w:rPr>
          <w:bCs/>
          <w:sz w:val="20"/>
          <w:szCs w:val="20"/>
          <w:lang w:val="es-ES"/>
        </w:rPr>
        <w:t xml:space="preserve">, </w:t>
      </w:r>
      <w:r>
        <w:rPr>
          <w:bCs/>
          <w:sz w:val="20"/>
          <w:szCs w:val="20"/>
          <w:lang w:val="es-ES"/>
        </w:rPr>
        <w:t>aduce</w:t>
      </w:r>
      <w:r w:rsidRPr="0086789E">
        <w:rPr>
          <w:sz w:val="20"/>
          <w:szCs w:val="20"/>
          <w:lang w:val="es-ES"/>
        </w:rPr>
        <w:t xml:space="preserve"> que la petición es inadmisible pues no se han agotado los recursos de la jurisdicción interna</w:t>
      </w:r>
      <w:r>
        <w:rPr>
          <w:sz w:val="20"/>
          <w:szCs w:val="20"/>
          <w:lang w:val="es-ES"/>
        </w:rPr>
        <w:t xml:space="preserve">; y plantea </w:t>
      </w:r>
      <w:r>
        <w:rPr>
          <w:rFonts w:asciiTheme="majorHAnsi" w:hAnsiTheme="majorHAnsi"/>
          <w:sz w:val="20"/>
          <w:szCs w:val="20"/>
          <w:lang w:val="es-ES_tradnl"/>
        </w:rPr>
        <w:t xml:space="preserve">que el proceso de rehabilitación no se ha resuelto, dado que continúa evaluándose periódicamente su estado de salud, y que el proceso de nulidad de acto jurídico se encuentra paralizado desde el 6 de enero de 2016 por falta de impulso procesal de las partes. Además, argumenta que la presunta víctima no aporta información precisa y coherente que acredite el agotamiento de la jurisdicción interna, conforme al artículo 28 del Reglamento de la CIDH. </w:t>
      </w:r>
      <w:r>
        <w:rPr>
          <w:sz w:val="20"/>
          <w:szCs w:val="20"/>
          <w:lang w:val="es-ES"/>
        </w:rPr>
        <w:t>Finalmente, alega lo que considera</w:t>
      </w:r>
      <w:r w:rsidRPr="00C0575A">
        <w:rPr>
          <w:sz w:val="20"/>
          <w:szCs w:val="20"/>
          <w:lang w:val="es-ES"/>
        </w:rPr>
        <w:t xml:space="preserve"> </w:t>
      </w:r>
      <w:r>
        <w:rPr>
          <w:sz w:val="20"/>
          <w:szCs w:val="20"/>
          <w:lang w:val="es-ES"/>
        </w:rPr>
        <w:t>“</w:t>
      </w:r>
      <w:r w:rsidRPr="00C0575A">
        <w:rPr>
          <w:sz w:val="20"/>
          <w:szCs w:val="20"/>
          <w:lang w:val="es-ES"/>
        </w:rPr>
        <w:t>la extemporaneidad en el traslado de la petición</w:t>
      </w:r>
      <w:r>
        <w:rPr>
          <w:sz w:val="20"/>
          <w:szCs w:val="20"/>
          <w:lang w:val="es-ES"/>
        </w:rPr>
        <w:t>”</w:t>
      </w:r>
      <w:r w:rsidRPr="00C0575A">
        <w:rPr>
          <w:sz w:val="20"/>
          <w:szCs w:val="20"/>
          <w:lang w:val="es-ES"/>
        </w:rPr>
        <w:t xml:space="preserve">, </w:t>
      </w:r>
      <w:r>
        <w:rPr>
          <w:sz w:val="20"/>
          <w:szCs w:val="20"/>
          <w:lang w:val="es-ES"/>
        </w:rPr>
        <w:t>por</w:t>
      </w:r>
      <w:r w:rsidRPr="00C0575A">
        <w:rPr>
          <w:sz w:val="20"/>
          <w:szCs w:val="20"/>
          <w:lang w:val="es-ES"/>
        </w:rPr>
        <w:t xml:space="preserve"> el tiempo transcurrido entre la presentación inicial de la </w:t>
      </w:r>
      <w:r>
        <w:rPr>
          <w:sz w:val="20"/>
          <w:szCs w:val="20"/>
          <w:lang w:val="es-ES"/>
        </w:rPr>
        <w:t>petición</w:t>
      </w:r>
      <w:r w:rsidRPr="00C0575A">
        <w:rPr>
          <w:sz w:val="20"/>
          <w:szCs w:val="20"/>
          <w:lang w:val="es-ES"/>
        </w:rPr>
        <w:t xml:space="preserve"> y su traslado </w:t>
      </w:r>
      <w:r>
        <w:rPr>
          <w:sz w:val="20"/>
          <w:szCs w:val="20"/>
          <w:lang w:val="es-ES"/>
        </w:rPr>
        <w:t>al Estado.</w:t>
      </w:r>
    </w:p>
    <w:p w14:paraId="14DB49BC" w14:textId="77777777" w:rsidR="00641AC5" w:rsidRPr="00C418A4" w:rsidRDefault="00641AC5" w:rsidP="00C418A4">
      <w:pPr>
        <w:shd w:val="clear" w:color="auto" w:fill="FFFFFF"/>
        <w:spacing w:after="240"/>
        <w:ind w:firstLine="720"/>
        <w:jc w:val="both"/>
        <w:rPr>
          <w:rFonts w:asciiTheme="majorHAnsi" w:eastAsia="Cambria" w:hAnsiTheme="majorHAnsi"/>
          <w:b/>
          <w:bCs/>
          <w:color w:val="000000"/>
          <w:sz w:val="20"/>
          <w:szCs w:val="20"/>
          <w:lang w:val="es-ES_tradnl"/>
        </w:rPr>
      </w:pPr>
      <w:r w:rsidRPr="00641AC5">
        <w:rPr>
          <w:rFonts w:asciiTheme="majorHAnsi" w:eastAsia="Cambria" w:hAnsiTheme="majorHAnsi" w:cs="Cambria"/>
          <w:b/>
          <w:bCs/>
          <w:color w:val="000000"/>
          <w:sz w:val="20"/>
          <w:szCs w:val="20"/>
          <w:u w:color="000000"/>
          <w:lang w:val="es-ES_tradnl" w:eastAsia="es-ES"/>
        </w:rPr>
        <w:t>VI.</w:t>
      </w:r>
      <w:r w:rsidRPr="00641AC5">
        <w:rPr>
          <w:rFonts w:asciiTheme="majorHAnsi" w:eastAsia="Cambria" w:hAnsiTheme="majorHAnsi" w:cs="Cambria"/>
          <w:b/>
          <w:bCs/>
          <w:color w:val="000000"/>
          <w:sz w:val="20"/>
          <w:szCs w:val="20"/>
          <w:u w:color="000000"/>
          <w:lang w:val="es-ES_tradnl" w:eastAsia="es-ES"/>
        </w:rPr>
        <w:tab/>
      </w:r>
      <w:r w:rsidRPr="00641AC5">
        <w:rPr>
          <w:rFonts w:asciiTheme="majorHAnsi" w:hAnsiTheme="majorHAnsi"/>
          <w:b/>
          <w:bCs/>
          <w:sz w:val="20"/>
          <w:szCs w:val="20"/>
          <w:lang w:val="es-ES_tradnl"/>
        </w:rPr>
        <w:t xml:space="preserve">ANÁLISIS DE </w:t>
      </w:r>
      <w:r w:rsidRPr="00641AC5">
        <w:rPr>
          <w:rFonts w:asciiTheme="majorHAnsi" w:hAnsiTheme="majorHAnsi"/>
          <w:b/>
          <w:sz w:val="20"/>
          <w:szCs w:val="20"/>
          <w:lang w:val="es-ES_tradnl"/>
        </w:rPr>
        <w:t>AGOTAMIENTO DE LOS RECURSOS INTERNOS Y PLAZO DE PRESENTACIÓN</w:t>
      </w:r>
      <w:r w:rsidRPr="00641AC5">
        <w:rPr>
          <w:rFonts w:asciiTheme="majorHAnsi" w:eastAsia="Cambria" w:hAnsiTheme="majorHAnsi" w:cs="Cambria"/>
          <w:b/>
          <w:bCs/>
          <w:color w:val="000000"/>
          <w:sz w:val="20"/>
          <w:szCs w:val="20"/>
          <w:u w:color="000000"/>
          <w:lang w:val="es-ES_tradnl" w:eastAsia="es-ES"/>
        </w:rPr>
        <w:t xml:space="preserve"> </w:t>
      </w:r>
    </w:p>
    <w:p w14:paraId="3BA85D95" w14:textId="77777777" w:rsidR="007758D1" w:rsidRPr="007758D1" w:rsidRDefault="00641AC5" w:rsidP="007758D1">
      <w:pPr>
        <w:pStyle w:val="ListParagraph"/>
        <w:numPr>
          <w:ilvl w:val="0"/>
          <w:numId w:val="62"/>
        </w:numPr>
        <w:shd w:val="clear" w:color="auto" w:fill="FFFFFF"/>
        <w:spacing w:after="240"/>
        <w:ind w:left="0" w:firstLine="720"/>
        <w:jc w:val="both"/>
        <w:rPr>
          <w:rFonts w:ascii="Times New Roman" w:eastAsia="Times New Roman" w:hAnsi="Times New Roman"/>
          <w:color w:val="222222"/>
          <w:lang w:val="es-ES_tradnl"/>
        </w:rPr>
      </w:pPr>
      <w:r w:rsidRPr="00641AC5">
        <w:rPr>
          <w:rFonts w:asciiTheme="majorHAnsi" w:eastAsia="Times New Roman" w:hAnsiTheme="majorHAnsi"/>
          <w:color w:val="222222"/>
          <w:sz w:val="20"/>
          <w:szCs w:val="20"/>
          <w:lang w:val="es-ES_tradnl"/>
        </w:rPr>
        <w:t>La presunta víctima considera que cumplió con los requisitos para presentar una petición ante la CIDH. El Estado, por su parte, indica que no se ha aportado información que acredite adecuadamente el agotamiento de la jurisdicción interna</w:t>
      </w:r>
      <w:r w:rsidR="005123A4">
        <w:rPr>
          <w:rFonts w:asciiTheme="majorHAnsi" w:eastAsia="Times New Roman" w:hAnsiTheme="majorHAnsi"/>
          <w:color w:val="222222"/>
          <w:sz w:val="20"/>
          <w:szCs w:val="20"/>
          <w:lang w:val="es-ES_tradnl"/>
        </w:rPr>
        <w:t>.</w:t>
      </w:r>
    </w:p>
    <w:p w14:paraId="451ADE04" w14:textId="77777777" w:rsidR="00207EB6" w:rsidRPr="00207EB6" w:rsidRDefault="00502EBB" w:rsidP="00FE488D">
      <w:pPr>
        <w:pStyle w:val="ListParagraph"/>
        <w:numPr>
          <w:ilvl w:val="0"/>
          <w:numId w:val="62"/>
        </w:numPr>
        <w:shd w:val="clear" w:color="auto" w:fill="FFFFFF"/>
        <w:spacing w:after="240"/>
        <w:ind w:left="0" w:firstLine="720"/>
        <w:jc w:val="both"/>
        <w:rPr>
          <w:rFonts w:ascii="Times New Roman" w:eastAsia="Times New Roman" w:hAnsi="Times New Roman"/>
          <w:color w:val="222222"/>
          <w:lang w:val="es-PE"/>
        </w:rPr>
      </w:pPr>
      <w:r w:rsidRPr="00207EB6">
        <w:rPr>
          <w:rFonts w:asciiTheme="majorHAnsi" w:hAnsiTheme="majorHAnsi"/>
          <w:sz w:val="20"/>
          <w:szCs w:val="20"/>
          <w:lang w:val="es-PE"/>
        </w:rPr>
        <w:t xml:space="preserve">En relación al proceso de inhabilitación, la Comisión observa que </w:t>
      </w:r>
      <w:r w:rsidR="004A75E1" w:rsidRPr="00207EB6">
        <w:rPr>
          <w:rFonts w:asciiTheme="majorHAnsi" w:hAnsiTheme="majorHAnsi"/>
          <w:sz w:val="20"/>
          <w:szCs w:val="20"/>
          <w:lang w:val="es-PE"/>
        </w:rPr>
        <w:t>la presunta víctima solicitó en reiteradas oportunidades el cese de las restricciones a su capacidad jurídica, pero que las autoridades rechazaron tales pedidos toda vez que las pericias determinaban que aún no se hab</w:t>
      </w:r>
      <w:r w:rsidR="00207EB6" w:rsidRPr="00207EB6">
        <w:rPr>
          <w:rFonts w:asciiTheme="majorHAnsi" w:hAnsiTheme="majorHAnsi"/>
          <w:sz w:val="20"/>
          <w:szCs w:val="20"/>
          <w:lang w:val="es-PE"/>
        </w:rPr>
        <w:t>ía rehabilitado</w:t>
      </w:r>
      <w:r w:rsidR="004A75E1" w:rsidRPr="00207EB6">
        <w:rPr>
          <w:rFonts w:asciiTheme="majorHAnsi" w:hAnsiTheme="majorHAnsi"/>
          <w:sz w:val="20"/>
          <w:szCs w:val="20"/>
          <w:lang w:val="es-PE"/>
        </w:rPr>
        <w:t>. En base a ello, la CIDH considera</w:t>
      </w:r>
      <w:r w:rsidR="00207EB6" w:rsidRPr="00207EB6">
        <w:rPr>
          <w:rFonts w:asciiTheme="majorHAnsi" w:hAnsiTheme="majorHAnsi"/>
          <w:sz w:val="20"/>
          <w:szCs w:val="20"/>
          <w:lang w:val="es-PE"/>
        </w:rPr>
        <w:t xml:space="preserve"> que la señora Martínez Chao no contó con recursos adecuados y efectivos que, partiendo del principio de igual reconocimiento a la capacidad jurídica, atienda sus pretensiones. En razón a ello, </w:t>
      </w:r>
      <w:r w:rsidR="00207EB6" w:rsidRPr="00207EB6">
        <w:rPr>
          <w:sz w:val="20"/>
          <w:szCs w:val="20"/>
          <w:lang w:val="es-ES"/>
        </w:rPr>
        <w:t>la CIDH concluye que en el presente caso es aplicable la excepción al agotamiento de los recursos internos prevista en el artículo 46.2.a</w:t>
      </w:r>
      <w:r w:rsidR="00E93F02">
        <w:rPr>
          <w:sz w:val="20"/>
          <w:szCs w:val="20"/>
          <w:lang w:val="es-ES"/>
        </w:rPr>
        <w:t>)</w:t>
      </w:r>
      <w:r w:rsidR="00207EB6" w:rsidRPr="00207EB6">
        <w:rPr>
          <w:sz w:val="20"/>
          <w:szCs w:val="20"/>
          <w:lang w:val="es-ES"/>
        </w:rPr>
        <w:t xml:space="preserve"> de la Convención Americana. </w:t>
      </w:r>
      <w:r w:rsidR="00207EB6" w:rsidRPr="00207EB6">
        <w:rPr>
          <w:rFonts w:asciiTheme="majorHAnsi" w:hAnsiTheme="majorHAnsi"/>
          <w:sz w:val="20"/>
          <w:szCs w:val="20"/>
          <w:lang w:val="es-PE"/>
        </w:rPr>
        <w:t>Respecto al plazo de presentación, la Comisión estima que la petición fue presentada en un plazo razonable</w:t>
      </w:r>
      <w:r w:rsidR="00E93F02">
        <w:rPr>
          <w:rFonts w:asciiTheme="majorHAnsi" w:hAnsiTheme="majorHAnsi"/>
          <w:sz w:val="20"/>
          <w:szCs w:val="20"/>
          <w:lang w:val="es-PE"/>
        </w:rPr>
        <w:t xml:space="preserve"> en los términos</w:t>
      </w:r>
      <w:r w:rsidR="00207EB6" w:rsidRPr="00207EB6">
        <w:rPr>
          <w:rFonts w:asciiTheme="majorHAnsi" w:hAnsiTheme="majorHAnsi"/>
          <w:sz w:val="20"/>
          <w:szCs w:val="20"/>
          <w:lang w:val="es-PE"/>
        </w:rPr>
        <w:t xml:space="preserve"> </w:t>
      </w:r>
      <w:r w:rsidR="00207EB6" w:rsidRPr="005F0702">
        <w:rPr>
          <w:sz w:val="20"/>
          <w:szCs w:val="20"/>
          <w:lang w:val="es-ES"/>
        </w:rPr>
        <w:t>del artículo 32.2 del Reglamento de la CIDH</w:t>
      </w:r>
      <w:r w:rsidR="00207EB6">
        <w:rPr>
          <w:rFonts w:asciiTheme="majorHAnsi" w:eastAsia="Times New Roman" w:hAnsiTheme="majorHAnsi"/>
          <w:color w:val="222222"/>
          <w:sz w:val="20"/>
          <w:szCs w:val="20"/>
          <w:lang w:val="es-ES_tradnl"/>
        </w:rPr>
        <w:t>.</w:t>
      </w:r>
    </w:p>
    <w:p w14:paraId="32C424D5" w14:textId="77777777" w:rsidR="00B00CD3" w:rsidRPr="00207EB6" w:rsidRDefault="005123A4" w:rsidP="00FE488D">
      <w:pPr>
        <w:pStyle w:val="ListParagraph"/>
        <w:numPr>
          <w:ilvl w:val="0"/>
          <w:numId w:val="62"/>
        </w:numPr>
        <w:shd w:val="clear" w:color="auto" w:fill="FFFFFF"/>
        <w:spacing w:after="240"/>
        <w:ind w:left="0" w:firstLine="720"/>
        <w:jc w:val="both"/>
        <w:rPr>
          <w:rFonts w:ascii="Times New Roman" w:eastAsia="Times New Roman" w:hAnsi="Times New Roman"/>
          <w:color w:val="222222"/>
          <w:lang w:val="es-PE"/>
        </w:rPr>
      </w:pPr>
      <w:r w:rsidRPr="00207EB6">
        <w:rPr>
          <w:rFonts w:asciiTheme="majorHAnsi" w:eastAsia="Times New Roman" w:hAnsiTheme="majorHAnsi"/>
          <w:color w:val="222222"/>
          <w:sz w:val="20"/>
          <w:szCs w:val="20"/>
          <w:lang w:val="es-ES_tradnl"/>
        </w:rPr>
        <w:t xml:space="preserve">Respecto </w:t>
      </w:r>
      <w:r w:rsidR="00502EBB" w:rsidRPr="00207EB6">
        <w:rPr>
          <w:rFonts w:asciiTheme="majorHAnsi" w:eastAsia="Times New Roman" w:hAnsiTheme="majorHAnsi"/>
          <w:color w:val="222222"/>
          <w:sz w:val="20"/>
          <w:szCs w:val="20"/>
          <w:lang w:val="es-ES_tradnl"/>
        </w:rPr>
        <w:t>a la</w:t>
      </w:r>
      <w:r w:rsidRPr="00207EB6">
        <w:rPr>
          <w:rFonts w:asciiTheme="majorHAnsi" w:eastAsia="Times New Roman" w:hAnsiTheme="majorHAnsi"/>
          <w:color w:val="222222"/>
          <w:sz w:val="20"/>
          <w:szCs w:val="20"/>
          <w:lang w:val="es-ES_tradnl"/>
        </w:rPr>
        <w:t xml:space="preserve"> nulidad del acto jurídico de compraventa, </w:t>
      </w:r>
      <w:r w:rsidR="008C3908" w:rsidRPr="00207EB6">
        <w:rPr>
          <w:sz w:val="20"/>
          <w:szCs w:val="20"/>
          <w:lang w:val="es-ES"/>
        </w:rPr>
        <w:t xml:space="preserve">la </w:t>
      </w:r>
      <w:r w:rsidR="00502EBB" w:rsidRPr="00207EB6">
        <w:rPr>
          <w:sz w:val="20"/>
          <w:szCs w:val="20"/>
          <w:lang w:val="es-ES"/>
        </w:rPr>
        <w:t>CIDH observa</w:t>
      </w:r>
      <w:r w:rsidR="005F0702" w:rsidRPr="00207EB6">
        <w:rPr>
          <w:sz w:val="20"/>
          <w:szCs w:val="20"/>
          <w:lang w:val="es-ES"/>
        </w:rPr>
        <w:t xml:space="preserve"> que</w:t>
      </w:r>
      <w:r w:rsidR="00502EBB" w:rsidRPr="00207EB6">
        <w:rPr>
          <w:sz w:val="20"/>
          <w:szCs w:val="20"/>
          <w:lang w:val="es-ES"/>
        </w:rPr>
        <w:t xml:space="preserve"> </w:t>
      </w:r>
      <w:r w:rsidR="005F0702" w:rsidRPr="00207EB6">
        <w:rPr>
          <w:sz w:val="20"/>
          <w:szCs w:val="20"/>
          <w:lang w:val="es-ES"/>
        </w:rPr>
        <w:t>al inicio de dicho proceso</w:t>
      </w:r>
      <w:r w:rsidR="00502EBB" w:rsidRPr="00207EB6">
        <w:rPr>
          <w:sz w:val="20"/>
          <w:szCs w:val="20"/>
          <w:lang w:val="es-ES"/>
        </w:rPr>
        <w:t xml:space="preserve"> </w:t>
      </w:r>
      <w:r w:rsidR="005F0702" w:rsidRPr="00207EB6">
        <w:rPr>
          <w:sz w:val="20"/>
          <w:szCs w:val="20"/>
          <w:lang w:val="es-ES"/>
        </w:rPr>
        <w:t>la presunta víctima estaba bajo un régimen de interdicción y, posteriormente, uno de</w:t>
      </w:r>
      <w:r w:rsidR="00502EBB" w:rsidRPr="00207EB6">
        <w:rPr>
          <w:sz w:val="20"/>
          <w:szCs w:val="20"/>
          <w:lang w:val="es-ES"/>
        </w:rPr>
        <w:t xml:space="preserve"> capacidad jurídica restringida. En tal sentido, si bien el Estado alega que dicho proceso se encuentra paralizado desde el </w:t>
      </w:r>
      <w:r w:rsidR="00502EBB" w:rsidRPr="00207EB6">
        <w:rPr>
          <w:rFonts w:asciiTheme="majorHAnsi" w:hAnsiTheme="majorHAnsi"/>
          <w:sz w:val="20"/>
          <w:szCs w:val="20"/>
          <w:lang w:val="es-ES_tradnl"/>
        </w:rPr>
        <w:t xml:space="preserve">6 de enero de 2016, la CIDH considera que </w:t>
      </w:r>
      <w:r w:rsidR="005F0702" w:rsidRPr="00207EB6">
        <w:rPr>
          <w:rFonts w:asciiTheme="majorHAnsi" w:hAnsiTheme="majorHAnsi"/>
          <w:sz w:val="20"/>
          <w:szCs w:val="20"/>
          <w:lang w:val="es-ES_tradnl"/>
        </w:rPr>
        <w:t xml:space="preserve">las restricciones a la capacidad jurídica de la señora </w:t>
      </w:r>
      <w:r w:rsidR="005F0702" w:rsidRPr="00207EB6">
        <w:rPr>
          <w:sz w:val="20"/>
          <w:szCs w:val="20"/>
          <w:lang w:val="es-ES_tradnl"/>
        </w:rPr>
        <w:t xml:space="preserve">Martínez Chao han limitado </w:t>
      </w:r>
      <w:r w:rsidR="00B00CD3" w:rsidRPr="00207EB6">
        <w:rPr>
          <w:sz w:val="20"/>
          <w:szCs w:val="20"/>
          <w:lang w:val="es-ES_tradnl"/>
        </w:rPr>
        <w:t>sus posibilidades de actuaci</w:t>
      </w:r>
      <w:r w:rsidR="005F0702" w:rsidRPr="00207EB6">
        <w:rPr>
          <w:sz w:val="20"/>
          <w:szCs w:val="20"/>
          <w:lang w:val="es-ES_tradnl"/>
        </w:rPr>
        <w:t xml:space="preserve">ón judicial, por lo que, conforme </w:t>
      </w:r>
      <w:r w:rsidR="00B00CD3" w:rsidRPr="00207EB6">
        <w:rPr>
          <w:rFonts w:asciiTheme="majorHAnsi" w:eastAsia="Times New Roman" w:hAnsiTheme="majorHAnsi"/>
          <w:color w:val="222222"/>
          <w:sz w:val="20"/>
          <w:szCs w:val="20"/>
          <w:lang w:val="es-ES_tradnl"/>
        </w:rPr>
        <w:t>a las características del presente caso, la Comisión considera que la situación denunciada por el peticionario se enmarca dentro de la excepción al agotamiento de los recursos internos prevista en el artículo 46.2.b</w:t>
      </w:r>
      <w:r w:rsidR="007D5A9E">
        <w:rPr>
          <w:rFonts w:asciiTheme="majorHAnsi" w:eastAsia="Times New Roman" w:hAnsiTheme="majorHAnsi"/>
          <w:color w:val="222222"/>
          <w:sz w:val="20"/>
          <w:szCs w:val="20"/>
          <w:lang w:val="es-ES_tradnl"/>
        </w:rPr>
        <w:t>)</w:t>
      </w:r>
      <w:r w:rsidR="00B00CD3" w:rsidRPr="00207EB6">
        <w:rPr>
          <w:rFonts w:asciiTheme="majorHAnsi" w:eastAsia="Times New Roman" w:hAnsiTheme="majorHAnsi"/>
          <w:color w:val="222222"/>
          <w:sz w:val="20"/>
          <w:szCs w:val="20"/>
          <w:lang w:val="es-ES_tradnl"/>
        </w:rPr>
        <w:t xml:space="preserve"> de la</w:t>
      </w:r>
      <w:r w:rsidR="005F0702" w:rsidRPr="00207EB6">
        <w:rPr>
          <w:rFonts w:asciiTheme="majorHAnsi" w:eastAsia="Times New Roman" w:hAnsiTheme="majorHAnsi"/>
          <w:color w:val="222222"/>
          <w:sz w:val="20"/>
          <w:szCs w:val="20"/>
          <w:lang w:val="es-ES_tradnl"/>
        </w:rPr>
        <w:t xml:space="preserve"> </w:t>
      </w:r>
      <w:r w:rsidR="00B00CD3" w:rsidRPr="00207EB6">
        <w:rPr>
          <w:rFonts w:asciiTheme="majorHAnsi" w:eastAsia="Times New Roman" w:hAnsiTheme="majorHAnsi"/>
          <w:color w:val="222222"/>
          <w:sz w:val="20"/>
          <w:szCs w:val="20"/>
          <w:lang w:val="es-ES_tradnl"/>
        </w:rPr>
        <w:t>CADH</w:t>
      </w:r>
      <w:r w:rsidR="005F0702" w:rsidRPr="00207EB6">
        <w:rPr>
          <w:rFonts w:asciiTheme="majorHAnsi" w:eastAsia="Times New Roman" w:hAnsiTheme="majorHAnsi"/>
          <w:color w:val="222222"/>
          <w:sz w:val="20"/>
          <w:szCs w:val="20"/>
          <w:lang w:val="es-ES_tradnl"/>
        </w:rPr>
        <w:t xml:space="preserve">. </w:t>
      </w:r>
      <w:r w:rsidR="007D5A9E">
        <w:rPr>
          <w:sz w:val="20"/>
          <w:szCs w:val="20"/>
          <w:lang w:val="es-ES"/>
        </w:rPr>
        <w:t>Con relación a este extremo</w:t>
      </w:r>
      <w:r w:rsidR="005F0702" w:rsidRPr="00207EB6">
        <w:rPr>
          <w:sz w:val="20"/>
          <w:szCs w:val="20"/>
          <w:lang w:val="es-ES"/>
        </w:rPr>
        <w:t xml:space="preserve">, la Comisión considera </w:t>
      </w:r>
      <w:r w:rsidR="007D5A9E">
        <w:rPr>
          <w:sz w:val="20"/>
          <w:szCs w:val="20"/>
          <w:lang w:val="es-ES"/>
        </w:rPr>
        <w:t xml:space="preserve">también </w:t>
      </w:r>
      <w:r w:rsidR="005F0702" w:rsidRPr="00207EB6">
        <w:rPr>
          <w:sz w:val="20"/>
          <w:szCs w:val="20"/>
          <w:lang w:val="es-ES"/>
        </w:rPr>
        <w:t xml:space="preserve">que </w:t>
      </w:r>
      <w:r w:rsidR="007D5A9E">
        <w:rPr>
          <w:sz w:val="20"/>
          <w:szCs w:val="20"/>
          <w:lang w:val="es-ES"/>
        </w:rPr>
        <w:t>la petición fue presentada</w:t>
      </w:r>
      <w:r w:rsidR="005F0702" w:rsidRPr="00207EB6">
        <w:rPr>
          <w:sz w:val="20"/>
          <w:szCs w:val="20"/>
          <w:lang w:val="es-ES"/>
        </w:rPr>
        <w:t xml:space="preserve"> dentro de un plazo razonable en los términos del artículo 32.2 del Reglamento de la CIDH.</w:t>
      </w:r>
    </w:p>
    <w:p w14:paraId="29C5D001" w14:textId="77777777" w:rsidR="00411987" w:rsidRPr="00411987" w:rsidRDefault="00411987" w:rsidP="00411987">
      <w:pPr>
        <w:ind w:firstLine="720"/>
        <w:jc w:val="both"/>
        <w:rPr>
          <w:rFonts w:asciiTheme="majorHAnsi" w:hAnsiTheme="majorHAnsi"/>
          <w:b/>
          <w:bCs/>
          <w:sz w:val="20"/>
          <w:szCs w:val="20"/>
          <w:lang w:val="es-ES_tradnl"/>
        </w:rPr>
      </w:pPr>
      <w:r w:rsidRPr="00411987">
        <w:rPr>
          <w:rFonts w:asciiTheme="majorHAnsi" w:hAnsiTheme="majorHAnsi"/>
          <w:b/>
          <w:bCs/>
          <w:sz w:val="20"/>
          <w:szCs w:val="20"/>
          <w:lang w:val="es-ES_tradnl"/>
        </w:rPr>
        <w:t>VII.</w:t>
      </w:r>
      <w:r w:rsidRPr="00411987">
        <w:rPr>
          <w:rFonts w:asciiTheme="majorHAnsi" w:hAnsiTheme="majorHAnsi"/>
          <w:b/>
          <w:bCs/>
          <w:sz w:val="20"/>
          <w:szCs w:val="20"/>
          <w:lang w:val="es-ES_tradnl"/>
        </w:rPr>
        <w:tab/>
        <w:t>ANÁLISIS DE CARACTERIZACIÓN DE LOS HECHOS ALEGADOS</w:t>
      </w:r>
    </w:p>
    <w:p w14:paraId="24C97AED" w14:textId="77777777" w:rsidR="00411987" w:rsidRPr="00411987" w:rsidRDefault="00411987" w:rsidP="00411987">
      <w:pPr>
        <w:pStyle w:val="ListParagraph"/>
        <w:ind w:left="1890"/>
        <w:jc w:val="both"/>
        <w:rPr>
          <w:rFonts w:asciiTheme="majorHAnsi" w:hAnsiTheme="majorHAnsi"/>
          <w:b/>
          <w:bCs/>
          <w:sz w:val="20"/>
          <w:szCs w:val="20"/>
          <w:lang w:val="es-ES_tradnl"/>
        </w:rPr>
      </w:pPr>
    </w:p>
    <w:p w14:paraId="607D914A" w14:textId="77777777" w:rsidR="00411987" w:rsidRPr="00207EB6" w:rsidRDefault="00207EB6" w:rsidP="0081225A">
      <w:pPr>
        <w:pStyle w:val="ListParagraph"/>
        <w:numPr>
          <w:ilvl w:val="0"/>
          <w:numId w:val="62"/>
        </w:numPr>
        <w:shd w:val="clear" w:color="auto" w:fill="FFFFFF"/>
        <w:spacing w:after="240"/>
        <w:ind w:left="0" w:firstLine="720"/>
        <w:jc w:val="both"/>
        <w:rPr>
          <w:rFonts w:ascii="Times New Roman" w:eastAsia="Times New Roman" w:hAnsi="Times New Roman"/>
          <w:color w:val="222222"/>
          <w:lang w:val="es-ES_tradnl"/>
        </w:rPr>
      </w:pPr>
      <w:r w:rsidRPr="0029777D">
        <w:rPr>
          <w:sz w:val="20"/>
          <w:szCs w:val="20"/>
          <w:lang w:val="es-ES"/>
        </w:rPr>
        <w:t>En atención a estas consideraciones, y tras examinar los elementos de hecho y de derecho expuestos por las partes, la Comisión estima que</w:t>
      </w:r>
      <w:r>
        <w:rPr>
          <w:sz w:val="20"/>
          <w:szCs w:val="20"/>
          <w:lang w:val="es-ES"/>
        </w:rPr>
        <w:t xml:space="preserve"> los alegatos de la parte peticionaria, </w:t>
      </w:r>
      <w:r w:rsidRPr="0029777D">
        <w:rPr>
          <w:sz w:val="20"/>
          <w:szCs w:val="20"/>
          <w:lang w:val="es-ES"/>
        </w:rPr>
        <w:t xml:space="preserve">relativos a </w:t>
      </w:r>
      <w:r>
        <w:rPr>
          <w:sz w:val="20"/>
          <w:szCs w:val="20"/>
          <w:lang w:val="es-ES"/>
        </w:rPr>
        <w:t xml:space="preserve">las restricciones al derecho a la capacidad jurídica, afectación a su propiedad, falta de protección judicial frente a una situación de engaño y las consecuencias generadas en su vida privada debido a su condición de mujer con discapacidad, </w:t>
      </w:r>
      <w:r w:rsidRPr="00DB5E32">
        <w:rPr>
          <w:sz w:val="20"/>
          <w:szCs w:val="20"/>
          <w:lang w:val="es-ES"/>
        </w:rPr>
        <w:t>no resultan manifiestamente infundadas y requieren un estudio de fondo pues los hechos alegados, de corroborarse como ciertos, podrían caracterizar violaciones a los artículos</w:t>
      </w:r>
      <w:r w:rsidR="0081225A">
        <w:rPr>
          <w:rFonts w:asciiTheme="majorHAnsi" w:hAnsiTheme="majorHAnsi"/>
          <w:sz w:val="20"/>
          <w:szCs w:val="20"/>
          <w:lang w:val="es-US"/>
        </w:rPr>
        <w:t xml:space="preserve"> 3 (derecho al reconocimiento a la personalidad jurídica),</w:t>
      </w:r>
      <w:r w:rsidR="00992875" w:rsidRPr="00207EB6">
        <w:rPr>
          <w:rFonts w:asciiTheme="majorHAnsi" w:eastAsia="Times New Roman" w:hAnsiTheme="majorHAnsi"/>
          <w:sz w:val="20"/>
          <w:szCs w:val="20"/>
          <w:bdr w:val="none" w:sz="0" w:space="0" w:color="auto"/>
          <w:lang w:val="es-ES"/>
        </w:rPr>
        <w:t xml:space="preserve"> </w:t>
      </w:r>
      <w:r w:rsidR="00992875" w:rsidRPr="00207EB6">
        <w:rPr>
          <w:rFonts w:asciiTheme="majorHAnsi" w:hAnsiTheme="majorHAnsi"/>
          <w:sz w:val="20"/>
          <w:szCs w:val="20"/>
          <w:lang w:val="es-ES"/>
        </w:rPr>
        <w:t>8 (garantías judiciales)</w:t>
      </w:r>
      <w:r w:rsidR="00E640F1" w:rsidRPr="00207EB6">
        <w:rPr>
          <w:rFonts w:asciiTheme="majorHAnsi" w:hAnsiTheme="majorHAnsi"/>
          <w:sz w:val="20"/>
          <w:szCs w:val="20"/>
          <w:lang w:val="es-ES"/>
        </w:rPr>
        <w:t>,</w:t>
      </w:r>
      <w:r w:rsidR="00992875" w:rsidRPr="00207EB6">
        <w:rPr>
          <w:rFonts w:asciiTheme="majorHAnsi" w:hAnsiTheme="majorHAnsi"/>
          <w:sz w:val="20"/>
          <w:szCs w:val="20"/>
          <w:lang w:val="es-ES"/>
        </w:rPr>
        <w:t xml:space="preserve"> </w:t>
      </w:r>
      <w:r w:rsidR="0081225A">
        <w:rPr>
          <w:rFonts w:asciiTheme="majorHAnsi" w:hAnsiTheme="majorHAnsi"/>
          <w:sz w:val="20"/>
          <w:szCs w:val="20"/>
          <w:lang w:val="es-ES"/>
        </w:rPr>
        <w:t xml:space="preserve">11 (protección de la honra y la dignidad), </w:t>
      </w:r>
      <w:r w:rsidR="00E640F1" w:rsidRPr="00207EB6">
        <w:rPr>
          <w:rFonts w:asciiTheme="majorHAnsi" w:hAnsiTheme="majorHAnsi"/>
          <w:bCs/>
          <w:sz w:val="20"/>
          <w:szCs w:val="20"/>
          <w:lang w:val="es-ES_tradnl"/>
        </w:rPr>
        <w:t>21 (propiedad privada)</w:t>
      </w:r>
      <w:r w:rsidR="00BE21F6" w:rsidRPr="00207EB6">
        <w:rPr>
          <w:rFonts w:asciiTheme="majorHAnsi" w:hAnsiTheme="majorHAnsi"/>
          <w:bCs/>
          <w:sz w:val="20"/>
          <w:szCs w:val="20"/>
          <w:lang w:val="es-ES_tradnl"/>
        </w:rPr>
        <w:t>, 24 (igual ante la ley)</w:t>
      </w:r>
      <w:r w:rsidR="00E640F1" w:rsidRPr="00207EB6">
        <w:rPr>
          <w:rFonts w:asciiTheme="majorHAnsi" w:hAnsiTheme="majorHAnsi"/>
          <w:bCs/>
          <w:sz w:val="20"/>
          <w:szCs w:val="20"/>
          <w:lang w:val="es-ES_tradnl"/>
        </w:rPr>
        <w:t xml:space="preserve"> </w:t>
      </w:r>
      <w:r w:rsidR="00992875" w:rsidRPr="00207EB6">
        <w:rPr>
          <w:rFonts w:asciiTheme="majorHAnsi" w:hAnsiTheme="majorHAnsi"/>
          <w:sz w:val="20"/>
          <w:szCs w:val="20"/>
          <w:lang w:val="es-ES"/>
        </w:rPr>
        <w:t xml:space="preserve">y 25 (protección judicial) de </w:t>
      </w:r>
      <w:r w:rsidR="00992875" w:rsidRPr="00207EB6">
        <w:rPr>
          <w:rFonts w:asciiTheme="majorHAnsi" w:hAnsiTheme="majorHAnsi"/>
          <w:sz w:val="20"/>
          <w:szCs w:val="20"/>
          <w:lang w:val="es-US"/>
        </w:rPr>
        <w:t xml:space="preserve">la Convención, en relación con su artículo 1.1 </w:t>
      </w:r>
      <w:r w:rsidR="00663064" w:rsidRPr="00207EB6">
        <w:rPr>
          <w:rFonts w:asciiTheme="majorHAnsi" w:hAnsiTheme="majorHAnsi"/>
          <w:sz w:val="20"/>
          <w:szCs w:val="20"/>
          <w:lang w:val="es-US"/>
        </w:rPr>
        <w:t>(deber de respetar los derechos)</w:t>
      </w:r>
      <w:r w:rsidR="0081225A">
        <w:rPr>
          <w:rFonts w:asciiTheme="majorHAnsi" w:hAnsiTheme="majorHAnsi"/>
          <w:sz w:val="20"/>
          <w:szCs w:val="20"/>
          <w:lang w:val="es-US"/>
        </w:rPr>
        <w:t xml:space="preserve"> y 2 (deber de adoptar disposiciones de derecho interno</w:t>
      </w:r>
      <w:r w:rsidR="00BE21F6" w:rsidRPr="00207EB6">
        <w:rPr>
          <w:rFonts w:asciiTheme="majorHAnsi" w:hAnsiTheme="majorHAnsi"/>
          <w:sz w:val="20"/>
          <w:szCs w:val="20"/>
          <w:lang w:val="es-US"/>
        </w:rPr>
        <w:t>)</w:t>
      </w:r>
      <w:r w:rsidR="00992875" w:rsidRPr="00207EB6">
        <w:rPr>
          <w:rFonts w:asciiTheme="majorHAnsi" w:hAnsiTheme="majorHAnsi"/>
          <w:sz w:val="20"/>
          <w:szCs w:val="20"/>
          <w:lang w:val="es-ES_tradnl"/>
        </w:rPr>
        <w:t xml:space="preserve">.  </w:t>
      </w:r>
    </w:p>
    <w:p w14:paraId="4C3BB0C1" w14:textId="77777777" w:rsidR="004A49FB" w:rsidRPr="00605AEF" w:rsidRDefault="0098035B" w:rsidP="00525B9E">
      <w:pPr>
        <w:pStyle w:val="ListParagraph"/>
        <w:numPr>
          <w:ilvl w:val="0"/>
          <w:numId w:val="62"/>
        </w:numPr>
        <w:shd w:val="clear" w:color="auto" w:fill="FFFFFF"/>
        <w:spacing w:after="240"/>
        <w:ind w:left="0" w:firstLine="720"/>
        <w:jc w:val="both"/>
        <w:rPr>
          <w:rFonts w:ascii="Times New Roman" w:eastAsia="Times New Roman" w:hAnsi="Times New Roman"/>
          <w:color w:val="222222"/>
          <w:lang w:val="es-ES_tradnl"/>
        </w:rPr>
      </w:pPr>
      <w:r w:rsidRPr="0081225A">
        <w:rPr>
          <w:bCs/>
          <w:sz w:val="20"/>
          <w:szCs w:val="20"/>
          <w:lang w:val="es-ES"/>
        </w:rPr>
        <w:t xml:space="preserve">En cuanto a las alegadas violaciones de los artículos </w:t>
      </w:r>
      <w:r w:rsidR="00663064" w:rsidRPr="0081225A">
        <w:rPr>
          <w:bCs/>
          <w:sz w:val="20"/>
          <w:szCs w:val="20"/>
          <w:lang w:val="es-ES_tradnl"/>
        </w:rPr>
        <w:t>9 (legalidad y retroactividad),</w:t>
      </w:r>
      <w:r w:rsidR="0081225A">
        <w:rPr>
          <w:bCs/>
          <w:sz w:val="20"/>
          <w:szCs w:val="20"/>
          <w:lang w:val="es-ES_tradnl"/>
        </w:rPr>
        <w:t xml:space="preserve"> 10 (derecho a indemnización),</w:t>
      </w:r>
      <w:r w:rsidR="00663064" w:rsidRPr="0081225A">
        <w:rPr>
          <w:bCs/>
          <w:sz w:val="20"/>
          <w:szCs w:val="20"/>
          <w:lang w:val="es-ES_tradnl"/>
        </w:rPr>
        <w:t xml:space="preserve"> 13 (liber</w:t>
      </w:r>
      <w:r w:rsidR="00744E0B" w:rsidRPr="0081225A">
        <w:rPr>
          <w:bCs/>
          <w:sz w:val="20"/>
          <w:szCs w:val="20"/>
          <w:lang w:val="es-ES_tradnl"/>
        </w:rPr>
        <w:t xml:space="preserve">tad de pensamiento y </w:t>
      </w:r>
      <w:r w:rsidR="0081225A" w:rsidRPr="0081225A">
        <w:rPr>
          <w:bCs/>
          <w:sz w:val="20"/>
          <w:szCs w:val="20"/>
          <w:lang w:val="es-ES_tradnl"/>
        </w:rPr>
        <w:t>expresión) y</w:t>
      </w:r>
      <w:r w:rsidRPr="0081225A">
        <w:rPr>
          <w:bCs/>
          <w:sz w:val="20"/>
          <w:szCs w:val="20"/>
          <w:lang w:val="es-ES_tradnl"/>
        </w:rPr>
        <w:t xml:space="preserve"> 17 (protección a la familia)</w:t>
      </w:r>
      <w:r w:rsidR="00663064" w:rsidRPr="0081225A">
        <w:rPr>
          <w:bCs/>
          <w:sz w:val="20"/>
          <w:szCs w:val="20"/>
          <w:lang w:val="es-ES_tradnl"/>
        </w:rPr>
        <w:t xml:space="preserve"> </w:t>
      </w:r>
      <w:r w:rsidR="00E640F1" w:rsidRPr="0081225A">
        <w:rPr>
          <w:bCs/>
          <w:sz w:val="20"/>
          <w:szCs w:val="20"/>
          <w:lang w:val="es-ES_tradnl"/>
        </w:rPr>
        <w:t>de la Convención</w:t>
      </w:r>
      <w:r w:rsidR="00663064" w:rsidRPr="0081225A">
        <w:rPr>
          <w:bCs/>
          <w:sz w:val="20"/>
          <w:szCs w:val="20"/>
          <w:lang w:val="es-ES_tradnl"/>
        </w:rPr>
        <w:t xml:space="preserve">, </w:t>
      </w:r>
      <w:r w:rsidRPr="0081225A">
        <w:rPr>
          <w:bCs/>
          <w:sz w:val="20"/>
          <w:szCs w:val="20"/>
          <w:lang w:val="es-ES"/>
        </w:rPr>
        <w:t xml:space="preserve">la Comisión considera que el peticionario no ha aportado argumentos o sustentos que le permitan concluir, </w:t>
      </w:r>
      <w:r w:rsidRPr="0081225A">
        <w:rPr>
          <w:bCs/>
          <w:i/>
          <w:sz w:val="20"/>
          <w:szCs w:val="20"/>
          <w:lang w:val="es-ES"/>
        </w:rPr>
        <w:t>prima facie</w:t>
      </w:r>
      <w:r w:rsidRPr="0081225A">
        <w:rPr>
          <w:bCs/>
          <w:sz w:val="20"/>
          <w:szCs w:val="20"/>
          <w:lang w:val="es-ES"/>
        </w:rPr>
        <w:t>, su posible violación.</w:t>
      </w:r>
    </w:p>
    <w:p w14:paraId="28F8B308" w14:textId="77777777" w:rsidR="00605AEF" w:rsidRPr="00605AEF" w:rsidRDefault="00605AEF" w:rsidP="00605AEF">
      <w:pPr>
        <w:pStyle w:val="ListParagraph"/>
        <w:numPr>
          <w:ilvl w:val="0"/>
          <w:numId w:val="62"/>
        </w:numPr>
        <w:shd w:val="clear" w:color="auto" w:fill="FFFFFF"/>
        <w:spacing w:after="240"/>
        <w:ind w:left="0" w:firstLine="720"/>
        <w:jc w:val="both"/>
        <w:rPr>
          <w:rFonts w:asciiTheme="majorHAnsi" w:eastAsia="Times New Roman" w:hAnsiTheme="majorHAnsi"/>
          <w:color w:val="222222"/>
          <w:sz w:val="20"/>
          <w:szCs w:val="20"/>
          <w:lang w:val="es-ES_tradnl"/>
        </w:rPr>
      </w:pPr>
      <w:r>
        <w:rPr>
          <w:sz w:val="20"/>
          <w:szCs w:val="20"/>
          <w:bdr w:val="none" w:sz="0" w:space="0" w:color="auto"/>
          <w:lang w:val="es-ES_tradnl"/>
        </w:rPr>
        <w:lastRenderedPageBreak/>
        <w:t>La CIDH recuerda que</w:t>
      </w:r>
      <w:r w:rsidRPr="00411987">
        <w:rPr>
          <w:sz w:val="20"/>
          <w:szCs w:val="20"/>
          <w:bdr w:val="none" w:sz="0" w:space="0" w:color="auto"/>
          <w:lang w:val="es-ES_tradnl"/>
        </w:rPr>
        <w:t xml:space="preserv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w:t>
      </w:r>
      <w:r>
        <w:rPr>
          <w:sz w:val="20"/>
          <w:szCs w:val="20"/>
          <w:bdr w:val="none" w:sz="0" w:space="0" w:color="auto"/>
          <w:lang w:val="es-ES_tradnl"/>
        </w:rPr>
        <w:t xml:space="preserve"> Asimismo, </w:t>
      </w:r>
      <w:r w:rsidRPr="00281EA4">
        <w:rPr>
          <w:sz w:val="20"/>
          <w:szCs w:val="20"/>
          <w:lang w:val="es-ES"/>
        </w:rPr>
        <w:t xml:space="preserve">en relación con los demás instrumentos internacionales alegados por los peticionarios, la Comisión </w:t>
      </w:r>
      <w:r>
        <w:rPr>
          <w:sz w:val="20"/>
          <w:szCs w:val="20"/>
          <w:lang w:val="es-ES"/>
        </w:rPr>
        <w:t xml:space="preserve">reitera que </w:t>
      </w:r>
      <w:r w:rsidRPr="00281EA4">
        <w:rPr>
          <w:sz w:val="20"/>
          <w:szCs w:val="20"/>
          <w:lang w:val="es-ES"/>
        </w:rPr>
        <w:t>carece de competencia para establecer violaciones a las normas de dichos tratados, sin perjuicio de lo cual podrá tomarlos en cuenta como parte de su ejercicio interpretativo de las normas de la Convención Americana, en los términos del artículo 29 de la Convención Americana.</w:t>
      </w:r>
    </w:p>
    <w:p w14:paraId="67F9085B" w14:textId="77777777" w:rsidR="004A49FB" w:rsidRDefault="003239B8" w:rsidP="001F2034">
      <w:pPr>
        <w:pStyle w:val="ListParagraph"/>
        <w:jc w:val="both"/>
        <w:rPr>
          <w:rFonts w:asciiTheme="majorHAnsi" w:hAnsiTheme="majorHAnsi"/>
          <w:b/>
          <w:bCs/>
          <w:sz w:val="20"/>
          <w:szCs w:val="20"/>
          <w:lang w:val="es-ES_tradnl"/>
        </w:rPr>
      </w:pPr>
      <w:r w:rsidRPr="0040120F">
        <w:rPr>
          <w:rFonts w:asciiTheme="majorHAnsi" w:hAnsiTheme="majorHAnsi"/>
          <w:b/>
          <w:bCs/>
          <w:sz w:val="20"/>
          <w:szCs w:val="20"/>
          <w:lang w:val="es-ES_tradnl"/>
        </w:rPr>
        <w:t xml:space="preserve">VIII. </w:t>
      </w:r>
      <w:r w:rsidRPr="0040120F">
        <w:rPr>
          <w:rFonts w:asciiTheme="majorHAnsi" w:hAnsiTheme="majorHAnsi"/>
          <w:b/>
          <w:bCs/>
          <w:sz w:val="20"/>
          <w:szCs w:val="20"/>
          <w:lang w:val="es-ES_tradnl"/>
        </w:rPr>
        <w:tab/>
        <w:t>DECISIÓN</w:t>
      </w:r>
    </w:p>
    <w:p w14:paraId="57C26BB7" w14:textId="77777777" w:rsidR="0048373E" w:rsidRPr="001F2034" w:rsidRDefault="0048373E" w:rsidP="001F2034">
      <w:pPr>
        <w:pStyle w:val="ListParagraph"/>
        <w:jc w:val="both"/>
        <w:rPr>
          <w:rFonts w:asciiTheme="majorHAnsi" w:hAnsiTheme="majorHAnsi"/>
          <w:b/>
          <w:bCs/>
          <w:sz w:val="20"/>
          <w:szCs w:val="20"/>
          <w:lang w:val="es-ES_tradnl"/>
        </w:rPr>
      </w:pPr>
    </w:p>
    <w:p w14:paraId="58AB3175" w14:textId="77777777" w:rsidR="00F72060" w:rsidRPr="0081225A" w:rsidRDefault="00F72060" w:rsidP="00F720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1225A">
        <w:rPr>
          <w:rFonts w:asciiTheme="majorHAnsi" w:hAnsiTheme="majorHAnsi"/>
          <w:sz w:val="20"/>
          <w:szCs w:val="20"/>
          <w:lang w:val="es-ES_tradnl"/>
        </w:rPr>
        <w:t xml:space="preserve">Declarar admisible la presente petición en relación con los artículos </w:t>
      </w:r>
      <w:r w:rsidR="00605AEF">
        <w:rPr>
          <w:rFonts w:asciiTheme="majorHAnsi" w:hAnsiTheme="majorHAnsi"/>
          <w:sz w:val="20"/>
          <w:szCs w:val="20"/>
          <w:lang w:val="es-ES_tradnl"/>
        </w:rPr>
        <w:t xml:space="preserve">3, </w:t>
      </w:r>
      <w:r w:rsidR="00BE3458" w:rsidRPr="0081225A">
        <w:rPr>
          <w:rFonts w:asciiTheme="majorHAnsi" w:hAnsiTheme="majorHAnsi"/>
          <w:sz w:val="20"/>
          <w:szCs w:val="20"/>
          <w:lang w:val="es-ES_tradnl"/>
        </w:rPr>
        <w:t>8,</w:t>
      </w:r>
      <w:r w:rsidR="0081225A" w:rsidRPr="0081225A">
        <w:rPr>
          <w:rFonts w:asciiTheme="majorHAnsi" w:hAnsiTheme="majorHAnsi"/>
          <w:sz w:val="20"/>
          <w:szCs w:val="20"/>
          <w:lang w:val="es-ES_tradnl"/>
        </w:rPr>
        <w:t xml:space="preserve"> 11, 21, 24</w:t>
      </w:r>
      <w:r w:rsidRPr="0081225A">
        <w:rPr>
          <w:rFonts w:asciiTheme="majorHAnsi" w:hAnsiTheme="majorHAnsi"/>
          <w:sz w:val="20"/>
          <w:szCs w:val="20"/>
          <w:lang w:val="es-ES_tradnl"/>
        </w:rPr>
        <w:t xml:space="preserve"> y 25 de la Convención Americana, en concordancia con </w:t>
      </w:r>
      <w:r w:rsidR="00844C13" w:rsidRPr="0081225A">
        <w:rPr>
          <w:rFonts w:asciiTheme="majorHAnsi" w:hAnsiTheme="majorHAnsi"/>
          <w:sz w:val="20"/>
          <w:szCs w:val="20"/>
          <w:lang w:val="es-ES_tradnl"/>
        </w:rPr>
        <w:t xml:space="preserve">su artículo </w:t>
      </w:r>
      <w:r w:rsidRPr="0081225A">
        <w:rPr>
          <w:rFonts w:asciiTheme="majorHAnsi" w:hAnsiTheme="majorHAnsi"/>
          <w:sz w:val="20"/>
          <w:szCs w:val="20"/>
          <w:lang w:val="es-ES_tradnl"/>
        </w:rPr>
        <w:t>1.1</w:t>
      </w:r>
      <w:r w:rsidR="0081225A" w:rsidRPr="0081225A">
        <w:rPr>
          <w:rFonts w:asciiTheme="majorHAnsi" w:hAnsiTheme="majorHAnsi"/>
          <w:sz w:val="20"/>
          <w:szCs w:val="20"/>
          <w:lang w:val="es-ES_tradnl"/>
        </w:rPr>
        <w:t xml:space="preserve"> y 2</w:t>
      </w:r>
      <w:r w:rsidR="00844C13" w:rsidRPr="0081225A">
        <w:rPr>
          <w:rFonts w:asciiTheme="majorHAnsi" w:hAnsiTheme="majorHAnsi"/>
          <w:sz w:val="20"/>
          <w:szCs w:val="20"/>
          <w:lang w:val="es-ES_tradnl"/>
        </w:rPr>
        <w:t>;</w:t>
      </w:r>
    </w:p>
    <w:p w14:paraId="3A953783" w14:textId="77777777" w:rsidR="00812929" w:rsidRPr="0081225A" w:rsidRDefault="00F72060" w:rsidP="009208EE">
      <w:pPr>
        <w:pStyle w:val="ListParagraph"/>
        <w:numPr>
          <w:ilvl w:val="0"/>
          <w:numId w:val="56"/>
        </w:numPr>
        <w:jc w:val="both"/>
        <w:rPr>
          <w:rFonts w:asciiTheme="majorHAnsi" w:eastAsia="Arial Unicode MS" w:hAnsiTheme="majorHAnsi" w:cs="Times New Roman"/>
          <w:color w:val="auto"/>
          <w:sz w:val="20"/>
          <w:szCs w:val="20"/>
          <w:lang w:val="es-ES_tradnl" w:eastAsia="en-US"/>
        </w:rPr>
      </w:pPr>
      <w:r w:rsidRPr="0081225A">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844C13" w:rsidRPr="0081225A">
        <w:rPr>
          <w:rFonts w:asciiTheme="majorHAnsi" w:eastAsia="Arial Unicode MS" w:hAnsiTheme="majorHAnsi" w:cs="Times New Roman"/>
          <w:color w:val="auto"/>
          <w:sz w:val="20"/>
          <w:szCs w:val="20"/>
          <w:lang w:val="es-ES_tradnl" w:eastAsia="en-US"/>
        </w:rPr>
        <w:t>los</w:t>
      </w:r>
      <w:r w:rsidRPr="0081225A">
        <w:rPr>
          <w:rFonts w:asciiTheme="majorHAnsi" w:eastAsia="Arial Unicode MS" w:hAnsiTheme="majorHAnsi" w:cs="Times New Roman"/>
          <w:color w:val="auto"/>
          <w:sz w:val="20"/>
          <w:szCs w:val="20"/>
          <w:lang w:val="es-ES_tradnl" w:eastAsia="en-US"/>
        </w:rPr>
        <w:t xml:space="preserve"> artículo</w:t>
      </w:r>
      <w:r w:rsidR="00844C13" w:rsidRPr="0081225A">
        <w:rPr>
          <w:rFonts w:asciiTheme="majorHAnsi" w:eastAsia="Arial Unicode MS" w:hAnsiTheme="majorHAnsi" w:cs="Times New Roman"/>
          <w:color w:val="auto"/>
          <w:sz w:val="20"/>
          <w:szCs w:val="20"/>
          <w:lang w:val="es-ES_tradnl" w:eastAsia="en-US"/>
        </w:rPr>
        <w:t>s</w:t>
      </w:r>
      <w:r w:rsidRPr="0081225A">
        <w:rPr>
          <w:rFonts w:asciiTheme="majorHAnsi" w:eastAsia="Arial Unicode MS" w:hAnsiTheme="majorHAnsi" w:cs="Times New Roman"/>
          <w:color w:val="auto"/>
          <w:sz w:val="20"/>
          <w:szCs w:val="20"/>
          <w:lang w:val="es-ES_tradnl" w:eastAsia="en-US"/>
        </w:rPr>
        <w:t xml:space="preserve"> </w:t>
      </w:r>
      <w:r w:rsidR="00844C13" w:rsidRPr="0081225A">
        <w:rPr>
          <w:rFonts w:asciiTheme="majorHAnsi" w:eastAsia="Arial Unicode MS" w:hAnsiTheme="majorHAnsi" w:cs="Times New Roman"/>
          <w:color w:val="auto"/>
          <w:sz w:val="20"/>
          <w:szCs w:val="20"/>
          <w:lang w:val="es-ES_tradnl" w:eastAsia="en-US"/>
        </w:rPr>
        <w:t>9, 10,</w:t>
      </w:r>
      <w:r w:rsidR="00BE3458" w:rsidRPr="0081225A">
        <w:rPr>
          <w:rFonts w:asciiTheme="majorHAnsi" w:eastAsia="Arial Unicode MS" w:hAnsiTheme="majorHAnsi" w:cs="Times New Roman"/>
          <w:color w:val="auto"/>
          <w:sz w:val="20"/>
          <w:szCs w:val="20"/>
          <w:lang w:val="es-ES_tradnl" w:eastAsia="en-US"/>
        </w:rPr>
        <w:t xml:space="preserve"> </w:t>
      </w:r>
      <w:r w:rsidR="0081225A" w:rsidRPr="0081225A">
        <w:rPr>
          <w:rFonts w:asciiTheme="majorHAnsi" w:eastAsia="Arial Unicode MS" w:hAnsiTheme="majorHAnsi" w:cs="Times New Roman"/>
          <w:color w:val="auto"/>
          <w:sz w:val="20"/>
          <w:szCs w:val="20"/>
          <w:lang w:val="es-ES_tradnl" w:eastAsia="en-US"/>
        </w:rPr>
        <w:t>13 y</w:t>
      </w:r>
      <w:r w:rsidR="00844C13" w:rsidRPr="0081225A">
        <w:rPr>
          <w:rFonts w:asciiTheme="majorHAnsi" w:eastAsia="Arial Unicode MS" w:hAnsiTheme="majorHAnsi" w:cs="Times New Roman"/>
          <w:color w:val="auto"/>
          <w:sz w:val="20"/>
          <w:szCs w:val="20"/>
          <w:lang w:val="es-ES_tradnl" w:eastAsia="en-US"/>
        </w:rPr>
        <w:t xml:space="preserve"> 17</w:t>
      </w:r>
      <w:r w:rsidR="0081225A" w:rsidRPr="0081225A">
        <w:rPr>
          <w:rFonts w:asciiTheme="majorHAnsi" w:eastAsia="Arial Unicode MS" w:hAnsiTheme="majorHAnsi" w:cs="Times New Roman"/>
          <w:color w:val="auto"/>
          <w:sz w:val="20"/>
          <w:szCs w:val="20"/>
          <w:lang w:val="es-ES_tradnl" w:eastAsia="en-US"/>
        </w:rPr>
        <w:t xml:space="preserve"> </w:t>
      </w:r>
      <w:r w:rsidRPr="0081225A">
        <w:rPr>
          <w:rFonts w:asciiTheme="majorHAnsi" w:hAnsiTheme="majorHAnsi"/>
          <w:sz w:val="20"/>
          <w:szCs w:val="20"/>
          <w:lang w:val="es-ES_tradnl"/>
        </w:rPr>
        <w:t>de la Convención Americana</w:t>
      </w:r>
      <w:r w:rsidRPr="0081225A">
        <w:rPr>
          <w:rFonts w:asciiTheme="majorHAnsi" w:eastAsia="Arial Unicode MS" w:hAnsiTheme="majorHAnsi" w:cs="Times New Roman"/>
          <w:color w:val="auto"/>
          <w:sz w:val="20"/>
          <w:szCs w:val="20"/>
          <w:lang w:val="es-ES_tradnl" w:eastAsia="en-US"/>
        </w:rPr>
        <w:t>; y</w:t>
      </w:r>
    </w:p>
    <w:p w14:paraId="097F668C" w14:textId="77777777" w:rsidR="00BB1B1A" w:rsidRPr="00E71D1B" w:rsidRDefault="00BB1B1A" w:rsidP="00BB1B1A">
      <w:pPr>
        <w:pStyle w:val="ListParagraph"/>
        <w:jc w:val="both"/>
        <w:rPr>
          <w:rFonts w:asciiTheme="majorHAnsi" w:eastAsia="Arial Unicode MS" w:hAnsiTheme="majorHAnsi" w:cs="Times New Roman"/>
          <w:color w:val="auto"/>
          <w:sz w:val="20"/>
          <w:szCs w:val="20"/>
          <w:lang w:val="es-ES_tradnl" w:eastAsia="en-US"/>
        </w:rPr>
      </w:pPr>
    </w:p>
    <w:p w14:paraId="778DC70C" w14:textId="77777777" w:rsidR="00722C9F" w:rsidRDefault="004A6A54" w:rsidP="009811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40120F">
        <w:rPr>
          <w:rFonts w:asciiTheme="majorHAnsi" w:hAnsiTheme="majorHAnsi"/>
          <w:sz w:val="20"/>
          <w:szCs w:val="20"/>
          <w:lang w:val="es-ES_tradnl"/>
        </w:rPr>
        <w:t xml:space="preserve">Notificar a </w:t>
      </w:r>
      <w:r w:rsidR="00213001" w:rsidRPr="0040120F">
        <w:rPr>
          <w:rFonts w:asciiTheme="majorHAnsi" w:hAnsiTheme="majorHAnsi"/>
          <w:sz w:val="20"/>
          <w:szCs w:val="20"/>
          <w:lang w:val="es-ES_tradnl"/>
        </w:rPr>
        <w:t>las partes la presente decisión</w:t>
      </w:r>
      <w:r w:rsidRPr="0040120F">
        <w:rPr>
          <w:rFonts w:asciiTheme="majorHAnsi" w:hAnsiTheme="majorHAnsi"/>
          <w:sz w:val="20"/>
          <w:szCs w:val="20"/>
          <w:lang w:val="es-ES_tradnl"/>
        </w:rPr>
        <w:t>; y publicar esta decisión e incluirla en su Informe Anual a la Asamblea General de la Organización de los Estados Americanos.</w:t>
      </w:r>
      <w:r w:rsidR="00213001" w:rsidRPr="0040120F">
        <w:rPr>
          <w:rFonts w:asciiTheme="majorHAnsi" w:hAnsiTheme="majorHAnsi" w:cs="Calibri"/>
          <w:sz w:val="20"/>
          <w:szCs w:val="20"/>
          <w:lang w:val="es-ES_tradnl"/>
        </w:rPr>
        <w:t xml:space="preserve"> </w:t>
      </w:r>
    </w:p>
    <w:p w14:paraId="151A0E6C" w14:textId="77777777" w:rsidR="00333F6C" w:rsidRDefault="00333F6C" w:rsidP="00333F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AAC7D8A" w14:textId="6EDB7605" w:rsidR="00CF33A3" w:rsidRPr="00A37B82" w:rsidRDefault="00CF33A3" w:rsidP="00CF33A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9B06291" w14:textId="77777777" w:rsidR="008B485B" w:rsidRPr="0040120F" w:rsidRDefault="008B485B" w:rsidP="00333F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bookmarkStart w:id="2" w:name="_GoBack"/>
      <w:bookmarkEnd w:id="2"/>
      <w:r w:rsidRPr="008B485B">
        <w:rPr>
          <w:sz w:val="20"/>
          <w:szCs w:val="20"/>
          <w:lang w:val="es-ES_tradnl"/>
        </w:rPr>
        <w:t xml:space="preserve">                  </w:t>
      </w:r>
    </w:p>
    <w:sectPr w:rsidR="008B485B" w:rsidRPr="0040120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04A1" w14:textId="77777777" w:rsidR="00955ADD" w:rsidRDefault="00955ADD">
      <w:r>
        <w:separator/>
      </w:r>
    </w:p>
  </w:endnote>
  <w:endnote w:type="continuationSeparator" w:id="0">
    <w:p w14:paraId="3403A279" w14:textId="77777777" w:rsidR="00955ADD" w:rsidRDefault="0095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4458" w14:textId="77777777" w:rsidR="00B15E64" w:rsidRDefault="00B15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FCE370F" w14:textId="77777777" w:rsidR="00677373" w:rsidRPr="00934A2C" w:rsidRDefault="0067737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5E64">
          <w:rPr>
            <w:noProof/>
            <w:sz w:val="16"/>
            <w:szCs w:val="22"/>
          </w:rPr>
          <w:t>1</w:t>
        </w:r>
        <w:r w:rsidRPr="00934A2C">
          <w:rPr>
            <w:noProof/>
            <w:sz w:val="16"/>
            <w:szCs w:val="22"/>
          </w:rPr>
          <w:fldChar w:fldCharType="end"/>
        </w:r>
      </w:p>
    </w:sdtContent>
  </w:sdt>
  <w:p w14:paraId="452301C8" w14:textId="77777777" w:rsidR="00677373" w:rsidRDefault="00677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F1FC" w14:textId="77777777" w:rsidR="00677373" w:rsidRPr="00934A2C" w:rsidRDefault="00677373">
    <w:pPr>
      <w:pStyle w:val="Footer"/>
      <w:jc w:val="center"/>
      <w:rPr>
        <w:sz w:val="16"/>
        <w:szCs w:val="22"/>
      </w:rPr>
    </w:pPr>
  </w:p>
  <w:p w14:paraId="1A130F1D" w14:textId="77777777" w:rsidR="00677373" w:rsidRDefault="0067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3AFD" w14:textId="77777777" w:rsidR="00955ADD" w:rsidRPr="000F35ED" w:rsidRDefault="00955A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ACB609" w14:textId="77777777" w:rsidR="00955ADD" w:rsidRPr="000F35ED" w:rsidRDefault="00955ADD" w:rsidP="000F35ED">
      <w:pPr>
        <w:rPr>
          <w:rFonts w:asciiTheme="majorHAnsi" w:hAnsiTheme="majorHAnsi"/>
          <w:sz w:val="16"/>
          <w:szCs w:val="16"/>
        </w:rPr>
      </w:pPr>
      <w:r w:rsidRPr="000F35ED">
        <w:rPr>
          <w:rFonts w:asciiTheme="majorHAnsi" w:hAnsiTheme="majorHAnsi"/>
          <w:sz w:val="16"/>
          <w:szCs w:val="16"/>
        </w:rPr>
        <w:separator/>
      </w:r>
    </w:p>
    <w:p w14:paraId="1FD067AA" w14:textId="77777777" w:rsidR="00955ADD" w:rsidRPr="000F35ED" w:rsidRDefault="00955A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4F468F2" w14:textId="77777777" w:rsidR="00955ADD" w:rsidRPr="000F35ED" w:rsidRDefault="00955A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21063D8" w14:textId="77777777" w:rsidR="00677373" w:rsidRPr="00842F93" w:rsidRDefault="00677373" w:rsidP="00266C03">
      <w:pPr>
        <w:pStyle w:val="FootnoteText"/>
        <w:ind w:firstLine="709"/>
        <w:jc w:val="both"/>
        <w:rPr>
          <w:lang w:val="es-US"/>
        </w:rPr>
      </w:pPr>
      <w:r w:rsidRPr="001A3435">
        <w:rPr>
          <w:rStyle w:val="FootnoteReference"/>
          <w:sz w:val="16"/>
          <w:szCs w:val="16"/>
        </w:rPr>
        <w:footnoteRef/>
      </w:r>
      <w:r w:rsidRPr="00842F93">
        <w:rPr>
          <w:sz w:val="16"/>
          <w:szCs w:val="16"/>
          <w:lang w:val="es-US"/>
        </w:rPr>
        <w:t xml:space="preserve"> </w:t>
      </w:r>
      <w:r w:rsidRPr="00CA6DF2">
        <w:rPr>
          <w:rFonts w:asciiTheme="majorHAnsi" w:hAnsiTheme="majorHAnsi"/>
          <w:sz w:val="16"/>
          <w:szCs w:val="16"/>
          <w:lang w:val="es-BO"/>
        </w:rPr>
        <w:t>En adelante “</w:t>
      </w:r>
      <w:r>
        <w:rPr>
          <w:rFonts w:asciiTheme="majorHAnsi" w:hAnsiTheme="majorHAnsi"/>
          <w:sz w:val="16"/>
          <w:szCs w:val="16"/>
          <w:lang w:val="es-BO"/>
        </w:rPr>
        <w:t xml:space="preserve">la </w:t>
      </w:r>
      <w:r w:rsidRPr="00CA6DF2">
        <w:rPr>
          <w:rFonts w:asciiTheme="majorHAnsi" w:hAnsiTheme="majorHAnsi"/>
          <w:sz w:val="16"/>
          <w:szCs w:val="16"/>
          <w:lang w:val="es-BO"/>
        </w:rPr>
        <w:t>Convención” o “</w:t>
      </w:r>
      <w:r>
        <w:rPr>
          <w:rFonts w:asciiTheme="majorHAnsi" w:hAnsiTheme="majorHAnsi"/>
          <w:sz w:val="16"/>
          <w:szCs w:val="16"/>
          <w:lang w:val="es-BO"/>
        </w:rPr>
        <w:t xml:space="preserve">la </w:t>
      </w:r>
      <w:r w:rsidRPr="00CA6DF2">
        <w:rPr>
          <w:rFonts w:asciiTheme="majorHAnsi" w:hAnsiTheme="majorHAnsi"/>
          <w:sz w:val="16"/>
          <w:szCs w:val="16"/>
          <w:lang w:val="es-BO"/>
        </w:rPr>
        <w:t>Convención Americana</w:t>
      </w:r>
      <w:r>
        <w:rPr>
          <w:rFonts w:asciiTheme="majorHAnsi" w:hAnsiTheme="majorHAnsi"/>
          <w:sz w:val="16"/>
          <w:szCs w:val="16"/>
          <w:lang w:val="es-BO"/>
        </w:rPr>
        <w:t>”</w:t>
      </w:r>
      <w:r w:rsidRPr="00CA6DF2">
        <w:rPr>
          <w:rFonts w:asciiTheme="majorHAnsi" w:hAnsiTheme="majorHAnsi"/>
          <w:sz w:val="16"/>
          <w:szCs w:val="16"/>
          <w:lang w:val="es-BO"/>
        </w:rPr>
        <w:t>.</w:t>
      </w:r>
    </w:p>
  </w:footnote>
  <w:footnote w:id="3">
    <w:p w14:paraId="39D31442" w14:textId="77777777" w:rsidR="00677373" w:rsidRPr="00A5712F" w:rsidRDefault="00677373" w:rsidP="00266C03">
      <w:pPr>
        <w:pStyle w:val="FootnoteText"/>
        <w:ind w:firstLine="709"/>
        <w:jc w:val="both"/>
        <w:rPr>
          <w:rFonts w:ascii="Cambria" w:hAnsi="Cambria"/>
          <w:sz w:val="16"/>
          <w:szCs w:val="16"/>
          <w:lang w:val="es-ES_tradnl"/>
        </w:rPr>
      </w:pPr>
      <w:r w:rsidRPr="00A5712F">
        <w:rPr>
          <w:rStyle w:val="FootnoteReference"/>
          <w:rFonts w:ascii="Cambria" w:hAnsi="Cambria"/>
          <w:sz w:val="16"/>
          <w:szCs w:val="16"/>
          <w:lang w:val="es-ES_tradnl"/>
        </w:rPr>
        <w:footnoteRef/>
      </w:r>
      <w:r>
        <w:rPr>
          <w:rFonts w:ascii="Cambria" w:hAnsi="Cambria"/>
          <w:sz w:val="16"/>
          <w:szCs w:val="16"/>
          <w:lang w:val="es-ES_tradnl"/>
        </w:rPr>
        <w:t xml:space="preserve"> Artículos 1, 18.1, 19.1 y 2, 26, y 47</w:t>
      </w:r>
      <w:r w:rsidRPr="00A5712F">
        <w:rPr>
          <w:rFonts w:ascii="Cambria" w:hAnsi="Cambria"/>
          <w:sz w:val="16"/>
          <w:szCs w:val="16"/>
          <w:lang w:val="es-ES_tradnl"/>
        </w:rPr>
        <w:t xml:space="preserve"> del Pacto Internacional </w:t>
      </w:r>
      <w:r>
        <w:rPr>
          <w:rFonts w:ascii="Cambria" w:hAnsi="Cambria"/>
          <w:sz w:val="16"/>
          <w:szCs w:val="16"/>
          <w:lang w:val="es-ES_tradnl"/>
        </w:rPr>
        <w:t>de Derechos Civiles y Políticos</w:t>
      </w:r>
      <w:r w:rsidR="008A2212">
        <w:rPr>
          <w:rFonts w:ascii="Cambria" w:hAnsi="Cambria"/>
          <w:sz w:val="16"/>
          <w:szCs w:val="16"/>
          <w:lang w:val="es-ES_tradnl"/>
        </w:rPr>
        <w:t>;</w:t>
      </w:r>
      <w:r w:rsidRPr="00A5712F">
        <w:rPr>
          <w:rFonts w:ascii="Cambria" w:hAnsi="Cambria"/>
          <w:sz w:val="16"/>
          <w:szCs w:val="16"/>
          <w:lang w:val="es-ES_tradnl"/>
        </w:rPr>
        <w:t xml:space="preserve"> y artículo</w:t>
      </w:r>
      <w:r>
        <w:rPr>
          <w:rFonts w:ascii="Cambria" w:hAnsi="Cambria"/>
          <w:sz w:val="16"/>
          <w:szCs w:val="16"/>
          <w:lang w:val="es-ES_tradnl"/>
        </w:rPr>
        <w:t>s 1, 2, 3, 4, 5, 14, 18 y 24</w:t>
      </w:r>
      <w:r w:rsidRPr="00A5712F">
        <w:rPr>
          <w:rFonts w:ascii="Cambria" w:hAnsi="Cambria"/>
          <w:sz w:val="16"/>
          <w:szCs w:val="16"/>
          <w:lang w:val="es-ES_tradnl"/>
        </w:rPr>
        <w:t xml:space="preserve"> de la Declaración Universal de los Derechos Humanos.</w:t>
      </w:r>
    </w:p>
  </w:footnote>
  <w:footnote w:id="4">
    <w:p w14:paraId="71BD0A0E" w14:textId="77777777" w:rsidR="00677373" w:rsidRPr="008258FB" w:rsidRDefault="00677373" w:rsidP="00266C03">
      <w:pPr>
        <w:pStyle w:val="FootnoteText"/>
        <w:ind w:firstLine="720"/>
        <w:jc w:val="both"/>
        <w:rPr>
          <w:rFonts w:asciiTheme="majorHAnsi" w:hAnsiTheme="majorHAnsi"/>
          <w:sz w:val="16"/>
          <w:szCs w:val="16"/>
          <w:lang w:val="es-ES_tradnl"/>
        </w:rPr>
      </w:pPr>
      <w:r w:rsidRPr="00A5712F">
        <w:rPr>
          <w:rStyle w:val="FootnoteReference"/>
          <w:rFonts w:ascii="Cambria" w:hAnsi="Cambria"/>
          <w:sz w:val="16"/>
          <w:szCs w:val="16"/>
          <w:lang w:val="es-ES_tradnl"/>
        </w:rPr>
        <w:footnoteRef/>
      </w:r>
      <w:r w:rsidRPr="00A5712F">
        <w:rPr>
          <w:rFonts w:ascii="Cambria" w:hAnsi="Cambria"/>
          <w:sz w:val="16"/>
          <w:szCs w:val="16"/>
          <w:lang w:val="es-ES_tradnl"/>
        </w:rPr>
        <w:t xml:space="preserve"> </w:t>
      </w:r>
      <w:r w:rsidRPr="008258FB">
        <w:rPr>
          <w:rFonts w:asciiTheme="majorHAnsi" w:hAnsiTheme="majorHAnsi"/>
          <w:sz w:val="16"/>
          <w:szCs w:val="16"/>
          <w:lang w:val="es-ES_tradnl"/>
        </w:rPr>
        <w:t>Las observaciones de cada parte fueron debidamente trasladadas a la parte contraria.</w:t>
      </w:r>
    </w:p>
  </w:footnote>
  <w:footnote w:id="5">
    <w:p w14:paraId="7C37B25E" w14:textId="77777777" w:rsidR="00C1484B" w:rsidRPr="005C78F9" w:rsidRDefault="00C1484B" w:rsidP="00641AC5">
      <w:pPr>
        <w:pStyle w:val="FootnoteText"/>
        <w:ind w:firstLine="720"/>
        <w:jc w:val="both"/>
        <w:rPr>
          <w:rFonts w:asciiTheme="majorHAnsi" w:hAnsiTheme="majorHAnsi"/>
          <w:sz w:val="16"/>
          <w:szCs w:val="16"/>
          <w:lang w:val="es-ES"/>
        </w:rPr>
      </w:pPr>
      <w:r w:rsidRPr="005C78F9">
        <w:rPr>
          <w:rStyle w:val="FootnoteReference"/>
          <w:rFonts w:asciiTheme="majorHAnsi" w:hAnsiTheme="majorHAnsi"/>
          <w:sz w:val="16"/>
          <w:szCs w:val="16"/>
        </w:rPr>
        <w:footnoteRef/>
      </w:r>
      <w:r w:rsidRPr="005C78F9">
        <w:rPr>
          <w:rFonts w:asciiTheme="majorHAnsi" w:hAnsiTheme="majorHAnsi"/>
          <w:sz w:val="16"/>
          <w:szCs w:val="16"/>
          <w:lang w:val="es-ES"/>
        </w:rPr>
        <w:t xml:space="preserve"> </w:t>
      </w:r>
      <w:r w:rsidR="005C78F9" w:rsidRPr="005C78F9">
        <w:rPr>
          <w:rFonts w:asciiTheme="majorHAnsi" w:hAnsiTheme="majorHAnsi"/>
          <w:sz w:val="16"/>
          <w:szCs w:val="16"/>
          <w:lang w:val="es-ES_tradnl"/>
        </w:rPr>
        <w:t xml:space="preserve">Precisa que el señor Carlos Oscar </w:t>
      </w:r>
      <w:proofErr w:type="spellStart"/>
      <w:r w:rsidR="005C78F9" w:rsidRPr="005C78F9">
        <w:rPr>
          <w:rFonts w:asciiTheme="majorHAnsi" w:hAnsiTheme="majorHAnsi"/>
          <w:sz w:val="16"/>
          <w:szCs w:val="16"/>
          <w:lang w:val="es-ES_tradnl"/>
        </w:rPr>
        <w:t>Afflitto</w:t>
      </w:r>
      <w:proofErr w:type="spellEnd"/>
      <w:r w:rsidR="005C78F9" w:rsidRPr="005C78F9">
        <w:rPr>
          <w:rFonts w:asciiTheme="majorHAnsi" w:hAnsiTheme="majorHAnsi"/>
          <w:sz w:val="16"/>
          <w:szCs w:val="16"/>
          <w:lang w:val="es-ES_tradnl"/>
        </w:rPr>
        <w:t xml:space="preserve"> valorizo la venta en USD$. 17,000.00 y dispuso que se pague USD$. 5,000.00 en efectivo y el saldo restante con una camioneta usada, Fiat </w:t>
      </w:r>
      <w:proofErr w:type="spellStart"/>
      <w:r w:rsidR="005C78F9" w:rsidRPr="005C78F9">
        <w:rPr>
          <w:rFonts w:asciiTheme="majorHAnsi" w:hAnsiTheme="majorHAnsi"/>
          <w:sz w:val="16"/>
          <w:szCs w:val="16"/>
          <w:lang w:val="es-ES_tradnl"/>
        </w:rPr>
        <w:t>Fioriono</w:t>
      </w:r>
      <w:proofErr w:type="spellEnd"/>
      <w:r w:rsidR="005C78F9" w:rsidRPr="005C78F9">
        <w:rPr>
          <w:rFonts w:asciiTheme="majorHAnsi" w:hAnsiTheme="majorHAnsi"/>
          <w:sz w:val="16"/>
          <w:szCs w:val="16"/>
          <w:lang w:val="es-ES_tradnl"/>
        </w:rPr>
        <w:t>, modelo 2000, valorizada en USD$. 12.000.00.</w:t>
      </w:r>
    </w:p>
  </w:footnote>
  <w:footnote w:id="6">
    <w:p w14:paraId="7FC2C6F1" w14:textId="77777777" w:rsidR="00FC3C78" w:rsidRPr="00502EBB" w:rsidRDefault="00FC3C78" w:rsidP="00502EBB">
      <w:pPr>
        <w:pStyle w:val="FootnoteText"/>
        <w:ind w:firstLine="720"/>
        <w:jc w:val="both"/>
        <w:rPr>
          <w:rFonts w:asciiTheme="majorHAnsi" w:hAnsiTheme="majorHAnsi"/>
          <w:sz w:val="16"/>
          <w:szCs w:val="16"/>
          <w:lang w:val="es-ES"/>
        </w:rPr>
      </w:pPr>
      <w:r w:rsidRPr="007179BA">
        <w:rPr>
          <w:rStyle w:val="FootnoteReference"/>
          <w:rFonts w:asciiTheme="majorHAnsi" w:hAnsiTheme="majorHAnsi"/>
          <w:sz w:val="16"/>
          <w:szCs w:val="16"/>
        </w:rPr>
        <w:footnoteRef/>
      </w:r>
      <w:r w:rsidR="007179BA" w:rsidRPr="007179BA">
        <w:rPr>
          <w:rFonts w:asciiTheme="majorHAnsi" w:hAnsiTheme="majorHAnsi"/>
          <w:sz w:val="16"/>
          <w:szCs w:val="16"/>
          <w:lang w:val="es-ES"/>
        </w:rPr>
        <w:t xml:space="preserve"> </w:t>
      </w:r>
      <w:r w:rsidR="007179BA">
        <w:rPr>
          <w:rFonts w:asciiTheme="majorHAnsi" w:hAnsiTheme="majorHAnsi"/>
          <w:sz w:val="16"/>
          <w:szCs w:val="16"/>
          <w:lang w:val="es-ES"/>
        </w:rPr>
        <w:t>Artículo</w:t>
      </w:r>
      <w:r w:rsidR="007179BA" w:rsidRPr="007179BA">
        <w:rPr>
          <w:rFonts w:asciiTheme="majorHAnsi" w:hAnsiTheme="majorHAnsi"/>
          <w:sz w:val="16"/>
          <w:szCs w:val="16"/>
          <w:lang w:val="es-ES"/>
        </w:rPr>
        <w:t xml:space="preserve"> 32</w:t>
      </w:r>
      <w:r w:rsidR="007179BA">
        <w:rPr>
          <w:rFonts w:asciiTheme="majorHAnsi" w:hAnsiTheme="majorHAnsi"/>
          <w:sz w:val="16"/>
          <w:szCs w:val="16"/>
          <w:lang w:val="es-ES"/>
        </w:rPr>
        <w:t xml:space="preserve"> del Código Civil y </w:t>
      </w:r>
      <w:r w:rsidR="00502EBB">
        <w:rPr>
          <w:rFonts w:asciiTheme="majorHAnsi" w:hAnsiTheme="majorHAnsi"/>
          <w:sz w:val="16"/>
          <w:szCs w:val="16"/>
          <w:lang w:val="es-ES"/>
        </w:rPr>
        <w:t>Comercial</w:t>
      </w:r>
      <w:r w:rsidR="00502EBB" w:rsidRPr="007179BA">
        <w:rPr>
          <w:rFonts w:asciiTheme="majorHAnsi" w:hAnsiTheme="majorHAnsi"/>
          <w:sz w:val="16"/>
          <w:szCs w:val="16"/>
          <w:lang w:val="es-ES"/>
        </w:rPr>
        <w:t>. -</w:t>
      </w:r>
      <w:r w:rsidR="007179BA" w:rsidRPr="007179BA">
        <w:rPr>
          <w:rFonts w:asciiTheme="majorHAnsi" w:hAnsiTheme="majorHAnsi"/>
          <w:sz w:val="16"/>
          <w:szCs w:val="16"/>
          <w:lang w:val="es-ES"/>
        </w:rPr>
        <w:t xml:space="preserve"> Persona con capacidad restringida y con incapacidad. El juez puede restringir la capacidad para determinados actos de una persona mayor de trece años que padece una adicción o una alteración mental permanente o prolongada, de suficiente gravedad, siempre que estime que del ejercicio de su plena capacidad puede resultar un daño a su persona o a sus bienes. En relación con dichos actos, el juez debe designar el o los apoyos necesarios que prevé el artículo 43, especificando las funciones con los ajustes razonables en función de las necesidades y circunstancias de la persona. El o los apoyos designados deben promover la autonomía y favorecer las decisiones que respondan a las preferencias de la persona protegida.</w:t>
      </w:r>
      <w:r w:rsidR="00502EBB">
        <w:rPr>
          <w:rFonts w:asciiTheme="majorHAnsi" w:hAnsiTheme="majorHAnsi"/>
          <w:sz w:val="16"/>
          <w:szCs w:val="16"/>
          <w:lang w:val="es-ES"/>
        </w:rPr>
        <w:t xml:space="preserve"> </w:t>
      </w:r>
      <w:r w:rsidR="00502EBB" w:rsidRPr="00502EBB">
        <w:rPr>
          <w:rFonts w:asciiTheme="majorHAnsi" w:hAnsiTheme="majorHAnsi"/>
          <w:sz w:val="16"/>
          <w:szCs w:val="16"/>
          <w:lang w:val="es-ES"/>
        </w:rPr>
        <w:t>Por excepción, cuando la persona se encuentre absolutamente impo</w:t>
      </w:r>
      <w:r w:rsidR="00502EBB">
        <w:rPr>
          <w:rFonts w:asciiTheme="majorHAnsi" w:hAnsiTheme="majorHAnsi"/>
          <w:sz w:val="16"/>
          <w:szCs w:val="16"/>
          <w:lang w:val="es-ES"/>
        </w:rPr>
        <w:t xml:space="preserve">sibilitada de interaccionar con </w:t>
      </w:r>
      <w:r w:rsidR="00502EBB" w:rsidRPr="00502EBB">
        <w:rPr>
          <w:rFonts w:asciiTheme="majorHAnsi" w:hAnsiTheme="majorHAnsi"/>
          <w:sz w:val="16"/>
          <w:szCs w:val="16"/>
          <w:lang w:val="es-ES"/>
        </w:rPr>
        <w:t>su entorno y expresar su voluntad por cualquier modo, medio o f</w:t>
      </w:r>
      <w:r w:rsidR="00502EBB">
        <w:rPr>
          <w:rFonts w:asciiTheme="majorHAnsi" w:hAnsiTheme="majorHAnsi"/>
          <w:sz w:val="16"/>
          <w:szCs w:val="16"/>
          <w:lang w:val="es-ES"/>
        </w:rPr>
        <w:t xml:space="preserve">ormato adecuado y el sistema de </w:t>
      </w:r>
      <w:r w:rsidR="00502EBB" w:rsidRPr="00502EBB">
        <w:rPr>
          <w:rFonts w:asciiTheme="majorHAnsi" w:hAnsiTheme="majorHAnsi"/>
          <w:sz w:val="16"/>
          <w:szCs w:val="16"/>
          <w:lang w:val="es-ES"/>
        </w:rPr>
        <w:t>apoyos resulte ineficaz, el juez puede declarar la incapacidad y designar un curador.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BE32" w14:textId="77777777" w:rsidR="00677373" w:rsidRDefault="00677373" w:rsidP="00A571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6D0796D" w14:textId="77777777" w:rsidR="00677373" w:rsidRDefault="00677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5C84" w14:textId="77777777" w:rsidR="00677373" w:rsidRDefault="00677373" w:rsidP="00A50FCF">
    <w:pPr>
      <w:pStyle w:val="Header"/>
      <w:tabs>
        <w:tab w:val="clear" w:pos="4320"/>
        <w:tab w:val="clear" w:pos="8640"/>
      </w:tabs>
      <w:jc w:val="center"/>
      <w:rPr>
        <w:sz w:val="22"/>
        <w:szCs w:val="22"/>
      </w:rPr>
    </w:pPr>
    <w:r>
      <w:rPr>
        <w:noProof/>
        <w:sz w:val="22"/>
        <w:szCs w:val="22"/>
      </w:rPr>
      <w:drawing>
        <wp:inline distT="0" distB="0" distL="0" distR="0" wp14:anchorId="34C15DBA" wp14:editId="7935843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DE3EDB9" w14:textId="77777777" w:rsidR="00677373" w:rsidRPr="00EC7D62" w:rsidRDefault="00955ADD" w:rsidP="00A50FCF">
    <w:pPr>
      <w:pStyle w:val="Header"/>
      <w:tabs>
        <w:tab w:val="clear" w:pos="4320"/>
        <w:tab w:val="clear" w:pos="8640"/>
      </w:tabs>
      <w:jc w:val="center"/>
      <w:rPr>
        <w:sz w:val="22"/>
        <w:szCs w:val="22"/>
      </w:rPr>
    </w:pPr>
    <w:r>
      <w:rPr>
        <w:sz w:val="22"/>
        <w:szCs w:val="22"/>
      </w:rPr>
      <w:pict w14:anchorId="151DC4B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DC02" w14:textId="77777777" w:rsidR="00B15E64" w:rsidRDefault="00B15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386F3D"/>
    <w:multiLevelType w:val="hybridMultilevel"/>
    <w:tmpl w:val="89D2CDB4"/>
    <w:lvl w:ilvl="0" w:tplc="5FD00D6E">
      <w:start w:val="15"/>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8" w15:restartNumberingAfterBreak="0">
    <w:nsid w:val="188549F6"/>
    <w:multiLevelType w:val="hybridMultilevel"/>
    <w:tmpl w:val="CF78DAE6"/>
    <w:lvl w:ilvl="0" w:tplc="13725C6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434819"/>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002BD8"/>
    <w:multiLevelType w:val="hybridMultilevel"/>
    <w:tmpl w:val="04EC1F8C"/>
    <w:lvl w:ilvl="0" w:tplc="961C2E64">
      <w:start w:val="14"/>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AF0B0F"/>
    <w:multiLevelType w:val="hybridMultilevel"/>
    <w:tmpl w:val="87929124"/>
    <w:lvl w:ilvl="0" w:tplc="E14E2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4"/>
  </w:num>
  <w:num w:numId="5">
    <w:abstractNumId w:val="50"/>
  </w:num>
  <w:num w:numId="6">
    <w:abstractNumId w:val="29"/>
  </w:num>
  <w:num w:numId="7">
    <w:abstractNumId w:val="9"/>
  </w:num>
  <w:num w:numId="8">
    <w:abstractNumId w:val="19"/>
  </w:num>
  <w:num w:numId="9">
    <w:abstractNumId w:val="44"/>
  </w:num>
  <w:num w:numId="10">
    <w:abstractNumId w:val="1"/>
  </w:num>
  <w:num w:numId="11">
    <w:abstractNumId w:val="39"/>
  </w:num>
  <w:num w:numId="12">
    <w:abstractNumId w:val="40"/>
  </w:num>
  <w:num w:numId="13">
    <w:abstractNumId w:val="47"/>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5"/>
  </w:num>
  <w:num w:numId="46">
    <w:abstractNumId w:val="58"/>
  </w:num>
  <w:num w:numId="47">
    <w:abstractNumId w:val="59"/>
  </w:num>
  <w:num w:numId="48">
    <w:abstractNumId w:val="60"/>
  </w:num>
  <w:num w:numId="49">
    <w:abstractNumId w:val="61"/>
  </w:num>
  <w:num w:numId="50">
    <w:abstractNumId w:val="62"/>
  </w:num>
  <w:num w:numId="51">
    <w:abstractNumId w:val="23"/>
  </w:num>
  <w:num w:numId="52">
    <w:abstractNumId w:val="43"/>
  </w:num>
  <w:num w:numId="53">
    <w:abstractNumId w:val="53"/>
  </w:num>
  <w:num w:numId="54">
    <w:abstractNumId w:val="48"/>
  </w:num>
  <w:num w:numId="55">
    <w:abstractNumId w:val="5"/>
  </w:num>
  <w:num w:numId="56">
    <w:abstractNumId w:val="45"/>
  </w:num>
  <w:num w:numId="57">
    <w:abstractNumId w:val="0"/>
  </w:num>
  <w:num w:numId="58">
    <w:abstractNumId w:val="46"/>
  </w:num>
  <w:num w:numId="59">
    <w:abstractNumId w:val="7"/>
  </w:num>
  <w:num w:numId="60">
    <w:abstractNumId w:val="57"/>
  </w:num>
  <w:num w:numId="61">
    <w:abstractNumId w:val="8"/>
  </w:num>
  <w:num w:numId="62">
    <w:abstractNumId w:val="22"/>
  </w:num>
  <w:num w:numId="63">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VE" w:vendorID="64" w:dllVersion="6" w:nlCheck="1" w:checkStyle="1"/>
  <w:activeWritingStyle w:appName="MSWord" w:lang="es-US" w:vendorID="64" w:dllVersion="6" w:nlCheck="1" w:checkStyle="0"/>
  <w:activeWritingStyle w:appName="MSWord" w:lang="es-BO" w:vendorID="64" w:dllVersion="6" w:nlCheck="1" w:checkStyle="0"/>
  <w:activeWritingStyle w:appName="MSWord" w:lang="es-AR" w:vendorID="64" w:dllVersion="6" w:nlCheck="1" w:checkStyle="0"/>
  <w:activeWritingStyle w:appName="MSWord" w:lang="es-PE"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activeWritingStyle w:appName="MSWord" w:lang="es-BO" w:vendorID="64" w:dllVersion="0" w:nlCheck="1" w:checkStyle="0"/>
  <w:activeWritingStyle w:appName="MSWord" w:lang="es-419" w:vendorID="64" w:dllVersion="0" w:nlCheck="1" w:checkStyle="0"/>
  <w:activeWritingStyle w:appName="MSWord" w:lang="es-CL" w:vendorID="64" w:dllVersion="0" w:nlCheck="1" w:checkStyle="0"/>
  <w:activeWritingStyle w:appName="MSWord" w:lang="es-ES_tradnl" w:vendorID="64" w:dllVersion="131078" w:nlCheck="1" w:checkStyle="1"/>
  <w:activeWritingStyle w:appName="MSWord" w:lang="es-419"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F"/>
    <w:rsid w:val="00000CDA"/>
    <w:rsid w:val="000019F6"/>
    <w:rsid w:val="00004A4F"/>
    <w:rsid w:val="00005F3D"/>
    <w:rsid w:val="00006E1F"/>
    <w:rsid w:val="000070D7"/>
    <w:rsid w:val="0001048E"/>
    <w:rsid w:val="00016478"/>
    <w:rsid w:val="00016A74"/>
    <w:rsid w:val="0001788C"/>
    <w:rsid w:val="00021ADD"/>
    <w:rsid w:val="000269AF"/>
    <w:rsid w:val="00026A07"/>
    <w:rsid w:val="000309CA"/>
    <w:rsid w:val="0003361D"/>
    <w:rsid w:val="000337EF"/>
    <w:rsid w:val="00034201"/>
    <w:rsid w:val="00034733"/>
    <w:rsid w:val="00035278"/>
    <w:rsid w:val="00036AB5"/>
    <w:rsid w:val="00040C3A"/>
    <w:rsid w:val="000415EB"/>
    <w:rsid w:val="000419AD"/>
    <w:rsid w:val="000433C9"/>
    <w:rsid w:val="00045D69"/>
    <w:rsid w:val="0004650A"/>
    <w:rsid w:val="0005077B"/>
    <w:rsid w:val="000522FF"/>
    <w:rsid w:val="00053BC5"/>
    <w:rsid w:val="00055274"/>
    <w:rsid w:val="0006075F"/>
    <w:rsid w:val="00061A24"/>
    <w:rsid w:val="000716C5"/>
    <w:rsid w:val="00073813"/>
    <w:rsid w:val="00075E23"/>
    <w:rsid w:val="00076039"/>
    <w:rsid w:val="0008417A"/>
    <w:rsid w:val="00086881"/>
    <w:rsid w:val="0008749E"/>
    <w:rsid w:val="0008799B"/>
    <w:rsid w:val="00090E0F"/>
    <w:rsid w:val="0009344A"/>
    <w:rsid w:val="000965EF"/>
    <w:rsid w:val="00097248"/>
    <w:rsid w:val="0009728A"/>
    <w:rsid w:val="0009763A"/>
    <w:rsid w:val="000A256B"/>
    <w:rsid w:val="000A2BD3"/>
    <w:rsid w:val="000A3613"/>
    <w:rsid w:val="000A392E"/>
    <w:rsid w:val="000A575F"/>
    <w:rsid w:val="000A66B0"/>
    <w:rsid w:val="000A788A"/>
    <w:rsid w:val="000B0171"/>
    <w:rsid w:val="000B1930"/>
    <w:rsid w:val="000B32AD"/>
    <w:rsid w:val="000B38F2"/>
    <w:rsid w:val="000B48EE"/>
    <w:rsid w:val="000B5950"/>
    <w:rsid w:val="000B6449"/>
    <w:rsid w:val="000B6785"/>
    <w:rsid w:val="000B69FA"/>
    <w:rsid w:val="000C4820"/>
    <w:rsid w:val="000C5482"/>
    <w:rsid w:val="000C59AD"/>
    <w:rsid w:val="000C6369"/>
    <w:rsid w:val="000C70A7"/>
    <w:rsid w:val="000D10DB"/>
    <w:rsid w:val="000D28D5"/>
    <w:rsid w:val="000D6C66"/>
    <w:rsid w:val="000E1780"/>
    <w:rsid w:val="000E2780"/>
    <w:rsid w:val="000E40B2"/>
    <w:rsid w:val="000E5EB5"/>
    <w:rsid w:val="000E6B06"/>
    <w:rsid w:val="000F0AEF"/>
    <w:rsid w:val="000F14F4"/>
    <w:rsid w:val="000F35ED"/>
    <w:rsid w:val="000F4F8C"/>
    <w:rsid w:val="000F7936"/>
    <w:rsid w:val="001001A8"/>
    <w:rsid w:val="00103E50"/>
    <w:rsid w:val="00104545"/>
    <w:rsid w:val="00104CD5"/>
    <w:rsid w:val="00104DE5"/>
    <w:rsid w:val="00107131"/>
    <w:rsid w:val="0010736F"/>
    <w:rsid w:val="00110027"/>
    <w:rsid w:val="001104D3"/>
    <w:rsid w:val="00111051"/>
    <w:rsid w:val="00111C8B"/>
    <w:rsid w:val="00113F73"/>
    <w:rsid w:val="00114915"/>
    <w:rsid w:val="001154C4"/>
    <w:rsid w:val="00116C4E"/>
    <w:rsid w:val="00117CF0"/>
    <w:rsid w:val="0012044C"/>
    <w:rsid w:val="0012114D"/>
    <w:rsid w:val="00121CC2"/>
    <w:rsid w:val="001227D3"/>
    <w:rsid w:val="001246F4"/>
    <w:rsid w:val="001249D9"/>
    <w:rsid w:val="00127CBF"/>
    <w:rsid w:val="001313F2"/>
    <w:rsid w:val="00131EFD"/>
    <w:rsid w:val="00133B2A"/>
    <w:rsid w:val="00133ECE"/>
    <w:rsid w:val="00133EE5"/>
    <w:rsid w:val="00136368"/>
    <w:rsid w:val="00136B76"/>
    <w:rsid w:val="001443F1"/>
    <w:rsid w:val="00145616"/>
    <w:rsid w:val="00146935"/>
    <w:rsid w:val="001515D7"/>
    <w:rsid w:val="001519D3"/>
    <w:rsid w:val="00151D04"/>
    <w:rsid w:val="00163A00"/>
    <w:rsid w:val="00166CD8"/>
    <w:rsid w:val="00167A34"/>
    <w:rsid w:val="00174A8A"/>
    <w:rsid w:val="00175AD2"/>
    <w:rsid w:val="00183222"/>
    <w:rsid w:val="001843FF"/>
    <w:rsid w:val="001858C7"/>
    <w:rsid w:val="001907A8"/>
    <w:rsid w:val="0019087C"/>
    <w:rsid w:val="001948F3"/>
    <w:rsid w:val="001A3435"/>
    <w:rsid w:val="001A7870"/>
    <w:rsid w:val="001B3A00"/>
    <w:rsid w:val="001B6F8B"/>
    <w:rsid w:val="001B7AD4"/>
    <w:rsid w:val="001C00EA"/>
    <w:rsid w:val="001C193F"/>
    <w:rsid w:val="001C1B41"/>
    <w:rsid w:val="001C4086"/>
    <w:rsid w:val="001C606F"/>
    <w:rsid w:val="001C6B61"/>
    <w:rsid w:val="001C75C8"/>
    <w:rsid w:val="001D054F"/>
    <w:rsid w:val="001D0769"/>
    <w:rsid w:val="001D32A0"/>
    <w:rsid w:val="001D47AB"/>
    <w:rsid w:val="001D65EF"/>
    <w:rsid w:val="001D74FC"/>
    <w:rsid w:val="001E1C82"/>
    <w:rsid w:val="001E265C"/>
    <w:rsid w:val="001E49E7"/>
    <w:rsid w:val="001E74E3"/>
    <w:rsid w:val="001E77BD"/>
    <w:rsid w:val="001F0176"/>
    <w:rsid w:val="001F09E6"/>
    <w:rsid w:val="001F153C"/>
    <w:rsid w:val="001F2034"/>
    <w:rsid w:val="001F3634"/>
    <w:rsid w:val="001F6807"/>
    <w:rsid w:val="001F7201"/>
    <w:rsid w:val="001F7398"/>
    <w:rsid w:val="001F751E"/>
    <w:rsid w:val="002015F6"/>
    <w:rsid w:val="0020340C"/>
    <w:rsid w:val="00203E4E"/>
    <w:rsid w:val="00207609"/>
    <w:rsid w:val="00207982"/>
    <w:rsid w:val="00207EB6"/>
    <w:rsid w:val="00210CD2"/>
    <w:rsid w:val="00213001"/>
    <w:rsid w:val="00213271"/>
    <w:rsid w:val="0021355D"/>
    <w:rsid w:val="00213EFF"/>
    <w:rsid w:val="0021421B"/>
    <w:rsid w:val="00214CE7"/>
    <w:rsid w:val="002158C1"/>
    <w:rsid w:val="0021631C"/>
    <w:rsid w:val="00221BB1"/>
    <w:rsid w:val="00223A29"/>
    <w:rsid w:val="00224737"/>
    <w:rsid w:val="0022475B"/>
    <w:rsid w:val="002250A3"/>
    <w:rsid w:val="002261BB"/>
    <w:rsid w:val="002272C6"/>
    <w:rsid w:val="002328D6"/>
    <w:rsid w:val="00234F1C"/>
    <w:rsid w:val="00235217"/>
    <w:rsid w:val="002354BA"/>
    <w:rsid w:val="00237094"/>
    <w:rsid w:val="00237427"/>
    <w:rsid w:val="0023748A"/>
    <w:rsid w:val="002376D3"/>
    <w:rsid w:val="00243D88"/>
    <w:rsid w:val="00244830"/>
    <w:rsid w:val="0024675D"/>
    <w:rsid w:val="00246D1F"/>
    <w:rsid w:val="00247403"/>
    <w:rsid w:val="00247542"/>
    <w:rsid w:val="00251EE7"/>
    <w:rsid w:val="002534AE"/>
    <w:rsid w:val="00253C15"/>
    <w:rsid w:val="002541F8"/>
    <w:rsid w:val="002542FB"/>
    <w:rsid w:val="00256B09"/>
    <w:rsid w:val="0026394F"/>
    <w:rsid w:val="00266B61"/>
    <w:rsid w:val="00266B84"/>
    <w:rsid w:val="00266C03"/>
    <w:rsid w:val="0026712A"/>
    <w:rsid w:val="0026749E"/>
    <w:rsid w:val="0026759E"/>
    <w:rsid w:val="002677ED"/>
    <w:rsid w:val="002704DB"/>
    <w:rsid w:val="00271A7D"/>
    <w:rsid w:val="002734C6"/>
    <w:rsid w:val="002742D1"/>
    <w:rsid w:val="002759F1"/>
    <w:rsid w:val="00276828"/>
    <w:rsid w:val="0027705E"/>
    <w:rsid w:val="00280191"/>
    <w:rsid w:val="00281635"/>
    <w:rsid w:val="0028211F"/>
    <w:rsid w:val="00285EDC"/>
    <w:rsid w:val="002867E1"/>
    <w:rsid w:val="002874D5"/>
    <w:rsid w:val="00287732"/>
    <w:rsid w:val="00291079"/>
    <w:rsid w:val="00292484"/>
    <w:rsid w:val="002931EB"/>
    <w:rsid w:val="002A0822"/>
    <w:rsid w:val="002A0AAE"/>
    <w:rsid w:val="002A0C86"/>
    <w:rsid w:val="002A283B"/>
    <w:rsid w:val="002A3DA2"/>
    <w:rsid w:val="002A41F1"/>
    <w:rsid w:val="002A5820"/>
    <w:rsid w:val="002A6117"/>
    <w:rsid w:val="002A7E0C"/>
    <w:rsid w:val="002A7F59"/>
    <w:rsid w:val="002B12DF"/>
    <w:rsid w:val="002B1D30"/>
    <w:rsid w:val="002B2C53"/>
    <w:rsid w:val="002C07E4"/>
    <w:rsid w:val="002C17BB"/>
    <w:rsid w:val="002C2284"/>
    <w:rsid w:val="002C370D"/>
    <w:rsid w:val="002C371E"/>
    <w:rsid w:val="002C3738"/>
    <w:rsid w:val="002C3F7B"/>
    <w:rsid w:val="002C5F6C"/>
    <w:rsid w:val="002D0754"/>
    <w:rsid w:val="002D1164"/>
    <w:rsid w:val="002D12E2"/>
    <w:rsid w:val="002D2B26"/>
    <w:rsid w:val="002D4625"/>
    <w:rsid w:val="002D5780"/>
    <w:rsid w:val="002D5811"/>
    <w:rsid w:val="002D7EA2"/>
    <w:rsid w:val="002E0805"/>
    <w:rsid w:val="002E1590"/>
    <w:rsid w:val="002E187C"/>
    <w:rsid w:val="002E6DD6"/>
    <w:rsid w:val="002E6E08"/>
    <w:rsid w:val="002E7906"/>
    <w:rsid w:val="002E7D58"/>
    <w:rsid w:val="002F0CEB"/>
    <w:rsid w:val="002F6353"/>
    <w:rsid w:val="002F7981"/>
    <w:rsid w:val="002F79FD"/>
    <w:rsid w:val="00302733"/>
    <w:rsid w:val="003029D3"/>
    <w:rsid w:val="00302E31"/>
    <w:rsid w:val="00303BFF"/>
    <w:rsid w:val="003136D5"/>
    <w:rsid w:val="00314078"/>
    <w:rsid w:val="0031417D"/>
    <w:rsid w:val="0031430D"/>
    <w:rsid w:val="003145F0"/>
    <w:rsid w:val="0031535D"/>
    <w:rsid w:val="00315F08"/>
    <w:rsid w:val="00316CC7"/>
    <w:rsid w:val="00317A6A"/>
    <w:rsid w:val="00322CAB"/>
    <w:rsid w:val="003239B8"/>
    <w:rsid w:val="00323E5B"/>
    <w:rsid w:val="00324A8E"/>
    <w:rsid w:val="003269C5"/>
    <w:rsid w:val="00327281"/>
    <w:rsid w:val="00330837"/>
    <w:rsid w:val="0033169F"/>
    <w:rsid w:val="00332E7A"/>
    <w:rsid w:val="00332F71"/>
    <w:rsid w:val="003332B0"/>
    <w:rsid w:val="00333F6C"/>
    <w:rsid w:val="00334018"/>
    <w:rsid w:val="003359F1"/>
    <w:rsid w:val="003368F2"/>
    <w:rsid w:val="00337BD0"/>
    <w:rsid w:val="003420F9"/>
    <w:rsid w:val="0034237E"/>
    <w:rsid w:val="00342621"/>
    <w:rsid w:val="0034368B"/>
    <w:rsid w:val="00344977"/>
    <w:rsid w:val="00345FE9"/>
    <w:rsid w:val="00346876"/>
    <w:rsid w:val="00346C95"/>
    <w:rsid w:val="00351FB3"/>
    <w:rsid w:val="003521BE"/>
    <w:rsid w:val="00354541"/>
    <w:rsid w:val="00356185"/>
    <w:rsid w:val="003579D4"/>
    <w:rsid w:val="003601F5"/>
    <w:rsid w:val="00360380"/>
    <w:rsid w:val="003604B5"/>
    <w:rsid w:val="003627B5"/>
    <w:rsid w:val="00362D7E"/>
    <w:rsid w:val="003672F1"/>
    <w:rsid w:val="0037142E"/>
    <w:rsid w:val="0037162B"/>
    <w:rsid w:val="00373119"/>
    <w:rsid w:val="0037519E"/>
    <w:rsid w:val="003755EC"/>
    <w:rsid w:val="0037666B"/>
    <w:rsid w:val="00383212"/>
    <w:rsid w:val="00383C66"/>
    <w:rsid w:val="00383E9A"/>
    <w:rsid w:val="00385320"/>
    <w:rsid w:val="00386394"/>
    <w:rsid w:val="00386CF0"/>
    <w:rsid w:val="00387434"/>
    <w:rsid w:val="003949EC"/>
    <w:rsid w:val="003958A0"/>
    <w:rsid w:val="003A478A"/>
    <w:rsid w:val="003B0F00"/>
    <w:rsid w:val="003B37C5"/>
    <w:rsid w:val="003B4129"/>
    <w:rsid w:val="003B70FB"/>
    <w:rsid w:val="003B798C"/>
    <w:rsid w:val="003C0246"/>
    <w:rsid w:val="003C1EDE"/>
    <w:rsid w:val="003C676B"/>
    <w:rsid w:val="003D05C5"/>
    <w:rsid w:val="003D220E"/>
    <w:rsid w:val="003D2E13"/>
    <w:rsid w:val="003D2EBF"/>
    <w:rsid w:val="003D3BC2"/>
    <w:rsid w:val="003D4AF5"/>
    <w:rsid w:val="003D58E7"/>
    <w:rsid w:val="003E1968"/>
    <w:rsid w:val="003E1C34"/>
    <w:rsid w:val="003E6560"/>
    <w:rsid w:val="003E68F5"/>
    <w:rsid w:val="003E6CA1"/>
    <w:rsid w:val="003E6FFA"/>
    <w:rsid w:val="003E7A7A"/>
    <w:rsid w:val="003F0A09"/>
    <w:rsid w:val="003F2300"/>
    <w:rsid w:val="003F2C89"/>
    <w:rsid w:val="003F6442"/>
    <w:rsid w:val="003F6D52"/>
    <w:rsid w:val="003F7EC9"/>
    <w:rsid w:val="0040120F"/>
    <w:rsid w:val="00401F79"/>
    <w:rsid w:val="0040231F"/>
    <w:rsid w:val="00403F6C"/>
    <w:rsid w:val="0040641C"/>
    <w:rsid w:val="004065A8"/>
    <w:rsid w:val="00407CD6"/>
    <w:rsid w:val="00411987"/>
    <w:rsid w:val="004129F5"/>
    <w:rsid w:val="00412E2E"/>
    <w:rsid w:val="00412FC7"/>
    <w:rsid w:val="004151E0"/>
    <w:rsid w:val="004165C2"/>
    <w:rsid w:val="00417F4A"/>
    <w:rsid w:val="004207A8"/>
    <w:rsid w:val="004245F3"/>
    <w:rsid w:val="00426BF4"/>
    <w:rsid w:val="004279AE"/>
    <w:rsid w:val="00432651"/>
    <w:rsid w:val="00433B29"/>
    <w:rsid w:val="00440533"/>
    <w:rsid w:val="00441ECB"/>
    <w:rsid w:val="00442D18"/>
    <w:rsid w:val="00443B7B"/>
    <w:rsid w:val="00445193"/>
    <w:rsid w:val="00445BBA"/>
    <w:rsid w:val="004466FA"/>
    <w:rsid w:val="00447481"/>
    <w:rsid w:val="004535CA"/>
    <w:rsid w:val="0045437E"/>
    <w:rsid w:val="004552AA"/>
    <w:rsid w:val="00457E23"/>
    <w:rsid w:val="0046191A"/>
    <w:rsid w:val="00461F18"/>
    <w:rsid w:val="00462C1B"/>
    <w:rsid w:val="00467B7E"/>
    <w:rsid w:val="004706E3"/>
    <w:rsid w:val="00472493"/>
    <w:rsid w:val="00473BB4"/>
    <w:rsid w:val="00477592"/>
    <w:rsid w:val="004779BA"/>
    <w:rsid w:val="0048373E"/>
    <w:rsid w:val="004867BF"/>
    <w:rsid w:val="00486F1C"/>
    <w:rsid w:val="004909E1"/>
    <w:rsid w:val="00493710"/>
    <w:rsid w:val="0049419D"/>
    <w:rsid w:val="004941CD"/>
    <w:rsid w:val="004949A8"/>
    <w:rsid w:val="00495A03"/>
    <w:rsid w:val="004A096C"/>
    <w:rsid w:val="004A0F21"/>
    <w:rsid w:val="004A320E"/>
    <w:rsid w:val="004A49FB"/>
    <w:rsid w:val="004A52D1"/>
    <w:rsid w:val="004A6A54"/>
    <w:rsid w:val="004A75E1"/>
    <w:rsid w:val="004A78F4"/>
    <w:rsid w:val="004B04D8"/>
    <w:rsid w:val="004B060D"/>
    <w:rsid w:val="004B5596"/>
    <w:rsid w:val="004B71EC"/>
    <w:rsid w:val="004C1263"/>
    <w:rsid w:val="004C20D2"/>
    <w:rsid w:val="004C2312"/>
    <w:rsid w:val="004C4B62"/>
    <w:rsid w:val="004C54C9"/>
    <w:rsid w:val="004C5A01"/>
    <w:rsid w:val="004C5AEC"/>
    <w:rsid w:val="004D4ABA"/>
    <w:rsid w:val="004D6025"/>
    <w:rsid w:val="004D62C9"/>
    <w:rsid w:val="004D6BAB"/>
    <w:rsid w:val="004E21EF"/>
    <w:rsid w:val="004E2649"/>
    <w:rsid w:val="004E2AB4"/>
    <w:rsid w:val="004E4482"/>
    <w:rsid w:val="004E7024"/>
    <w:rsid w:val="004E7174"/>
    <w:rsid w:val="004E7827"/>
    <w:rsid w:val="004F1BB3"/>
    <w:rsid w:val="004F49F9"/>
    <w:rsid w:val="004F604F"/>
    <w:rsid w:val="00500E4E"/>
    <w:rsid w:val="00501399"/>
    <w:rsid w:val="005014A2"/>
    <w:rsid w:val="00502EBB"/>
    <w:rsid w:val="0050633D"/>
    <w:rsid w:val="00507306"/>
    <w:rsid w:val="00507BC4"/>
    <w:rsid w:val="0051057D"/>
    <w:rsid w:val="00510B88"/>
    <w:rsid w:val="005123A4"/>
    <w:rsid w:val="005128E4"/>
    <w:rsid w:val="005133DB"/>
    <w:rsid w:val="00525560"/>
    <w:rsid w:val="00525B9E"/>
    <w:rsid w:val="00526BA9"/>
    <w:rsid w:val="00527BFD"/>
    <w:rsid w:val="00530C18"/>
    <w:rsid w:val="0053212E"/>
    <w:rsid w:val="00532BB3"/>
    <w:rsid w:val="00544C49"/>
    <w:rsid w:val="00545007"/>
    <w:rsid w:val="005457C1"/>
    <w:rsid w:val="00546623"/>
    <w:rsid w:val="00546E4C"/>
    <w:rsid w:val="005500D2"/>
    <w:rsid w:val="005516A1"/>
    <w:rsid w:val="00551895"/>
    <w:rsid w:val="00552893"/>
    <w:rsid w:val="005531E9"/>
    <w:rsid w:val="005537EE"/>
    <w:rsid w:val="005549F3"/>
    <w:rsid w:val="00555A2B"/>
    <w:rsid w:val="005562BB"/>
    <w:rsid w:val="00557651"/>
    <w:rsid w:val="00561720"/>
    <w:rsid w:val="00563557"/>
    <w:rsid w:val="00566344"/>
    <w:rsid w:val="00566DA2"/>
    <w:rsid w:val="005725C5"/>
    <w:rsid w:val="0057402A"/>
    <w:rsid w:val="00575240"/>
    <w:rsid w:val="005771D0"/>
    <w:rsid w:val="005778F3"/>
    <w:rsid w:val="00581113"/>
    <w:rsid w:val="0058240D"/>
    <w:rsid w:val="005834A1"/>
    <w:rsid w:val="00583FAC"/>
    <w:rsid w:val="0058430C"/>
    <w:rsid w:val="00585A04"/>
    <w:rsid w:val="00586617"/>
    <w:rsid w:val="005868DC"/>
    <w:rsid w:val="0059191A"/>
    <w:rsid w:val="005921FF"/>
    <w:rsid w:val="00592817"/>
    <w:rsid w:val="005935A7"/>
    <w:rsid w:val="005951B9"/>
    <w:rsid w:val="00595FCB"/>
    <w:rsid w:val="005962F3"/>
    <w:rsid w:val="005A0EB8"/>
    <w:rsid w:val="005A1C17"/>
    <w:rsid w:val="005A24ED"/>
    <w:rsid w:val="005A2571"/>
    <w:rsid w:val="005A2D7B"/>
    <w:rsid w:val="005A6334"/>
    <w:rsid w:val="005A6D0E"/>
    <w:rsid w:val="005B2ADE"/>
    <w:rsid w:val="005B3F8F"/>
    <w:rsid w:val="005B52B0"/>
    <w:rsid w:val="005B5677"/>
    <w:rsid w:val="005B624D"/>
    <w:rsid w:val="005B6806"/>
    <w:rsid w:val="005B7505"/>
    <w:rsid w:val="005C4225"/>
    <w:rsid w:val="005C64A8"/>
    <w:rsid w:val="005C78F9"/>
    <w:rsid w:val="005D0153"/>
    <w:rsid w:val="005D58D3"/>
    <w:rsid w:val="005E1304"/>
    <w:rsid w:val="005E3886"/>
    <w:rsid w:val="005F0702"/>
    <w:rsid w:val="005F0DAD"/>
    <w:rsid w:val="005F0F33"/>
    <w:rsid w:val="00600317"/>
    <w:rsid w:val="00600DEB"/>
    <w:rsid w:val="006010B8"/>
    <w:rsid w:val="00602D56"/>
    <w:rsid w:val="00603B28"/>
    <w:rsid w:val="00603DAD"/>
    <w:rsid w:val="0060454E"/>
    <w:rsid w:val="00605AEF"/>
    <w:rsid w:val="00611D6E"/>
    <w:rsid w:val="006127D0"/>
    <w:rsid w:val="00612D0B"/>
    <w:rsid w:val="006160A0"/>
    <w:rsid w:val="006169A0"/>
    <w:rsid w:val="006177EB"/>
    <w:rsid w:val="00617DA8"/>
    <w:rsid w:val="00622950"/>
    <w:rsid w:val="006237E9"/>
    <w:rsid w:val="00623C35"/>
    <w:rsid w:val="0062428F"/>
    <w:rsid w:val="006243A1"/>
    <w:rsid w:val="006247A6"/>
    <w:rsid w:val="00627C9F"/>
    <w:rsid w:val="00630C49"/>
    <w:rsid w:val="006311E9"/>
    <w:rsid w:val="00632354"/>
    <w:rsid w:val="0063622C"/>
    <w:rsid w:val="00641AC5"/>
    <w:rsid w:val="006420C4"/>
    <w:rsid w:val="00642810"/>
    <w:rsid w:val="00643E88"/>
    <w:rsid w:val="00644116"/>
    <w:rsid w:val="006446C1"/>
    <w:rsid w:val="0064528E"/>
    <w:rsid w:val="00646506"/>
    <w:rsid w:val="00651342"/>
    <w:rsid w:val="00652333"/>
    <w:rsid w:val="00660A9F"/>
    <w:rsid w:val="00660B87"/>
    <w:rsid w:val="00663064"/>
    <w:rsid w:val="0067031E"/>
    <w:rsid w:val="00675BA8"/>
    <w:rsid w:val="0067600F"/>
    <w:rsid w:val="00677373"/>
    <w:rsid w:val="00677689"/>
    <w:rsid w:val="00677C7C"/>
    <w:rsid w:val="0068009E"/>
    <w:rsid w:val="00680A33"/>
    <w:rsid w:val="00680A9B"/>
    <w:rsid w:val="00682755"/>
    <w:rsid w:val="00682FC3"/>
    <w:rsid w:val="00683E83"/>
    <w:rsid w:val="00684087"/>
    <w:rsid w:val="006841C2"/>
    <w:rsid w:val="006847F4"/>
    <w:rsid w:val="00686624"/>
    <w:rsid w:val="0068675A"/>
    <w:rsid w:val="00691067"/>
    <w:rsid w:val="00692219"/>
    <w:rsid w:val="006961EA"/>
    <w:rsid w:val="0069783F"/>
    <w:rsid w:val="006A17D2"/>
    <w:rsid w:val="006A3270"/>
    <w:rsid w:val="006A3C19"/>
    <w:rsid w:val="006A6B83"/>
    <w:rsid w:val="006A73E6"/>
    <w:rsid w:val="006A7FCF"/>
    <w:rsid w:val="006B0AA5"/>
    <w:rsid w:val="006B2359"/>
    <w:rsid w:val="006B2D5C"/>
    <w:rsid w:val="006B4085"/>
    <w:rsid w:val="006B641D"/>
    <w:rsid w:val="006C4EB1"/>
    <w:rsid w:val="006C70A8"/>
    <w:rsid w:val="006C7308"/>
    <w:rsid w:val="006C7AAB"/>
    <w:rsid w:val="006D00AF"/>
    <w:rsid w:val="006D1E01"/>
    <w:rsid w:val="006D2B1B"/>
    <w:rsid w:val="006D343C"/>
    <w:rsid w:val="006D47B4"/>
    <w:rsid w:val="006D628A"/>
    <w:rsid w:val="006D77B5"/>
    <w:rsid w:val="006E0166"/>
    <w:rsid w:val="006E1FDE"/>
    <w:rsid w:val="006E3699"/>
    <w:rsid w:val="006E4D46"/>
    <w:rsid w:val="006E59ED"/>
    <w:rsid w:val="006E7429"/>
    <w:rsid w:val="006E7B34"/>
    <w:rsid w:val="006F0186"/>
    <w:rsid w:val="006F1B52"/>
    <w:rsid w:val="006F28AA"/>
    <w:rsid w:val="006F45AB"/>
    <w:rsid w:val="006F5F0E"/>
    <w:rsid w:val="00703671"/>
    <w:rsid w:val="0070697F"/>
    <w:rsid w:val="007076C2"/>
    <w:rsid w:val="0071272A"/>
    <w:rsid w:val="00713977"/>
    <w:rsid w:val="007179BA"/>
    <w:rsid w:val="0072199C"/>
    <w:rsid w:val="00722C9F"/>
    <w:rsid w:val="007253B8"/>
    <w:rsid w:val="00725BFB"/>
    <w:rsid w:val="0072678E"/>
    <w:rsid w:val="007269B3"/>
    <w:rsid w:val="007303CB"/>
    <w:rsid w:val="007328A5"/>
    <w:rsid w:val="007330CB"/>
    <w:rsid w:val="00734B13"/>
    <w:rsid w:val="00737242"/>
    <w:rsid w:val="0073741F"/>
    <w:rsid w:val="00744165"/>
    <w:rsid w:val="00744E0B"/>
    <w:rsid w:val="007461B1"/>
    <w:rsid w:val="00751C2B"/>
    <w:rsid w:val="007574D5"/>
    <w:rsid w:val="007626E3"/>
    <w:rsid w:val="00762D6F"/>
    <w:rsid w:val="00764F25"/>
    <w:rsid w:val="0076546D"/>
    <w:rsid w:val="0076643F"/>
    <w:rsid w:val="00767E88"/>
    <w:rsid w:val="00767FF0"/>
    <w:rsid w:val="007719E0"/>
    <w:rsid w:val="00772B7C"/>
    <w:rsid w:val="00775220"/>
    <w:rsid w:val="007758D1"/>
    <w:rsid w:val="00777F63"/>
    <w:rsid w:val="00780990"/>
    <w:rsid w:val="00780D2F"/>
    <w:rsid w:val="0078123C"/>
    <w:rsid w:val="00783D95"/>
    <w:rsid w:val="0078463C"/>
    <w:rsid w:val="007855C1"/>
    <w:rsid w:val="007951AE"/>
    <w:rsid w:val="007A2B42"/>
    <w:rsid w:val="007A5748"/>
    <w:rsid w:val="007A5817"/>
    <w:rsid w:val="007B0230"/>
    <w:rsid w:val="007B05C4"/>
    <w:rsid w:val="007B0D9F"/>
    <w:rsid w:val="007B1717"/>
    <w:rsid w:val="007B27C7"/>
    <w:rsid w:val="007B2B15"/>
    <w:rsid w:val="007B3450"/>
    <w:rsid w:val="007B60E9"/>
    <w:rsid w:val="007B6CC3"/>
    <w:rsid w:val="007B76D3"/>
    <w:rsid w:val="007B7A56"/>
    <w:rsid w:val="007C0C61"/>
    <w:rsid w:val="007C28A8"/>
    <w:rsid w:val="007C3334"/>
    <w:rsid w:val="007C3DF2"/>
    <w:rsid w:val="007C3ED9"/>
    <w:rsid w:val="007C53D3"/>
    <w:rsid w:val="007D02F1"/>
    <w:rsid w:val="007D2225"/>
    <w:rsid w:val="007D2B98"/>
    <w:rsid w:val="007D333D"/>
    <w:rsid w:val="007D399C"/>
    <w:rsid w:val="007D4DFF"/>
    <w:rsid w:val="007D5A9E"/>
    <w:rsid w:val="007D745D"/>
    <w:rsid w:val="007E21BC"/>
    <w:rsid w:val="007E45B0"/>
    <w:rsid w:val="007E7A7B"/>
    <w:rsid w:val="007E7C82"/>
    <w:rsid w:val="007F2810"/>
    <w:rsid w:val="007F588D"/>
    <w:rsid w:val="007F6729"/>
    <w:rsid w:val="008005AB"/>
    <w:rsid w:val="00800B91"/>
    <w:rsid w:val="008013EF"/>
    <w:rsid w:val="00802E53"/>
    <w:rsid w:val="00803CC6"/>
    <w:rsid w:val="00803F1C"/>
    <w:rsid w:val="008059BB"/>
    <w:rsid w:val="00805CB3"/>
    <w:rsid w:val="0080600E"/>
    <w:rsid w:val="0081225A"/>
    <w:rsid w:val="00812929"/>
    <w:rsid w:val="00812E49"/>
    <w:rsid w:val="00817064"/>
    <w:rsid w:val="00817612"/>
    <w:rsid w:val="00817879"/>
    <w:rsid w:val="0082186B"/>
    <w:rsid w:val="008258FB"/>
    <w:rsid w:val="008264AC"/>
    <w:rsid w:val="008265A4"/>
    <w:rsid w:val="00827A6A"/>
    <w:rsid w:val="0083024D"/>
    <w:rsid w:val="00832412"/>
    <w:rsid w:val="008338A4"/>
    <w:rsid w:val="00834D49"/>
    <w:rsid w:val="00837C45"/>
    <w:rsid w:val="00837C8C"/>
    <w:rsid w:val="00841A81"/>
    <w:rsid w:val="00842C68"/>
    <w:rsid w:val="00842F93"/>
    <w:rsid w:val="00844730"/>
    <w:rsid w:val="00844C13"/>
    <w:rsid w:val="008457C2"/>
    <w:rsid w:val="00847BFA"/>
    <w:rsid w:val="00851FEE"/>
    <w:rsid w:val="008569F2"/>
    <w:rsid w:val="00857A82"/>
    <w:rsid w:val="00857DB8"/>
    <w:rsid w:val="00860F43"/>
    <w:rsid w:val="00865A26"/>
    <w:rsid w:val="00867392"/>
    <w:rsid w:val="008675C2"/>
    <w:rsid w:val="008709C9"/>
    <w:rsid w:val="008710DD"/>
    <w:rsid w:val="00873836"/>
    <w:rsid w:val="00873CCE"/>
    <w:rsid w:val="008743C0"/>
    <w:rsid w:val="00876975"/>
    <w:rsid w:val="00880806"/>
    <w:rsid w:val="00883CEA"/>
    <w:rsid w:val="008849CD"/>
    <w:rsid w:val="00885531"/>
    <w:rsid w:val="00885737"/>
    <w:rsid w:val="00890650"/>
    <w:rsid w:val="00892BC0"/>
    <w:rsid w:val="00897E12"/>
    <w:rsid w:val="008A1EB3"/>
    <w:rsid w:val="008A2212"/>
    <w:rsid w:val="008A4669"/>
    <w:rsid w:val="008A790B"/>
    <w:rsid w:val="008A7E0F"/>
    <w:rsid w:val="008B12F5"/>
    <w:rsid w:val="008B18E6"/>
    <w:rsid w:val="008B2124"/>
    <w:rsid w:val="008B2C8A"/>
    <w:rsid w:val="008B485B"/>
    <w:rsid w:val="008B4F65"/>
    <w:rsid w:val="008B63C1"/>
    <w:rsid w:val="008B70D8"/>
    <w:rsid w:val="008B78A7"/>
    <w:rsid w:val="008C0DEF"/>
    <w:rsid w:val="008C0ECF"/>
    <w:rsid w:val="008C223E"/>
    <w:rsid w:val="008C3908"/>
    <w:rsid w:val="008D768D"/>
    <w:rsid w:val="008D7690"/>
    <w:rsid w:val="008D7EF0"/>
    <w:rsid w:val="008E0BDC"/>
    <w:rsid w:val="008E3759"/>
    <w:rsid w:val="008E3BFE"/>
    <w:rsid w:val="008E6AA0"/>
    <w:rsid w:val="008E7459"/>
    <w:rsid w:val="008E78CB"/>
    <w:rsid w:val="008F01CA"/>
    <w:rsid w:val="008F042B"/>
    <w:rsid w:val="008F1912"/>
    <w:rsid w:val="008F4205"/>
    <w:rsid w:val="008F6EFF"/>
    <w:rsid w:val="00900221"/>
    <w:rsid w:val="00900A1B"/>
    <w:rsid w:val="00901D8A"/>
    <w:rsid w:val="0090270B"/>
    <w:rsid w:val="009041DC"/>
    <w:rsid w:val="00906FF8"/>
    <w:rsid w:val="009073CC"/>
    <w:rsid w:val="00911EEA"/>
    <w:rsid w:val="00914BF7"/>
    <w:rsid w:val="009150E5"/>
    <w:rsid w:val="00916618"/>
    <w:rsid w:val="00916B72"/>
    <w:rsid w:val="00916E83"/>
    <w:rsid w:val="00917B5A"/>
    <w:rsid w:val="009207FB"/>
    <w:rsid w:val="00920A58"/>
    <w:rsid w:val="00920A8C"/>
    <w:rsid w:val="00922137"/>
    <w:rsid w:val="009232F2"/>
    <w:rsid w:val="009248F1"/>
    <w:rsid w:val="00925974"/>
    <w:rsid w:val="00925A18"/>
    <w:rsid w:val="009332A5"/>
    <w:rsid w:val="00934890"/>
    <w:rsid w:val="00934A2C"/>
    <w:rsid w:val="00936DD6"/>
    <w:rsid w:val="00943C80"/>
    <w:rsid w:val="009466B6"/>
    <w:rsid w:val="009520D8"/>
    <w:rsid w:val="00955ADD"/>
    <w:rsid w:val="00955FE9"/>
    <w:rsid w:val="00956545"/>
    <w:rsid w:val="00957872"/>
    <w:rsid w:val="00957E6F"/>
    <w:rsid w:val="0096706E"/>
    <w:rsid w:val="00967D53"/>
    <w:rsid w:val="009704EB"/>
    <w:rsid w:val="00971AA0"/>
    <w:rsid w:val="009741AD"/>
    <w:rsid w:val="00974491"/>
    <w:rsid w:val="00975C4E"/>
    <w:rsid w:val="009802B5"/>
    <w:rsid w:val="0098035B"/>
    <w:rsid w:val="00981104"/>
    <w:rsid w:val="00981FBA"/>
    <w:rsid w:val="00990125"/>
    <w:rsid w:val="00992875"/>
    <w:rsid w:val="0099292F"/>
    <w:rsid w:val="009929F5"/>
    <w:rsid w:val="00994686"/>
    <w:rsid w:val="00995998"/>
    <w:rsid w:val="00996435"/>
    <w:rsid w:val="00997BC5"/>
    <w:rsid w:val="009A13D7"/>
    <w:rsid w:val="009A2940"/>
    <w:rsid w:val="009A4000"/>
    <w:rsid w:val="009A4F41"/>
    <w:rsid w:val="009A6303"/>
    <w:rsid w:val="009B0506"/>
    <w:rsid w:val="009B25D8"/>
    <w:rsid w:val="009B2626"/>
    <w:rsid w:val="009B269B"/>
    <w:rsid w:val="009B381B"/>
    <w:rsid w:val="009B5FB6"/>
    <w:rsid w:val="009B62AA"/>
    <w:rsid w:val="009B79F5"/>
    <w:rsid w:val="009C09F5"/>
    <w:rsid w:val="009C0B9B"/>
    <w:rsid w:val="009C2DFE"/>
    <w:rsid w:val="009C5A67"/>
    <w:rsid w:val="009C63F8"/>
    <w:rsid w:val="009D1753"/>
    <w:rsid w:val="009D1844"/>
    <w:rsid w:val="009D3D7C"/>
    <w:rsid w:val="009D7611"/>
    <w:rsid w:val="009E0A9A"/>
    <w:rsid w:val="009E0B61"/>
    <w:rsid w:val="009E118A"/>
    <w:rsid w:val="009E4E22"/>
    <w:rsid w:val="009E53DE"/>
    <w:rsid w:val="009E6DAE"/>
    <w:rsid w:val="009F241B"/>
    <w:rsid w:val="009F25BB"/>
    <w:rsid w:val="009F5E39"/>
    <w:rsid w:val="009F6184"/>
    <w:rsid w:val="00A00724"/>
    <w:rsid w:val="00A026DF"/>
    <w:rsid w:val="00A02AF4"/>
    <w:rsid w:val="00A02B6D"/>
    <w:rsid w:val="00A032B8"/>
    <w:rsid w:val="00A04151"/>
    <w:rsid w:val="00A05CB9"/>
    <w:rsid w:val="00A06099"/>
    <w:rsid w:val="00A06AE0"/>
    <w:rsid w:val="00A11212"/>
    <w:rsid w:val="00A11E44"/>
    <w:rsid w:val="00A12177"/>
    <w:rsid w:val="00A1468F"/>
    <w:rsid w:val="00A15065"/>
    <w:rsid w:val="00A154D7"/>
    <w:rsid w:val="00A159A4"/>
    <w:rsid w:val="00A167F3"/>
    <w:rsid w:val="00A1796F"/>
    <w:rsid w:val="00A20200"/>
    <w:rsid w:val="00A2116E"/>
    <w:rsid w:val="00A222BC"/>
    <w:rsid w:val="00A23716"/>
    <w:rsid w:val="00A27DF5"/>
    <w:rsid w:val="00A320CC"/>
    <w:rsid w:val="00A328B3"/>
    <w:rsid w:val="00A330EC"/>
    <w:rsid w:val="00A3688D"/>
    <w:rsid w:val="00A4194A"/>
    <w:rsid w:val="00A44344"/>
    <w:rsid w:val="00A50FCF"/>
    <w:rsid w:val="00A528D1"/>
    <w:rsid w:val="00A5388A"/>
    <w:rsid w:val="00A53FF1"/>
    <w:rsid w:val="00A5712F"/>
    <w:rsid w:val="00A579B7"/>
    <w:rsid w:val="00A6096E"/>
    <w:rsid w:val="00A610CD"/>
    <w:rsid w:val="00A61755"/>
    <w:rsid w:val="00A662F2"/>
    <w:rsid w:val="00A72B89"/>
    <w:rsid w:val="00A72DE3"/>
    <w:rsid w:val="00A73074"/>
    <w:rsid w:val="00A75533"/>
    <w:rsid w:val="00A758AA"/>
    <w:rsid w:val="00A75D81"/>
    <w:rsid w:val="00A7660B"/>
    <w:rsid w:val="00A769F5"/>
    <w:rsid w:val="00A86993"/>
    <w:rsid w:val="00A91701"/>
    <w:rsid w:val="00A93123"/>
    <w:rsid w:val="00A93729"/>
    <w:rsid w:val="00A948E7"/>
    <w:rsid w:val="00A96C64"/>
    <w:rsid w:val="00A97A6F"/>
    <w:rsid w:val="00AA09A2"/>
    <w:rsid w:val="00AA103A"/>
    <w:rsid w:val="00AA1160"/>
    <w:rsid w:val="00AA12D6"/>
    <w:rsid w:val="00AA250D"/>
    <w:rsid w:val="00AA5A74"/>
    <w:rsid w:val="00AA5B76"/>
    <w:rsid w:val="00AA6CF5"/>
    <w:rsid w:val="00AA7996"/>
    <w:rsid w:val="00AB03BC"/>
    <w:rsid w:val="00AB396E"/>
    <w:rsid w:val="00AB75DC"/>
    <w:rsid w:val="00AB7F19"/>
    <w:rsid w:val="00AC19CB"/>
    <w:rsid w:val="00AC2490"/>
    <w:rsid w:val="00AC761D"/>
    <w:rsid w:val="00AD1414"/>
    <w:rsid w:val="00AD32FB"/>
    <w:rsid w:val="00AD55AB"/>
    <w:rsid w:val="00AD77F3"/>
    <w:rsid w:val="00AE09A1"/>
    <w:rsid w:val="00AE0CB6"/>
    <w:rsid w:val="00AE0E02"/>
    <w:rsid w:val="00AE1FFE"/>
    <w:rsid w:val="00AE5488"/>
    <w:rsid w:val="00AE6F91"/>
    <w:rsid w:val="00AF0DA1"/>
    <w:rsid w:val="00AF0FDE"/>
    <w:rsid w:val="00AF45CC"/>
    <w:rsid w:val="00AF5571"/>
    <w:rsid w:val="00B0090D"/>
    <w:rsid w:val="00B00CD3"/>
    <w:rsid w:val="00B026F3"/>
    <w:rsid w:val="00B03161"/>
    <w:rsid w:val="00B06730"/>
    <w:rsid w:val="00B07341"/>
    <w:rsid w:val="00B111BB"/>
    <w:rsid w:val="00B11498"/>
    <w:rsid w:val="00B1273B"/>
    <w:rsid w:val="00B12EC4"/>
    <w:rsid w:val="00B137A9"/>
    <w:rsid w:val="00B15196"/>
    <w:rsid w:val="00B15E64"/>
    <w:rsid w:val="00B17409"/>
    <w:rsid w:val="00B22149"/>
    <w:rsid w:val="00B24648"/>
    <w:rsid w:val="00B2570D"/>
    <w:rsid w:val="00B26FE7"/>
    <w:rsid w:val="00B277DB"/>
    <w:rsid w:val="00B30539"/>
    <w:rsid w:val="00B30905"/>
    <w:rsid w:val="00B314DB"/>
    <w:rsid w:val="00B3281E"/>
    <w:rsid w:val="00B340E7"/>
    <w:rsid w:val="00B3476D"/>
    <w:rsid w:val="00B34843"/>
    <w:rsid w:val="00B352D0"/>
    <w:rsid w:val="00B361F2"/>
    <w:rsid w:val="00B363D4"/>
    <w:rsid w:val="00B3718B"/>
    <w:rsid w:val="00B461A2"/>
    <w:rsid w:val="00B4632A"/>
    <w:rsid w:val="00B46455"/>
    <w:rsid w:val="00B5272E"/>
    <w:rsid w:val="00B52D91"/>
    <w:rsid w:val="00B530F1"/>
    <w:rsid w:val="00B54153"/>
    <w:rsid w:val="00B56DF7"/>
    <w:rsid w:val="00B63606"/>
    <w:rsid w:val="00B66358"/>
    <w:rsid w:val="00B71DE0"/>
    <w:rsid w:val="00B72DAF"/>
    <w:rsid w:val="00B73FC3"/>
    <w:rsid w:val="00B75AB1"/>
    <w:rsid w:val="00B76281"/>
    <w:rsid w:val="00B81042"/>
    <w:rsid w:val="00B82B21"/>
    <w:rsid w:val="00B9118B"/>
    <w:rsid w:val="00B9200F"/>
    <w:rsid w:val="00B9641F"/>
    <w:rsid w:val="00BA024D"/>
    <w:rsid w:val="00BA247B"/>
    <w:rsid w:val="00BA276C"/>
    <w:rsid w:val="00BA2D5E"/>
    <w:rsid w:val="00BA576E"/>
    <w:rsid w:val="00BA68A3"/>
    <w:rsid w:val="00BA70BC"/>
    <w:rsid w:val="00BB17EF"/>
    <w:rsid w:val="00BB1B1A"/>
    <w:rsid w:val="00BB1DE4"/>
    <w:rsid w:val="00BB306F"/>
    <w:rsid w:val="00BB31AE"/>
    <w:rsid w:val="00BB445F"/>
    <w:rsid w:val="00BB6D1F"/>
    <w:rsid w:val="00BB70BC"/>
    <w:rsid w:val="00BC30F1"/>
    <w:rsid w:val="00BD0AFC"/>
    <w:rsid w:val="00BD1771"/>
    <w:rsid w:val="00BD4B89"/>
    <w:rsid w:val="00BD5922"/>
    <w:rsid w:val="00BE1B82"/>
    <w:rsid w:val="00BE21F6"/>
    <w:rsid w:val="00BE3458"/>
    <w:rsid w:val="00BE519D"/>
    <w:rsid w:val="00BF02CB"/>
    <w:rsid w:val="00BF398A"/>
    <w:rsid w:val="00BF6FD8"/>
    <w:rsid w:val="00C002B6"/>
    <w:rsid w:val="00C03296"/>
    <w:rsid w:val="00C034BA"/>
    <w:rsid w:val="00C03680"/>
    <w:rsid w:val="00C054DF"/>
    <w:rsid w:val="00C05E05"/>
    <w:rsid w:val="00C07F4F"/>
    <w:rsid w:val="00C131C2"/>
    <w:rsid w:val="00C1484B"/>
    <w:rsid w:val="00C15E55"/>
    <w:rsid w:val="00C15E94"/>
    <w:rsid w:val="00C16DB7"/>
    <w:rsid w:val="00C2051E"/>
    <w:rsid w:val="00C21762"/>
    <w:rsid w:val="00C21FEF"/>
    <w:rsid w:val="00C224F9"/>
    <w:rsid w:val="00C22EBE"/>
    <w:rsid w:val="00C22FC7"/>
    <w:rsid w:val="00C2425F"/>
    <w:rsid w:val="00C24543"/>
    <w:rsid w:val="00C245F8"/>
    <w:rsid w:val="00C25317"/>
    <w:rsid w:val="00C256A2"/>
    <w:rsid w:val="00C26B27"/>
    <w:rsid w:val="00C27B72"/>
    <w:rsid w:val="00C3065F"/>
    <w:rsid w:val="00C315CA"/>
    <w:rsid w:val="00C31D50"/>
    <w:rsid w:val="00C343E3"/>
    <w:rsid w:val="00C3798B"/>
    <w:rsid w:val="00C410A0"/>
    <w:rsid w:val="00C418A4"/>
    <w:rsid w:val="00C41BC3"/>
    <w:rsid w:val="00C41F3D"/>
    <w:rsid w:val="00C4281F"/>
    <w:rsid w:val="00C43B0A"/>
    <w:rsid w:val="00C45001"/>
    <w:rsid w:val="00C462A0"/>
    <w:rsid w:val="00C47183"/>
    <w:rsid w:val="00C50E8B"/>
    <w:rsid w:val="00C51515"/>
    <w:rsid w:val="00C51E70"/>
    <w:rsid w:val="00C52FE3"/>
    <w:rsid w:val="00C5660B"/>
    <w:rsid w:val="00C57125"/>
    <w:rsid w:val="00C60B3F"/>
    <w:rsid w:val="00C62D69"/>
    <w:rsid w:val="00C668BF"/>
    <w:rsid w:val="00C66B72"/>
    <w:rsid w:val="00C66CB8"/>
    <w:rsid w:val="00C70CDF"/>
    <w:rsid w:val="00C72C3F"/>
    <w:rsid w:val="00C778BA"/>
    <w:rsid w:val="00C8003D"/>
    <w:rsid w:val="00C84749"/>
    <w:rsid w:val="00C86892"/>
    <w:rsid w:val="00C87254"/>
    <w:rsid w:val="00C87AC4"/>
    <w:rsid w:val="00C92C4B"/>
    <w:rsid w:val="00C938E2"/>
    <w:rsid w:val="00C9567A"/>
    <w:rsid w:val="00C95B52"/>
    <w:rsid w:val="00C96E19"/>
    <w:rsid w:val="00CA14B2"/>
    <w:rsid w:val="00CA1D99"/>
    <w:rsid w:val="00CA634C"/>
    <w:rsid w:val="00CB1CB1"/>
    <w:rsid w:val="00CB212D"/>
    <w:rsid w:val="00CB2628"/>
    <w:rsid w:val="00CB2660"/>
    <w:rsid w:val="00CB2E57"/>
    <w:rsid w:val="00CB3C66"/>
    <w:rsid w:val="00CB41B1"/>
    <w:rsid w:val="00CB4838"/>
    <w:rsid w:val="00CB6B3D"/>
    <w:rsid w:val="00CC5478"/>
    <w:rsid w:val="00CC5E90"/>
    <w:rsid w:val="00CD046C"/>
    <w:rsid w:val="00CD27DE"/>
    <w:rsid w:val="00CD39AB"/>
    <w:rsid w:val="00CD3F5A"/>
    <w:rsid w:val="00CD4FC6"/>
    <w:rsid w:val="00CE076C"/>
    <w:rsid w:val="00CE2AAB"/>
    <w:rsid w:val="00CE3E04"/>
    <w:rsid w:val="00CE5199"/>
    <w:rsid w:val="00CE66D5"/>
    <w:rsid w:val="00CE6939"/>
    <w:rsid w:val="00CE7807"/>
    <w:rsid w:val="00CF2F65"/>
    <w:rsid w:val="00CF33A3"/>
    <w:rsid w:val="00CF3648"/>
    <w:rsid w:val="00CF5E32"/>
    <w:rsid w:val="00CF637A"/>
    <w:rsid w:val="00D0407F"/>
    <w:rsid w:val="00D059DE"/>
    <w:rsid w:val="00D05ABD"/>
    <w:rsid w:val="00D0754F"/>
    <w:rsid w:val="00D10C9E"/>
    <w:rsid w:val="00D12856"/>
    <w:rsid w:val="00D13FCE"/>
    <w:rsid w:val="00D2027F"/>
    <w:rsid w:val="00D20669"/>
    <w:rsid w:val="00D20C43"/>
    <w:rsid w:val="00D262BF"/>
    <w:rsid w:val="00D26F14"/>
    <w:rsid w:val="00D2758A"/>
    <w:rsid w:val="00D306D1"/>
    <w:rsid w:val="00D30800"/>
    <w:rsid w:val="00D30E7C"/>
    <w:rsid w:val="00D31356"/>
    <w:rsid w:val="00D31ED7"/>
    <w:rsid w:val="00D32927"/>
    <w:rsid w:val="00D329B3"/>
    <w:rsid w:val="00D34167"/>
    <w:rsid w:val="00D34786"/>
    <w:rsid w:val="00D36020"/>
    <w:rsid w:val="00D37BFC"/>
    <w:rsid w:val="00D432BE"/>
    <w:rsid w:val="00D4424B"/>
    <w:rsid w:val="00D4473F"/>
    <w:rsid w:val="00D47A8E"/>
    <w:rsid w:val="00D525A4"/>
    <w:rsid w:val="00D52D14"/>
    <w:rsid w:val="00D545F6"/>
    <w:rsid w:val="00D55177"/>
    <w:rsid w:val="00D61514"/>
    <w:rsid w:val="00D61A05"/>
    <w:rsid w:val="00D61A0F"/>
    <w:rsid w:val="00D6343C"/>
    <w:rsid w:val="00D63513"/>
    <w:rsid w:val="00D63957"/>
    <w:rsid w:val="00D65128"/>
    <w:rsid w:val="00D70C39"/>
    <w:rsid w:val="00D712D3"/>
    <w:rsid w:val="00D71422"/>
    <w:rsid w:val="00D72DC6"/>
    <w:rsid w:val="00D74996"/>
    <w:rsid w:val="00D7553E"/>
    <w:rsid w:val="00D7558D"/>
    <w:rsid w:val="00D75640"/>
    <w:rsid w:val="00D76228"/>
    <w:rsid w:val="00D81415"/>
    <w:rsid w:val="00D81D92"/>
    <w:rsid w:val="00D84180"/>
    <w:rsid w:val="00D876F9"/>
    <w:rsid w:val="00D8770E"/>
    <w:rsid w:val="00D87D97"/>
    <w:rsid w:val="00D87F38"/>
    <w:rsid w:val="00D9464F"/>
    <w:rsid w:val="00D95695"/>
    <w:rsid w:val="00D9747D"/>
    <w:rsid w:val="00DA05BB"/>
    <w:rsid w:val="00DA2A81"/>
    <w:rsid w:val="00DA6BC2"/>
    <w:rsid w:val="00DA7B5F"/>
    <w:rsid w:val="00DB3798"/>
    <w:rsid w:val="00DB4642"/>
    <w:rsid w:val="00DB4F02"/>
    <w:rsid w:val="00DB7377"/>
    <w:rsid w:val="00DC11E7"/>
    <w:rsid w:val="00DC1F50"/>
    <w:rsid w:val="00DC33F3"/>
    <w:rsid w:val="00DC439E"/>
    <w:rsid w:val="00DC5055"/>
    <w:rsid w:val="00DC7023"/>
    <w:rsid w:val="00DC769A"/>
    <w:rsid w:val="00DD0A39"/>
    <w:rsid w:val="00DD3D86"/>
    <w:rsid w:val="00DD4AD2"/>
    <w:rsid w:val="00DD4C83"/>
    <w:rsid w:val="00DD5ACB"/>
    <w:rsid w:val="00DE5D9F"/>
    <w:rsid w:val="00DF017B"/>
    <w:rsid w:val="00DF1EC4"/>
    <w:rsid w:val="00DF3281"/>
    <w:rsid w:val="00DF3D95"/>
    <w:rsid w:val="00DF63F6"/>
    <w:rsid w:val="00E015DC"/>
    <w:rsid w:val="00E01D15"/>
    <w:rsid w:val="00E02951"/>
    <w:rsid w:val="00E0340B"/>
    <w:rsid w:val="00E04A90"/>
    <w:rsid w:val="00E0551F"/>
    <w:rsid w:val="00E06202"/>
    <w:rsid w:val="00E06D95"/>
    <w:rsid w:val="00E11255"/>
    <w:rsid w:val="00E11717"/>
    <w:rsid w:val="00E11A00"/>
    <w:rsid w:val="00E12289"/>
    <w:rsid w:val="00E125D7"/>
    <w:rsid w:val="00E219C1"/>
    <w:rsid w:val="00E219C7"/>
    <w:rsid w:val="00E22913"/>
    <w:rsid w:val="00E24A72"/>
    <w:rsid w:val="00E25D30"/>
    <w:rsid w:val="00E30C6E"/>
    <w:rsid w:val="00E356B4"/>
    <w:rsid w:val="00E36052"/>
    <w:rsid w:val="00E4118C"/>
    <w:rsid w:val="00E43157"/>
    <w:rsid w:val="00E43447"/>
    <w:rsid w:val="00E4573B"/>
    <w:rsid w:val="00E458FE"/>
    <w:rsid w:val="00E461CE"/>
    <w:rsid w:val="00E46FA9"/>
    <w:rsid w:val="00E5121E"/>
    <w:rsid w:val="00E529B9"/>
    <w:rsid w:val="00E55346"/>
    <w:rsid w:val="00E600DB"/>
    <w:rsid w:val="00E60249"/>
    <w:rsid w:val="00E640F1"/>
    <w:rsid w:val="00E67328"/>
    <w:rsid w:val="00E7174D"/>
    <w:rsid w:val="00E71986"/>
    <w:rsid w:val="00E71D1B"/>
    <w:rsid w:val="00E720CA"/>
    <w:rsid w:val="00E753F8"/>
    <w:rsid w:val="00E807D0"/>
    <w:rsid w:val="00E82142"/>
    <w:rsid w:val="00E82F35"/>
    <w:rsid w:val="00E84EB5"/>
    <w:rsid w:val="00E85662"/>
    <w:rsid w:val="00E8789F"/>
    <w:rsid w:val="00E87A52"/>
    <w:rsid w:val="00E9020C"/>
    <w:rsid w:val="00E930DE"/>
    <w:rsid w:val="00E93F02"/>
    <w:rsid w:val="00E95BD5"/>
    <w:rsid w:val="00E97187"/>
    <w:rsid w:val="00E97374"/>
    <w:rsid w:val="00E97B43"/>
    <w:rsid w:val="00E97B71"/>
    <w:rsid w:val="00E97E7B"/>
    <w:rsid w:val="00EA3D34"/>
    <w:rsid w:val="00EA44A9"/>
    <w:rsid w:val="00EA5D61"/>
    <w:rsid w:val="00EA5E20"/>
    <w:rsid w:val="00EB2261"/>
    <w:rsid w:val="00EB3BDB"/>
    <w:rsid w:val="00EB454D"/>
    <w:rsid w:val="00EB5861"/>
    <w:rsid w:val="00EC33EF"/>
    <w:rsid w:val="00EC466F"/>
    <w:rsid w:val="00ED3692"/>
    <w:rsid w:val="00ED4465"/>
    <w:rsid w:val="00ED51FB"/>
    <w:rsid w:val="00ED549D"/>
    <w:rsid w:val="00ED54E9"/>
    <w:rsid w:val="00ED5560"/>
    <w:rsid w:val="00ED76BE"/>
    <w:rsid w:val="00ED7706"/>
    <w:rsid w:val="00EE00E9"/>
    <w:rsid w:val="00EE0F59"/>
    <w:rsid w:val="00EE15E0"/>
    <w:rsid w:val="00EE21BA"/>
    <w:rsid w:val="00EE6624"/>
    <w:rsid w:val="00EF19B9"/>
    <w:rsid w:val="00EF1A41"/>
    <w:rsid w:val="00EF2B73"/>
    <w:rsid w:val="00EF4609"/>
    <w:rsid w:val="00EF5100"/>
    <w:rsid w:val="00EF52C4"/>
    <w:rsid w:val="00EF614F"/>
    <w:rsid w:val="00EF619B"/>
    <w:rsid w:val="00F00B55"/>
    <w:rsid w:val="00F00D1B"/>
    <w:rsid w:val="00F0120D"/>
    <w:rsid w:val="00F01C64"/>
    <w:rsid w:val="00F02AD1"/>
    <w:rsid w:val="00F037A5"/>
    <w:rsid w:val="00F1215F"/>
    <w:rsid w:val="00F17C4C"/>
    <w:rsid w:val="00F2105D"/>
    <w:rsid w:val="00F210B6"/>
    <w:rsid w:val="00F253CC"/>
    <w:rsid w:val="00F277C9"/>
    <w:rsid w:val="00F30DCE"/>
    <w:rsid w:val="00F33343"/>
    <w:rsid w:val="00F354ED"/>
    <w:rsid w:val="00F36C9A"/>
    <w:rsid w:val="00F37106"/>
    <w:rsid w:val="00F3717F"/>
    <w:rsid w:val="00F379B1"/>
    <w:rsid w:val="00F43C6A"/>
    <w:rsid w:val="00F4529A"/>
    <w:rsid w:val="00F4670B"/>
    <w:rsid w:val="00F519CF"/>
    <w:rsid w:val="00F52B15"/>
    <w:rsid w:val="00F54CFE"/>
    <w:rsid w:val="00F5595E"/>
    <w:rsid w:val="00F56BA5"/>
    <w:rsid w:val="00F572CB"/>
    <w:rsid w:val="00F60E22"/>
    <w:rsid w:val="00F62554"/>
    <w:rsid w:val="00F63BD5"/>
    <w:rsid w:val="00F63BEB"/>
    <w:rsid w:val="00F662E8"/>
    <w:rsid w:val="00F67F47"/>
    <w:rsid w:val="00F72060"/>
    <w:rsid w:val="00F72A23"/>
    <w:rsid w:val="00F72D0F"/>
    <w:rsid w:val="00F73FD8"/>
    <w:rsid w:val="00F7655A"/>
    <w:rsid w:val="00F77828"/>
    <w:rsid w:val="00F81395"/>
    <w:rsid w:val="00F81BB6"/>
    <w:rsid w:val="00F81BB8"/>
    <w:rsid w:val="00F8436A"/>
    <w:rsid w:val="00F87593"/>
    <w:rsid w:val="00F8779B"/>
    <w:rsid w:val="00F901B5"/>
    <w:rsid w:val="00F917D1"/>
    <w:rsid w:val="00F92EB7"/>
    <w:rsid w:val="00F93970"/>
    <w:rsid w:val="00F9653B"/>
    <w:rsid w:val="00F96ADE"/>
    <w:rsid w:val="00F97433"/>
    <w:rsid w:val="00FA4DBD"/>
    <w:rsid w:val="00FA6616"/>
    <w:rsid w:val="00FA7DED"/>
    <w:rsid w:val="00FB2224"/>
    <w:rsid w:val="00FB4E1F"/>
    <w:rsid w:val="00FB62CF"/>
    <w:rsid w:val="00FB73D5"/>
    <w:rsid w:val="00FB7C1E"/>
    <w:rsid w:val="00FC154E"/>
    <w:rsid w:val="00FC3A67"/>
    <w:rsid w:val="00FC3C78"/>
    <w:rsid w:val="00FC4E35"/>
    <w:rsid w:val="00FC5072"/>
    <w:rsid w:val="00FC7065"/>
    <w:rsid w:val="00FD183C"/>
    <w:rsid w:val="00FD3BA9"/>
    <w:rsid w:val="00FD3C3B"/>
    <w:rsid w:val="00FD5F6D"/>
    <w:rsid w:val="00FD68BF"/>
    <w:rsid w:val="00FD7735"/>
    <w:rsid w:val="00FE07DD"/>
    <w:rsid w:val="00FE0F92"/>
    <w:rsid w:val="00FE60AA"/>
    <w:rsid w:val="00FE6B45"/>
    <w:rsid w:val="00FF40AA"/>
    <w:rsid w:val="00FF4102"/>
    <w:rsid w:val="00FF55F3"/>
    <w:rsid w:val="00FF5851"/>
    <w:rsid w:val="00FF6F2B"/>
    <w:rsid w:val="00FF70F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FE"/>
    <w:rPr>
      <w:sz w:val="16"/>
      <w:szCs w:val="16"/>
    </w:rPr>
  </w:style>
  <w:style w:type="paragraph" w:styleId="CommentText">
    <w:name w:val="annotation text"/>
    <w:basedOn w:val="Normal"/>
    <w:link w:val="CommentTextChar"/>
    <w:uiPriority w:val="99"/>
    <w:semiHidden/>
    <w:unhideWhenUsed/>
    <w:rsid w:val="009C2DFE"/>
    <w:rPr>
      <w:sz w:val="20"/>
      <w:szCs w:val="20"/>
    </w:rPr>
  </w:style>
  <w:style w:type="character" w:customStyle="1" w:styleId="CommentTextChar">
    <w:name w:val="Comment Text Char"/>
    <w:basedOn w:val="DefaultParagraphFont"/>
    <w:link w:val="CommentText"/>
    <w:uiPriority w:val="99"/>
    <w:semiHidden/>
    <w:rsid w:val="009C2DFE"/>
    <w:rPr>
      <w:lang w:val="en-US" w:eastAsia="en-US"/>
    </w:rPr>
  </w:style>
  <w:style w:type="paragraph" w:styleId="CommentSubject">
    <w:name w:val="annotation subject"/>
    <w:basedOn w:val="CommentText"/>
    <w:next w:val="CommentText"/>
    <w:link w:val="CommentSubjectChar"/>
    <w:uiPriority w:val="99"/>
    <w:semiHidden/>
    <w:unhideWhenUsed/>
    <w:rsid w:val="009C2DFE"/>
    <w:rPr>
      <w:b/>
      <w:bCs/>
    </w:rPr>
  </w:style>
  <w:style w:type="character" w:customStyle="1" w:styleId="CommentSubjectChar">
    <w:name w:val="Comment Subject Char"/>
    <w:basedOn w:val="CommentTextChar"/>
    <w:link w:val="CommentSubject"/>
    <w:uiPriority w:val="99"/>
    <w:semiHidden/>
    <w:rsid w:val="009C2DFE"/>
    <w:rPr>
      <w:b/>
      <w:bCs/>
      <w:lang w:val="en-US" w:eastAsia="en-US"/>
    </w:rPr>
  </w:style>
  <w:style w:type="character" w:styleId="EndnoteReference">
    <w:name w:val="endnote reference"/>
    <w:basedOn w:val="DefaultParagraphFont"/>
    <w:uiPriority w:val="99"/>
    <w:semiHidden/>
    <w:unhideWhenUsed/>
    <w:rsid w:val="000522FF"/>
    <w:rPr>
      <w:vertAlign w:val="superscript"/>
    </w:rPr>
  </w:style>
  <w:style w:type="character" w:customStyle="1" w:styleId="apple-converted-space">
    <w:name w:val="apple-converted-space"/>
    <w:basedOn w:val="DefaultParagraphFont"/>
    <w:rsid w:val="00D262BF"/>
  </w:style>
  <w:style w:type="character" w:customStyle="1" w:styleId="ilad">
    <w:name w:val="il_ad"/>
    <w:basedOn w:val="DefaultParagraphFont"/>
    <w:rsid w:val="00D262BF"/>
  </w:style>
  <w:style w:type="paragraph" w:styleId="NormalWeb">
    <w:name w:val="Normal (Web)"/>
    <w:basedOn w:val="Normal"/>
    <w:uiPriority w:val="99"/>
    <w:unhideWhenUsed/>
    <w:rsid w:val="009928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886">
      <w:bodyDiv w:val="1"/>
      <w:marLeft w:val="0"/>
      <w:marRight w:val="0"/>
      <w:marTop w:val="0"/>
      <w:marBottom w:val="0"/>
      <w:divBdr>
        <w:top w:val="none" w:sz="0" w:space="0" w:color="auto"/>
        <w:left w:val="none" w:sz="0" w:space="0" w:color="auto"/>
        <w:bottom w:val="none" w:sz="0" w:space="0" w:color="auto"/>
        <w:right w:val="none" w:sz="0" w:space="0" w:color="auto"/>
      </w:divBdr>
    </w:div>
    <w:div w:id="387538580">
      <w:bodyDiv w:val="1"/>
      <w:marLeft w:val="0"/>
      <w:marRight w:val="0"/>
      <w:marTop w:val="0"/>
      <w:marBottom w:val="0"/>
      <w:divBdr>
        <w:top w:val="none" w:sz="0" w:space="0" w:color="auto"/>
        <w:left w:val="none" w:sz="0" w:space="0" w:color="auto"/>
        <w:bottom w:val="none" w:sz="0" w:space="0" w:color="auto"/>
        <w:right w:val="none" w:sz="0" w:space="0" w:color="auto"/>
      </w:divBdr>
    </w:div>
    <w:div w:id="1081171610">
      <w:bodyDiv w:val="1"/>
      <w:marLeft w:val="0"/>
      <w:marRight w:val="0"/>
      <w:marTop w:val="0"/>
      <w:marBottom w:val="0"/>
      <w:divBdr>
        <w:top w:val="none" w:sz="0" w:space="0" w:color="auto"/>
        <w:left w:val="none" w:sz="0" w:space="0" w:color="auto"/>
        <w:bottom w:val="none" w:sz="0" w:space="0" w:color="auto"/>
        <w:right w:val="none" w:sz="0" w:space="0" w:color="auto"/>
      </w:divBdr>
    </w:div>
    <w:div w:id="1115323025">
      <w:bodyDiv w:val="1"/>
      <w:marLeft w:val="0"/>
      <w:marRight w:val="0"/>
      <w:marTop w:val="0"/>
      <w:marBottom w:val="0"/>
      <w:divBdr>
        <w:top w:val="none" w:sz="0" w:space="0" w:color="auto"/>
        <w:left w:val="none" w:sz="0" w:space="0" w:color="auto"/>
        <w:bottom w:val="none" w:sz="0" w:space="0" w:color="auto"/>
        <w:right w:val="none" w:sz="0" w:space="0" w:color="auto"/>
      </w:divBdr>
      <w:divsChild>
        <w:div w:id="966009903">
          <w:marLeft w:val="0"/>
          <w:marRight w:val="0"/>
          <w:marTop w:val="0"/>
          <w:marBottom w:val="0"/>
          <w:divBdr>
            <w:top w:val="none" w:sz="0" w:space="0" w:color="auto"/>
            <w:left w:val="none" w:sz="0" w:space="0" w:color="auto"/>
            <w:bottom w:val="none" w:sz="0" w:space="0" w:color="auto"/>
            <w:right w:val="none" w:sz="0" w:space="0" w:color="auto"/>
          </w:divBdr>
          <w:divsChild>
            <w:div w:id="1303119420">
              <w:marLeft w:val="0"/>
              <w:marRight w:val="0"/>
              <w:marTop w:val="0"/>
              <w:marBottom w:val="0"/>
              <w:divBdr>
                <w:top w:val="none" w:sz="0" w:space="0" w:color="auto"/>
                <w:left w:val="none" w:sz="0" w:space="0" w:color="auto"/>
                <w:bottom w:val="none" w:sz="0" w:space="0" w:color="auto"/>
                <w:right w:val="none" w:sz="0" w:space="0" w:color="auto"/>
              </w:divBdr>
              <w:divsChild>
                <w:div w:id="1736198968">
                  <w:marLeft w:val="0"/>
                  <w:marRight w:val="0"/>
                  <w:marTop w:val="0"/>
                  <w:marBottom w:val="0"/>
                  <w:divBdr>
                    <w:top w:val="none" w:sz="0" w:space="0" w:color="auto"/>
                    <w:left w:val="none" w:sz="0" w:space="0" w:color="auto"/>
                    <w:bottom w:val="none" w:sz="0" w:space="0" w:color="auto"/>
                    <w:right w:val="none" w:sz="0" w:space="0" w:color="auto"/>
                  </w:divBdr>
                  <w:divsChild>
                    <w:div w:id="15100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14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0456"/>
    <w:rsid w:val="000D41EA"/>
    <w:rsid w:val="00131EFE"/>
    <w:rsid w:val="00200821"/>
    <w:rsid w:val="0027297C"/>
    <w:rsid w:val="002775B8"/>
    <w:rsid w:val="0029304C"/>
    <w:rsid w:val="002C292A"/>
    <w:rsid w:val="003325F5"/>
    <w:rsid w:val="00375EFE"/>
    <w:rsid w:val="00394049"/>
    <w:rsid w:val="004504E7"/>
    <w:rsid w:val="004F2DF8"/>
    <w:rsid w:val="005E75A2"/>
    <w:rsid w:val="005F3EFB"/>
    <w:rsid w:val="00641ED6"/>
    <w:rsid w:val="006B463E"/>
    <w:rsid w:val="0079552A"/>
    <w:rsid w:val="007A3EC3"/>
    <w:rsid w:val="007B2C52"/>
    <w:rsid w:val="00803569"/>
    <w:rsid w:val="00871B1D"/>
    <w:rsid w:val="009711D3"/>
    <w:rsid w:val="009A261B"/>
    <w:rsid w:val="009D42B7"/>
    <w:rsid w:val="00A16A10"/>
    <w:rsid w:val="00A44A49"/>
    <w:rsid w:val="00AB25BB"/>
    <w:rsid w:val="00AC15A4"/>
    <w:rsid w:val="00AF600D"/>
    <w:rsid w:val="00B0336C"/>
    <w:rsid w:val="00BB5FDB"/>
    <w:rsid w:val="00BE7954"/>
    <w:rsid w:val="00C83596"/>
    <w:rsid w:val="00CE66CD"/>
    <w:rsid w:val="00CF327D"/>
    <w:rsid w:val="00D341C6"/>
    <w:rsid w:val="00D54084"/>
    <w:rsid w:val="00DA08E6"/>
    <w:rsid w:val="00E63DAA"/>
    <w:rsid w:val="00E92B9F"/>
    <w:rsid w:val="00EB47F4"/>
    <w:rsid w:val="00F00D2F"/>
    <w:rsid w:val="00F128DF"/>
    <w:rsid w:val="00F2694D"/>
    <w:rsid w:val="00FC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B2E4-462C-44E3-8874-70FB86A7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14017</Characters>
  <Application>Microsoft Office Word</Application>
  <DocSecurity>0</DocSecurity>
  <Lines>298</Lines>
  <Paragraphs>94</Paragraphs>
  <ScaleCrop>false</ScaleCrop>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57/21</dc:title>
  <dc:creator/>
  <cp:lastModifiedBy/>
  <cp:revision>1</cp:revision>
  <dcterms:created xsi:type="dcterms:W3CDTF">2021-05-06T14:33:00Z</dcterms:created>
  <dcterms:modified xsi:type="dcterms:W3CDTF">2021-05-06T14:34:00Z</dcterms:modified>
</cp:coreProperties>
</file>