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030F" w:rsidP="59D3E7B4" w:rsidRDefault="00A2030F" w14:paraId="1F5F95AB" w14:textId="4DB95AD8">
      <w:pPr>
        <w:pStyle w:val="Ttulo"/>
        <w:rPr>
          <w:rFonts w:ascii="Arial" w:hAnsi="Arial" w:cs="Arial"/>
          <w:b/>
          <w:bCs/>
          <w:sz w:val="22"/>
          <w:szCs w:val="22"/>
          <w:lang w:val="es-ES"/>
        </w:rPr>
      </w:pPr>
      <w:r>
        <w:rPr>
          <w:rFonts w:ascii="Arial" w:hAnsi="Arial" w:cs="Arial"/>
          <w:b/>
          <w:bCs/>
          <w:sz w:val="22"/>
          <w:szCs w:val="22"/>
          <w:lang w:val="es-ES"/>
        </w:rPr>
        <w:t xml:space="preserve">ANEXO </w:t>
      </w:r>
      <w:r w:rsidR="004D044C">
        <w:rPr>
          <w:rFonts w:ascii="Arial" w:hAnsi="Arial" w:cs="Arial"/>
          <w:b/>
          <w:bCs/>
          <w:sz w:val="22"/>
          <w:szCs w:val="22"/>
          <w:lang w:val="es-ES"/>
        </w:rPr>
        <w:t>4</w:t>
      </w:r>
    </w:p>
    <w:p w:rsidR="00A2030F" w:rsidP="59D3E7B4" w:rsidRDefault="00A2030F" w14:paraId="6D63D723" w14:textId="77777777">
      <w:pPr>
        <w:pStyle w:val="Ttulo"/>
        <w:rPr>
          <w:rFonts w:ascii="Arial" w:hAnsi="Arial" w:cs="Arial"/>
          <w:b/>
          <w:bCs/>
          <w:sz w:val="22"/>
          <w:szCs w:val="22"/>
          <w:lang w:val="es-ES"/>
        </w:rPr>
      </w:pPr>
    </w:p>
    <w:p w:rsidR="00A2030F" w:rsidP="59D3E7B4" w:rsidRDefault="00A2030F" w14:paraId="2074EED4" w14:textId="77777777">
      <w:pPr>
        <w:pStyle w:val="Ttulo"/>
        <w:rPr>
          <w:rFonts w:ascii="Arial" w:hAnsi="Arial" w:cs="Arial"/>
          <w:b/>
          <w:bCs/>
          <w:sz w:val="22"/>
          <w:szCs w:val="22"/>
          <w:lang w:val="es-ES"/>
        </w:rPr>
      </w:pPr>
      <w:r>
        <w:rPr>
          <w:rFonts w:ascii="Arial" w:hAnsi="Arial" w:cs="Arial"/>
          <w:b/>
          <w:bCs/>
          <w:sz w:val="22"/>
          <w:szCs w:val="22"/>
          <w:lang w:val="es-ES"/>
        </w:rPr>
        <w:t>MODELO</w:t>
      </w:r>
    </w:p>
    <w:p w:rsidR="00A2030F" w:rsidP="59D3E7B4" w:rsidRDefault="00A2030F" w14:paraId="34770924" w14:textId="5FBAE876">
      <w:pPr>
        <w:pStyle w:val="Ttulo"/>
        <w:rPr>
          <w:rFonts w:ascii="Arial" w:hAnsi="Arial" w:cs="Arial"/>
          <w:b/>
          <w:bCs/>
          <w:sz w:val="22"/>
          <w:szCs w:val="22"/>
          <w:lang w:val="es-ES"/>
        </w:rPr>
      </w:pPr>
      <w:r>
        <w:rPr>
          <w:rFonts w:ascii="Arial" w:hAnsi="Arial" w:cs="Arial"/>
          <w:b/>
          <w:bCs/>
          <w:sz w:val="22"/>
          <w:szCs w:val="22"/>
          <w:lang w:val="es-ES"/>
        </w:rPr>
        <w:t xml:space="preserve"> </w:t>
      </w:r>
    </w:p>
    <w:p w:rsidR="59D3E7B4" w:rsidP="00A2030F" w:rsidRDefault="001C3CC2" w14:paraId="3B055E57" w14:textId="051ADDDE">
      <w:pPr>
        <w:pStyle w:val="Ttulo"/>
        <w:rPr>
          <w:rFonts w:ascii="Arial" w:hAnsi="Arial" w:cs="Arial"/>
          <w:b/>
          <w:bCs/>
          <w:szCs w:val="28"/>
          <w:lang w:val="es-ES"/>
        </w:rPr>
      </w:pPr>
      <w:r w:rsidRPr="59D3E7B4">
        <w:rPr>
          <w:rFonts w:ascii="Arial" w:hAnsi="Arial" w:cs="Arial"/>
          <w:b/>
          <w:bCs/>
          <w:sz w:val="22"/>
          <w:szCs w:val="22"/>
          <w:lang w:val="es-ES"/>
        </w:rPr>
        <w:t xml:space="preserve">ACUERDO DE </w:t>
      </w:r>
      <w:r w:rsidRPr="59D3E7B4" w:rsidR="59D3E7B4">
        <w:rPr>
          <w:rFonts w:ascii="Arial" w:hAnsi="Arial" w:cs="Arial"/>
          <w:b/>
          <w:bCs/>
          <w:sz w:val="22"/>
          <w:szCs w:val="22"/>
          <w:lang w:val="es-ES"/>
        </w:rPr>
        <w:t xml:space="preserve">LA RED ACADÉMICA ESPECIALIZADA </w:t>
      </w:r>
    </w:p>
    <w:p w:rsidR="59D3E7B4" w:rsidP="59D3E7B4" w:rsidRDefault="59D3E7B4" w14:paraId="4B7A3A98" w14:textId="09C5266A">
      <w:pPr>
        <w:pStyle w:val="Ttulo"/>
        <w:rPr>
          <w:rFonts w:ascii="Arial" w:hAnsi="Arial" w:cs="Arial"/>
          <w:b/>
          <w:bCs/>
          <w:szCs w:val="28"/>
          <w:lang w:val="es-ES"/>
        </w:rPr>
      </w:pPr>
      <w:r w:rsidRPr="59D3E7B4">
        <w:rPr>
          <w:rFonts w:ascii="Arial" w:hAnsi="Arial" w:cs="Arial"/>
          <w:b/>
          <w:bCs/>
          <w:sz w:val="22"/>
          <w:szCs w:val="22"/>
          <w:lang w:val="es-ES"/>
        </w:rPr>
        <w:t xml:space="preserve">DE </w:t>
      </w:r>
      <w:r w:rsidRPr="00604E07" w:rsidR="00604E07">
        <w:rPr>
          <w:rFonts w:ascii="Arial" w:hAnsi="Arial" w:cs="Arial"/>
          <w:b/>
          <w:bCs/>
          <w:caps/>
          <w:sz w:val="22"/>
          <w:szCs w:val="22"/>
          <w:lang w:val="es-AR"/>
        </w:rPr>
        <w:t xml:space="preserve">Cooperación Técnica DE </w:t>
      </w:r>
      <w:r w:rsidRPr="59D3E7B4">
        <w:rPr>
          <w:rFonts w:ascii="Arial" w:hAnsi="Arial" w:cs="Arial"/>
          <w:b/>
          <w:bCs/>
          <w:sz w:val="22"/>
          <w:szCs w:val="22"/>
          <w:lang w:val="es-ES"/>
        </w:rPr>
        <w:t>LA COMISIÓN INTERAMERICANA DE DERECHOS HUMANOS</w:t>
      </w:r>
    </w:p>
    <w:p w:rsidRPr="00AB7645" w:rsidR="001C3CC2" w:rsidRDefault="001C3CC2" w14:paraId="02EB378F" w14:textId="77777777">
      <w:pPr>
        <w:pStyle w:val="Ttulo"/>
        <w:rPr>
          <w:rFonts w:ascii="Arial" w:hAnsi="Arial" w:cs="Arial"/>
          <w:b/>
          <w:sz w:val="22"/>
          <w:szCs w:val="22"/>
          <w:lang w:val="es-ES"/>
        </w:rPr>
      </w:pPr>
    </w:p>
    <w:p w:rsidRPr="00AB7645" w:rsidR="001C3CC2" w:rsidRDefault="001C3CC2" w14:paraId="6A05A809" w14:textId="77777777">
      <w:pPr>
        <w:pStyle w:val="Ttulo"/>
        <w:rPr>
          <w:rFonts w:ascii="Arial" w:hAnsi="Arial" w:cs="Arial"/>
          <w:b/>
          <w:sz w:val="22"/>
          <w:szCs w:val="22"/>
          <w:lang w:val="es-ES"/>
        </w:rPr>
      </w:pPr>
    </w:p>
    <w:p w:rsidRPr="00AB7645" w:rsidR="001C3CC2" w:rsidP="07C0608D" w:rsidRDefault="001C3CC2" w14:paraId="313712ED" w14:textId="0EE80280">
      <w:pPr>
        <w:pStyle w:val="Puesto"/>
        <w:ind w:firstLine="708"/>
        <w:jc w:val="both"/>
        <w:rPr>
          <w:rFonts w:ascii="Arial" w:hAnsi="Arial" w:cs="Arial"/>
          <w:color w:val="FFFF00"/>
          <w:sz w:val="22"/>
          <w:szCs w:val="22"/>
          <w:lang w:val="es-ES"/>
        </w:rPr>
      </w:pPr>
      <w:r w:rsidRPr="59D3E7B4" w:rsidR="001C3CC2">
        <w:rPr>
          <w:rFonts w:ascii="Arial" w:hAnsi="Arial" w:cs="Arial"/>
          <w:b w:val="1"/>
          <w:bCs w:val="1"/>
          <w:sz w:val="22"/>
          <w:szCs w:val="22"/>
          <w:lang w:val="es-ES"/>
        </w:rPr>
        <w:t>LAS PARTES EN ESTE ACUERDO</w:t>
      </w:r>
      <w:r w:rsidRPr="59D3E7B4" w:rsidR="001C3CC2">
        <w:rPr>
          <w:rFonts w:ascii="Arial" w:hAnsi="Arial" w:cs="Arial"/>
          <w:sz w:val="22"/>
          <w:szCs w:val="22"/>
          <w:lang w:val="es-ES"/>
        </w:rPr>
        <w:t>, la Secretaría General de la Organización de los Estados Americanos (en adelante la SG/OEA), organización internacional de carácter público, con sede en</w:t>
      </w:r>
      <w:r w:rsidRPr="59D3E7B4" w:rsidR="00FB1229">
        <w:rPr>
          <w:rFonts w:ascii="Arial" w:hAnsi="Arial" w:cs="Arial"/>
          <w:sz w:val="22"/>
          <w:szCs w:val="22"/>
          <w:lang w:val="es-ES"/>
        </w:rPr>
        <w:t xml:space="preserve"> 1889 F Street, N</w:t>
      </w:r>
      <w:r w:rsidRPr="59D3E7B4" w:rsidR="003B305A">
        <w:rPr>
          <w:rFonts w:ascii="Arial" w:hAnsi="Arial" w:cs="Arial"/>
          <w:sz w:val="22"/>
          <w:szCs w:val="22"/>
          <w:lang w:val="es-ES"/>
        </w:rPr>
        <w:t>.</w:t>
      </w:r>
      <w:r w:rsidRPr="59D3E7B4" w:rsidR="00FB1229">
        <w:rPr>
          <w:rFonts w:ascii="Arial" w:hAnsi="Arial" w:cs="Arial"/>
          <w:sz w:val="22"/>
          <w:szCs w:val="22"/>
          <w:lang w:val="es-ES"/>
        </w:rPr>
        <w:t>W</w:t>
      </w:r>
      <w:r w:rsidRPr="59D3E7B4" w:rsidR="003B305A">
        <w:rPr>
          <w:rFonts w:ascii="Arial" w:hAnsi="Arial" w:cs="Arial"/>
          <w:sz w:val="22"/>
          <w:szCs w:val="22"/>
          <w:lang w:val="es-ES"/>
        </w:rPr>
        <w:t>.</w:t>
      </w:r>
      <w:r w:rsidRPr="59D3E7B4" w:rsidR="00FB1229">
        <w:rPr>
          <w:rFonts w:ascii="Arial" w:hAnsi="Arial" w:cs="Arial"/>
          <w:sz w:val="22"/>
          <w:szCs w:val="22"/>
          <w:lang w:val="es-ES"/>
        </w:rPr>
        <w:t>,</w:t>
      </w:r>
      <w:r w:rsidRPr="59D3E7B4" w:rsidR="001C3CC2">
        <w:rPr>
          <w:rFonts w:ascii="Arial" w:hAnsi="Arial" w:cs="Arial"/>
          <w:sz w:val="22"/>
          <w:szCs w:val="22"/>
          <w:lang w:val="es-ES"/>
        </w:rPr>
        <w:t xml:space="preserve"> Washington, D</w:t>
      </w:r>
      <w:r w:rsidRPr="59D3E7B4" w:rsidR="003B305A">
        <w:rPr>
          <w:rFonts w:ascii="Arial" w:hAnsi="Arial" w:cs="Arial"/>
          <w:sz w:val="22"/>
          <w:szCs w:val="22"/>
          <w:lang w:val="es-ES"/>
        </w:rPr>
        <w:t>.</w:t>
      </w:r>
      <w:r w:rsidRPr="59D3E7B4" w:rsidR="001C3CC2">
        <w:rPr>
          <w:rFonts w:ascii="Arial" w:hAnsi="Arial" w:cs="Arial"/>
          <w:sz w:val="22"/>
          <w:szCs w:val="22"/>
          <w:lang w:val="es-ES"/>
        </w:rPr>
        <w:t>C</w:t>
      </w:r>
      <w:r w:rsidRPr="59D3E7B4" w:rsidR="003B305A">
        <w:rPr>
          <w:rFonts w:ascii="Arial" w:hAnsi="Arial" w:cs="Arial"/>
          <w:sz w:val="22"/>
          <w:szCs w:val="22"/>
          <w:lang w:val="es-ES"/>
        </w:rPr>
        <w:t>. 20006</w:t>
      </w:r>
      <w:r w:rsidRPr="59D3E7B4" w:rsidR="001C3CC2">
        <w:rPr>
          <w:rFonts w:ascii="Arial" w:hAnsi="Arial" w:cs="Arial"/>
          <w:sz w:val="22"/>
          <w:szCs w:val="22"/>
          <w:lang w:val="es-ES"/>
        </w:rPr>
        <w:t xml:space="preserve">, </w:t>
      </w:r>
      <w:r w:rsidRPr="59D3E7B4" w:rsidR="002F3B05">
        <w:rPr>
          <w:rFonts w:ascii="Arial" w:hAnsi="Arial" w:cs="Arial"/>
          <w:sz w:val="22"/>
          <w:szCs w:val="22"/>
          <w:lang w:val="es-ES"/>
        </w:rPr>
        <w:t xml:space="preserve">a través de la </w:t>
      </w:r>
      <w:r w:rsidRPr="59D3E7B4" w:rsidR="00B05C09">
        <w:rPr>
          <w:rFonts w:ascii="Arial" w:hAnsi="Arial" w:cs="Arial"/>
          <w:sz w:val="22"/>
          <w:szCs w:val="22"/>
          <w:lang w:val="es-ES"/>
        </w:rPr>
        <w:t>Secretar</w:t>
      </w:r>
      <w:r w:rsidRPr="59D3E7B4" w:rsidR="00A94779">
        <w:rPr>
          <w:rFonts w:ascii="Arial" w:hAnsi="Arial" w:cs="Arial"/>
          <w:sz w:val="22"/>
          <w:szCs w:val="22"/>
          <w:lang w:val="es-ES"/>
        </w:rPr>
        <w:t>í</w:t>
      </w:r>
      <w:r w:rsidRPr="59D3E7B4" w:rsidR="00B05C09">
        <w:rPr>
          <w:rFonts w:ascii="Arial" w:hAnsi="Arial" w:cs="Arial"/>
          <w:sz w:val="22"/>
          <w:szCs w:val="22"/>
          <w:lang w:val="es-ES"/>
        </w:rPr>
        <w:t xml:space="preserve">a Ejecutiva </w:t>
      </w:r>
      <w:r w:rsidRPr="59D3E7B4" w:rsidR="00D14ADF">
        <w:rPr>
          <w:rFonts w:ascii="Arial" w:hAnsi="Arial" w:cs="Arial"/>
          <w:sz w:val="22"/>
          <w:szCs w:val="22"/>
          <w:lang w:val="es-ES"/>
        </w:rPr>
        <w:t xml:space="preserve">de la Comisión Interamericana de Derechos Humanos </w:t>
      </w:r>
      <w:r w:rsidRPr="74D489C9" w:rsidR="001C3CC2">
        <w:rPr>
          <w:rFonts w:ascii="Arial" w:hAnsi="Arial" w:cs="Arial"/>
          <w:sz w:val="22"/>
          <w:szCs w:val="22"/>
          <w:lang w:val="es-ES"/>
        </w:rPr>
        <w:t>(en adelante la SE/CIDH)</w:t>
      </w:r>
      <w:r w:rsidR="0036510B">
        <w:rPr>
          <w:rFonts w:ascii="Arial" w:hAnsi="Arial" w:cs="Arial"/>
          <w:sz w:val="22"/>
          <w:szCs w:val="22"/>
          <w:lang w:val="es-ES"/>
        </w:rPr>
        <w:t>,</w:t>
      </w:r>
      <w:r w:rsidRPr="59D3E7B4" w:rsidR="00AA0DD4">
        <w:rPr>
          <w:rFonts w:ascii="Arial" w:hAnsi="Arial" w:cs="Arial"/>
          <w:sz w:val="22"/>
          <w:szCs w:val="22"/>
          <w:lang w:val="es-ES"/>
        </w:rPr>
        <w:t xml:space="preserve"> </w:t>
      </w:r>
      <w:r w:rsidRPr="59D3E7B4" w:rsidR="00B05C09">
        <w:rPr>
          <w:rFonts w:ascii="Arial" w:hAnsi="Arial" w:cs="Arial"/>
          <w:sz w:val="22"/>
          <w:szCs w:val="22"/>
          <w:lang w:val="es-ES"/>
        </w:rPr>
        <w:t>debidamente representada por su Secretaria Ejecutiva</w:t>
      </w:r>
      <w:r w:rsidR="0036510B">
        <w:rPr>
          <w:rFonts w:ascii="Arial" w:hAnsi="Arial" w:cs="Arial"/>
          <w:sz w:val="22"/>
          <w:szCs w:val="22"/>
          <w:lang w:val="es-ES"/>
        </w:rPr>
        <w:t>,</w:t>
      </w:r>
      <w:r w:rsidRPr="59D3E7B4" w:rsidR="00B05C09">
        <w:rPr>
          <w:rFonts w:ascii="Arial" w:hAnsi="Arial" w:cs="Arial"/>
          <w:sz w:val="22"/>
          <w:szCs w:val="22"/>
          <w:lang w:val="es-ES"/>
        </w:rPr>
        <w:t xml:space="preserve"> Tania </w:t>
      </w:r>
      <w:proofErr w:type="spellStart"/>
      <w:r w:rsidRPr="59D3E7B4" w:rsidR="00B05C09">
        <w:rPr>
          <w:rFonts w:ascii="Arial" w:hAnsi="Arial" w:cs="Arial"/>
          <w:sz w:val="22"/>
          <w:szCs w:val="22"/>
          <w:lang w:val="es-ES"/>
        </w:rPr>
        <w:t xml:space="preserve">Reneaum</w:t>
      </w:r>
      <w:proofErr w:type="spellEnd"/>
      <w:r w:rsidRPr="59D3E7B4" w:rsidR="00B05C09">
        <w:rPr>
          <w:rFonts w:ascii="Arial" w:hAnsi="Arial" w:cs="Arial"/>
          <w:sz w:val="22"/>
          <w:szCs w:val="22"/>
          <w:lang w:val="es-ES"/>
        </w:rPr>
        <w:t xml:space="preserve"> </w:t>
      </w:r>
      <w:proofErr w:type="spellStart"/>
      <w:r w:rsidRPr="59D3E7B4" w:rsidR="00B05C09">
        <w:rPr>
          <w:rFonts w:ascii="Arial" w:hAnsi="Arial" w:cs="Arial"/>
          <w:sz w:val="22"/>
          <w:szCs w:val="22"/>
          <w:lang w:val="es-ES"/>
        </w:rPr>
        <w:t xml:space="preserve">Panzi</w:t>
      </w:r>
      <w:proofErr w:type="spellEnd"/>
      <w:r w:rsidR="00733DFC">
        <w:rPr>
          <w:rFonts w:ascii="Arial" w:hAnsi="Arial" w:cs="Arial"/>
          <w:sz w:val="22"/>
          <w:szCs w:val="22"/>
          <w:lang w:val="es-ES"/>
        </w:rPr>
        <w:t>,</w:t>
      </w:r>
      <w:r w:rsidRPr="59D3E7B4" w:rsidR="00B05C09">
        <w:rPr>
          <w:rFonts w:ascii="Arial" w:hAnsi="Arial" w:cs="Arial"/>
          <w:sz w:val="22"/>
          <w:szCs w:val="22"/>
          <w:lang w:val="es-ES"/>
        </w:rPr>
        <w:t xml:space="preserve"> y </w:t>
      </w:r>
      <w:r w:rsidRPr="00AB5C0D" w:rsidR="00733DFC">
        <w:rPr>
          <w:rFonts w:ascii="Arial" w:hAnsi="Arial" w:cs="Arial"/>
          <w:color w:val="FF0000"/>
          <w:sz w:val="22"/>
          <w:szCs w:val="22"/>
          <w:shd w:val="clear" w:color="auto" w:fill="BFBFBF" w:themeFill="background1" w:themeFillShade="BF"/>
          <w:lang w:val="es-ES"/>
        </w:rPr>
        <w:t>___________________________</w:t>
      </w:r>
      <w:r w:rsidRPr="000D439A" w:rsidR="0041746E">
        <w:rPr>
          <w:rFonts w:ascii="Arial" w:hAnsi="Arial" w:cs="Arial"/>
          <w:color w:val="FF0000"/>
          <w:sz w:val="22"/>
          <w:szCs w:val="22"/>
          <w:shd w:val="clear" w:color="auto" w:fill="BFBFBF" w:themeFill="background1" w:themeFillShade="BF"/>
          <w:lang w:val="es-ES"/>
        </w:rPr>
        <w:t xml:space="preserve"> </w:t>
      </w:r>
      <w:r w:rsidRPr="000D439A" w:rsidR="00867978">
        <w:rPr>
          <w:rFonts w:ascii="Arial" w:hAnsi="Arial" w:cs="Arial"/>
          <w:color w:val="FF0000"/>
          <w:sz w:val="22"/>
          <w:szCs w:val="22"/>
          <w:shd w:val="clear" w:color="auto" w:fill="BFBFBF" w:themeFill="background1" w:themeFillShade="BF"/>
          <w:lang w:val="es-ES"/>
        </w:rPr>
        <w:t>[</w:t>
      </w:r>
      <w:r w:rsidRPr="00850C40" w:rsidR="00867978">
        <w:rPr>
          <w:rFonts w:ascii="Arial" w:hAnsi="Arial" w:cs="Arial"/>
          <w:b w:val="1"/>
          <w:bCs w:val="1"/>
          <w:caps w:val="1"/>
          <w:color w:val="FF0000"/>
          <w:sz w:val="22"/>
          <w:szCs w:val="22"/>
          <w:shd w:val="clear" w:color="auto" w:fill="BFBFBF" w:themeFill="background1" w:themeFillShade="BF"/>
          <w:lang w:val="es-ES"/>
        </w:rPr>
        <w:t>N</w:t>
      </w:r>
      <w:r w:rsidRPr="00850C40" w:rsidR="00B05C09">
        <w:rPr>
          <w:rFonts w:ascii="Arial" w:hAnsi="Arial" w:cs="Arial"/>
          <w:b w:val="1"/>
          <w:bCs w:val="1"/>
          <w:caps w:val="1"/>
          <w:color w:val="FF0000"/>
          <w:sz w:val="22"/>
          <w:szCs w:val="22"/>
          <w:shd w:val="clear" w:color="auto" w:fill="BFBFBF" w:themeFill="background1" w:themeFillShade="BF"/>
          <w:lang w:val="es-ES"/>
        </w:rPr>
        <w:t>ombre de</w:t>
      </w:r>
      <w:r w:rsidRPr="00850C40" w:rsidR="00867978">
        <w:rPr>
          <w:rFonts w:ascii="Arial" w:hAnsi="Arial" w:cs="Arial"/>
          <w:b w:val="1"/>
          <w:bCs w:val="1"/>
          <w:caps w:val="1"/>
          <w:color w:val="FF0000"/>
          <w:sz w:val="22"/>
          <w:szCs w:val="22"/>
          <w:shd w:val="clear" w:color="auto" w:fill="BFBFBF" w:themeFill="background1" w:themeFillShade="BF"/>
          <w:lang w:val="es-ES"/>
        </w:rPr>
        <w:t xml:space="preserve"> </w:t>
      </w:r>
      <w:r w:rsidRPr="00850C40" w:rsidR="00B05C09">
        <w:rPr>
          <w:rFonts w:ascii="Arial" w:hAnsi="Arial" w:cs="Arial"/>
          <w:b w:val="1"/>
          <w:bCs w:val="1"/>
          <w:caps w:val="1"/>
          <w:color w:val="FF0000"/>
          <w:sz w:val="22"/>
          <w:szCs w:val="22"/>
          <w:shd w:val="clear" w:color="auto" w:fill="BFBFBF" w:themeFill="background1" w:themeFillShade="BF"/>
          <w:lang w:val="es-ES"/>
        </w:rPr>
        <w:t>l</w:t>
      </w:r>
      <w:r w:rsidRPr="00850C40" w:rsidR="00867978">
        <w:rPr>
          <w:rFonts w:ascii="Arial" w:hAnsi="Arial" w:cs="Arial"/>
          <w:b w:val="1"/>
          <w:bCs w:val="1"/>
          <w:caps w:val="1"/>
          <w:color w:val="FF0000"/>
          <w:sz w:val="22"/>
          <w:szCs w:val="22"/>
          <w:shd w:val="clear" w:color="auto" w:fill="BFBFBF" w:themeFill="background1" w:themeFillShade="BF"/>
          <w:lang w:val="es-ES"/>
        </w:rPr>
        <w:t>a</w:t>
      </w:r>
      <w:r w:rsidRPr="00850C40" w:rsidR="00B05C09">
        <w:rPr>
          <w:rFonts w:ascii="Arial" w:hAnsi="Arial" w:cs="Arial"/>
          <w:b w:val="1"/>
          <w:bCs w:val="1"/>
          <w:caps w:val="1"/>
          <w:color w:val="FF0000"/>
          <w:sz w:val="22"/>
          <w:szCs w:val="22"/>
          <w:shd w:val="clear" w:color="auto" w:fill="BFBFBF" w:themeFill="background1" w:themeFillShade="BF"/>
          <w:lang w:val="es-ES"/>
        </w:rPr>
        <w:t xml:space="preserve"> </w:t>
      </w:r>
      <w:r w:rsidRPr="00850C40" w:rsidR="00867978">
        <w:rPr>
          <w:rFonts w:ascii="Arial" w:hAnsi="Arial" w:cs="Arial"/>
          <w:b w:val="1"/>
          <w:bCs w:val="1"/>
          <w:caps w:val="1"/>
          <w:color w:val="FF0000"/>
          <w:sz w:val="22"/>
          <w:szCs w:val="22"/>
          <w:shd w:val="clear" w:color="auto" w:fill="BFBFBF" w:themeFill="background1" w:themeFillShade="BF"/>
          <w:lang w:val="es-ES"/>
        </w:rPr>
        <w:t>institución a</w:t>
      </w:r>
      <w:r w:rsidRPr="00850C40" w:rsidR="00B05C09">
        <w:rPr>
          <w:rFonts w:ascii="Arial" w:hAnsi="Arial" w:cs="Arial"/>
          <w:b w:val="1"/>
          <w:bCs w:val="1"/>
          <w:caps w:val="1"/>
          <w:color w:val="FF0000"/>
          <w:sz w:val="22"/>
          <w:szCs w:val="22"/>
          <w:shd w:val="clear" w:color="auto" w:fill="BFBFBF" w:themeFill="background1" w:themeFillShade="BF"/>
          <w:lang w:val="es-ES"/>
        </w:rPr>
        <w:t>cadémic</w:t>
      </w:r>
      <w:r w:rsidRPr="00850C40" w:rsidR="00867978">
        <w:rPr>
          <w:rFonts w:ascii="Arial" w:hAnsi="Arial" w:cs="Arial"/>
          <w:b w:val="1"/>
          <w:bCs w:val="1"/>
          <w:caps w:val="1"/>
          <w:color w:val="FF0000"/>
          <w:sz w:val="22"/>
          <w:szCs w:val="22"/>
          <w:shd w:val="clear" w:color="auto" w:fill="BFBFBF" w:themeFill="background1" w:themeFillShade="BF"/>
          <w:lang w:val="es-ES"/>
        </w:rPr>
        <w:t>a</w:t>
      </w:r>
      <w:r w:rsidRPr="00850C40" w:rsidR="00B05C09">
        <w:rPr>
          <w:rFonts w:ascii="Arial" w:hAnsi="Arial" w:cs="Arial"/>
          <w:b w:val="1"/>
          <w:bCs w:val="1"/>
          <w:caps w:val="1"/>
          <w:color w:val="FF0000"/>
          <w:sz w:val="22"/>
          <w:szCs w:val="22"/>
          <w:shd w:val="clear" w:color="auto" w:fill="BFBFBF" w:themeFill="background1" w:themeFillShade="BF"/>
          <w:lang w:val="es-ES"/>
        </w:rPr>
        <w:t xml:space="preserve"> seleccionad</w:t>
      </w:r>
      <w:r w:rsidRPr="00850C40" w:rsidR="00867978">
        <w:rPr>
          <w:rFonts w:ascii="Arial" w:hAnsi="Arial" w:cs="Arial"/>
          <w:b w:val="1"/>
          <w:bCs w:val="1"/>
          <w:caps w:val="1"/>
          <w:color w:val="FF0000"/>
          <w:sz w:val="22"/>
          <w:szCs w:val="22"/>
          <w:shd w:val="clear" w:color="auto" w:fill="BFBFBF" w:themeFill="background1" w:themeFillShade="BF"/>
          <w:lang w:val="es-ES"/>
        </w:rPr>
        <w:t>a</w:t>
      </w:r>
      <w:r w:rsidRPr="000D439A" w:rsidR="00867978">
        <w:rPr>
          <w:rFonts w:ascii="Arial" w:hAnsi="Arial" w:cs="Arial"/>
          <w:color w:val="FF0000"/>
          <w:sz w:val="22"/>
          <w:szCs w:val="22"/>
          <w:shd w:val="clear" w:color="auto" w:fill="BFBFBF" w:themeFill="background1" w:themeFillShade="BF"/>
          <w:lang w:val="es-ES"/>
        </w:rPr>
        <w:t>]</w:t>
      </w:r>
      <w:r w:rsidR="003E6ED9">
        <w:rPr>
          <w:rFonts w:ascii="Arial" w:hAnsi="Arial" w:cs="Arial"/>
          <w:color w:val="4472C4" w:themeColor="accent1"/>
          <w:sz w:val="22"/>
          <w:szCs w:val="22"/>
          <w:lang w:val="es-ES"/>
        </w:rPr>
        <w:t xml:space="preserve"> </w:t>
      </w:r>
      <w:r w:rsidRPr="0041746E" w:rsidR="003E6ED9">
        <w:rPr>
          <w:rFonts w:ascii="Arial" w:hAnsi="Arial" w:cs="Arial"/>
          <w:sz w:val="22"/>
          <w:szCs w:val="22"/>
          <w:lang w:val="es-ES"/>
        </w:rPr>
        <w:t>(en adelante la Institución Académica)</w:t>
      </w:r>
      <w:r w:rsidRPr="74D489C9" w:rsidR="003A434A">
        <w:rPr>
          <w:rFonts w:ascii="Arial" w:hAnsi="Arial" w:cs="Arial"/>
          <w:i w:val="1"/>
          <w:iCs w:val="1"/>
          <w:color w:val="4472C4" w:themeColor="accent1"/>
          <w:sz w:val="22"/>
          <w:szCs w:val="22"/>
          <w:lang w:val="es-ES"/>
        </w:rPr>
        <w:t>,</w:t>
      </w:r>
      <w:r w:rsidRPr="74D489C9" w:rsidR="003A434A">
        <w:rPr>
          <w:rFonts w:ascii="Arial" w:hAnsi="Arial" w:cs="Arial"/>
          <w:i w:val="1"/>
          <w:iCs w:val="1"/>
          <w:color w:val="4472C4" w:themeColor="accent1"/>
          <w:sz w:val="22"/>
          <w:szCs w:val="22"/>
          <w:lang w:val="es-ES"/>
        </w:rPr>
        <w:t xml:space="preserve"> </w:t>
      </w:r>
      <w:r w:rsidRPr="00AB5C0D" w:rsidR="00867978">
        <w:rPr>
          <w:rFonts w:ascii="Arial" w:hAnsi="Arial" w:cs="Arial"/>
          <w:color w:val="FF0000"/>
          <w:sz w:val="22"/>
          <w:szCs w:val="22"/>
          <w:shd w:val="clear" w:color="auto" w:fill="BFBFBF" w:themeFill="background1" w:themeFillShade="BF"/>
          <w:lang w:val="es-ES"/>
        </w:rPr>
        <w:t>_____________________________________</w:t>
      </w:r>
      <w:r w:rsidRPr="000D439A" w:rsidR="00CF1F6E">
        <w:rPr>
          <w:rFonts w:ascii="Calibri" w:hAnsi="Calibri" w:eastAsia="Calibri"/>
          <w:color w:val="FF0000"/>
          <w:sz w:val="22"/>
          <w:szCs w:val="22"/>
          <w:shd w:val="clear" w:color="auto" w:fill="BFBFBF" w:themeFill="background1" w:themeFillShade="BF"/>
          <w:lang w:val="es-AR" w:eastAsia="en-US"/>
        </w:rPr>
        <w:t xml:space="preserve"> </w:t>
      </w:r>
      <w:r w:rsidRPr="000D439A" w:rsidR="009E5196">
        <w:rPr>
          <w:rFonts w:ascii="Arial" w:hAnsi="Arial" w:cs="Arial"/>
          <w:color w:val="FF0000"/>
          <w:sz w:val="22"/>
          <w:szCs w:val="22"/>
          <w:shd w:val="clear" w:color="auto" w:fill="BFBFBF" w:themeFill="background1" w:themeFillShade="BF"/>
          <w:lang w:val="es-AR"/>
        </w:rPr>
        <w:t>[</w:t>
      </w:r>
      <w:r w:rsidRPr="000D439A" w:rsidR="00095CD8">
        <w:rPr>
          <w:rFonts w:ascii="Arial" w:hAnsi="Arial" w:cs="Arial"/>
          <w:b w:val="1"/>
          <w:bCs w:val="1"/>
          <w:caps w:val="1"/>
          <w:color w:val="FF0000"/>
          <w:sz w:val="22"/>
          <w:szCs w:val="22"/>
          <w:shd w:val="clear" w:color="auto" w:fill="BFBFBF" w:themeFill="background1" w:themeFillShade="BF"/>
          <w:lang w:val="es-ES"/>
        </w:rPr>
        <w:t>naturaleza jurídica</w:t>
      </w:r>
      <w:r w:rsidRPr="000D439A" w:rsidR="00095CD8">
        <w:rPr>
          <w:rFonts w:ascii="Arial" w:hAnsi="Arial" w:cs="Arial"/>
          <w:color w:val="FF0000"/>
          <w:sz w:val="22"/>
          <w:szCs w:val="22"/>
          <w:shd w:val="clear" w:color="auto" w:fill="BFBFBF" w:themeFill="background1" w:themeFillShade="BF"/>
          <w:lang w:val="es-ES"/>
        </w:rPr>
        <w:t>]</w:t>
      </w:r>
      <w:r w:rsidRPr="0041746E" w:rsidR="00095CD8">
        <w:rPr>
          <w:rFonts w:ascii="Arial" w:hAnsi="Arial" w:cs="Arial"/>
          <w:sz w:val="22"/>
          <w:szCs w:val="22"/>
          <w:lang w:val="es-ES"/>
        </w:rPr>
        <w:t>,</w:t>
      </w:r>
      <w:r w:rsidRPr="0041746E" w:rsidR="0041746E">
        <w:rPr>
          <w:rFonts w:ascii="Arial" w:hAnsi="Arial" w:cs="Arial"/>
          <w:sz w:val="22"/>
          <w:szCs w:val="22"/>
          <w:lang w:val="es-ES"/>
        </w:rPr>
        <w:t xml:space="preserve"> con dirección </w:t>
      </w:r>
      <w:proofErr w:type="gramStart"/>
      <w:r w:rsidRPr="0041746E" w:rsidR="0041746E">
        <w:rPr>
          <w:rFonts w:ascii="Arial" w:hAnsi="Arial" w:cs="Arial"/>
          <w:sz w:val="22"/>
          <w:szCs w:val="22"/>
          <w:lang w:val="es-ES"/>
        </w:rPr>
        <w:t xml:space="preserve">en</w:t>
      </w:r>
      <w:r w:rsidRPr="00CF1F6E" w:rsidR="0041746E">
        <w:rPr>
          <w:rFonts w:ascii="Arial" w:hAnsi="Arial" w:cs="Arial"/>
          <w:color w:val="4472C4" w:themeColor="accent1"/>
          <w:sz w:val="22"/>
          <w:szCs w:val="22"/>
          <w:lang w:val="es-ES"/>
        </w:rPr>
        <w:t xml:space="preserve"> </w:t>
      </w:r>
      <w:r w:rsidRPr="00CF1F6E" w:rsidR="00095CD8">
        <w:rPr>
          <w:rFonts w:ascii="Arial" w:hAnsi="Arial" w:cs="Arial"/>
          <w:color w:val="4472C4" w:themeColor="accent1"/>
          <w:sz w:val="22"/>
          <w:szCs w:val="22"/>
          <w:lang w:val="es-ES"/>
        </w:rPr>
        <w:t xml:space="preserve"> </w:t>
      </w:r>
      <w:r w:rsidRPr="009E5196" w:rsidR="0041746E">
        <w:rPr>
          <w:rFonts w:ascii="Arial" w:hAnsi="Arial" w:cs="Arial"/>
          <w:color w:val="FF0000"/>
          <w:sz w:val="22"/>
          <w:szCs w:val="22"/>
          <w:shd w:val="clear" w:color="auto" w:fill="BFBFBF" w:themeFill="background1" w:themeFillShade="BF"/>
          <w:lang w:val="es-ES"/>
        </w:rPr>
        <w:t>_</w:t>
      </w:r>
      <w:proofErr w:type="gramEnd"/>
      <w:r w:rsidRPr="009E5196" w:rsidR="0041746E">
        <w:rPr>
          <w:rFonts w:ascii="Arial" w:hAnsi="Arial" w:cs="Arial"/>
          <w:color w:val="FF0000"/>
          <w:sz w:val="22"/>
          <w:szCs w:val="22"/>
          <w:shd w:val="clear" w:color="auto" w:fill="BFBFBF" w:themeFill="background1" w:themeFillShade="BF"/>
          <w:lang w:val="es-ES"/>
        </w:rPr>
        <w:t>_____________________________________________</w:t>
      </w:r>
      <w:r w:rsidRPr="0041746E" w:rsidR="0041746E">
        <w:rPr>
          <w:rFonts w:ascii="Arial" w:hAnsi="Arial" w:cs="Arial"/>
          <w:sz w:val="22"/>
          <w:szCs w:val="22"/>
          <w:lang w:val="es-ES"/>
        </w:rPr>
        <w:t>, debidamente representada por</w:t>
      </w:r>
      <w:r w:rsidRPr="00CF1F6E" w:rsidR="0041746E">
        <w:rPr>
          <w:rFonts w:ascii="Arial" w:hAnsi="Arial" w:cs="Arial"/>
          <w:color w:val="4472C4" w:themeColor="accent1"/>
          <w:sz w:val="22"/>
          <w:szCs w:val="22"/>
          <w:lang w:val="es-ES"/>
        </w:rPr>
        <w:t xml:space="preserve"> </w:t>
      </w:r>
      <w:r w:rsidRPr="009E5196" w:rsidR="0041746E">
        <w:rPr>
          <w:rFonts w:ascii="Arial" w:hAnsi="Arial" w:cs="Arial"/>
          <w:color w:val="FF0000"/>
          <w:sz w:val="22"/>
          <w:szCs w:val="22"/>
          <w:shd w:val="clear" w:color="auto" w:fill="BFBFBF" w:themeFill="background1" w:themeFillShade="BF"/>
          <w:lang w:val="es-ES"/>
        </w:rPr>
        <w:t xml:space="preserve">_________________, </w:t>
      </w:r>
      <w:r w:rsidRPr="00AB5C0D" w:rsidR="0041746E">
        <w:rPr>
          <w:rFonts w:ascii="Arial" w:hAnsi="Arial" w:cs="Arial"/>
          <w:color w:val="FF0000"/>
          <w:sz w:val="22"/>
          <w:szCs w:val="22"/>
          <w:shd w:val="clear" w:color="auto" w:fill="BFBFBF" w:themeFill="background1" w:themeFillShade="BF"/>
          <w:lang w:val="es-ES"/>
        </w:rPr>
        <w:t>_______________</w:t>
      </w:r>
      <w:r w:rsidRPr="000D439A" w:rsidR="0041746E">
        <w:rPr>
          <w:rFonts w:ascii="Arial" w:hAnsi="Arial" w:cs="Arial"/>
          <w:color w:val="FF0000"/>
          <w:sz w:val="22"/>
          <w:szCs w:val="22"/>
          <w:shd w:val="clear" w:color="auto" w:fill="BFBFBF" w:themeFill="background1" w:themeFillShade="BF"/>
          <w:lang w:val="es-ES"/>
        </w:rPr>
        <w:t xml:space="preserve"> [</w:t>
      </w:r>
      <w:r w:rsidRPr="000D439A" w:rsidR="0041746E">
        <w:rPr>
          <w:rFonts w:ascii="Arial" w:hAnsi="Arial" w:cs="Arial"/>
          <w:b w:val="1"/>
          <w:bCs w:val="1"/>
          <w:caps w:val="1"/>
          <w:color w:val="FF0000"/>
          <w:sz w:val="22"/>
          <w:szCs w:val="22"/>
          <w:shd w:val="clear" w:color="auto" w:fill="BFBFBF" w:themeFill="background1" w:themeFillShade="BF"/>
          <w:lang w:val="es-ES"/>
        </w:rPr>
        <w:t>nombre y cargo del representante legal</w:t>
      </w:r>
      <w:r w:rsidRPr="000D439A" w:rsidR="0041746E">
        <w:rPr>
          <w:rFonts w:ascii="Arial" w:hAnsi="Arial" w:cs="Arial"/>
          <w:color w:val="FF0000"/>
          <w:sz w:val="22"/>
          <w:szCs w:val="22"/>
          <w:shd w:val="clear" w:color="auto" w:fill="BFBFBF" w:themeFill="background1" w:themeFillShade="BF"/>
          <w:lang w:val="es-ES"/>
        </w:rPr>
        <w:t>]</w:t>
      </w:r>
      <w:r w:rsidR="0041746E">
        <w:rPr>
          <w:rFonts w:ascii="Arial" w:hAnsi="Arial" w:cs="Arial"/>
          <w:sz w:val="22"/>
          <w:szCs w:val="22"/>
          <w:lang w:val="es-ES"/>
        </w:rPr>
        <w:t>,</w:t>
      </w:r>
    </w:p>
    <w:p w:rsidRPr="00AB7645" w:rsidR="006E1DE5" w:rsidRDefault="001C3CC2" w14:paraId="5A39BBE3" w14:textId="77777777">
      <w:pPr>
        <w:jc w:val="both"/>
        <w:rPr>
          <w:rFonts w:ascii="Arial" w:hAnsi="Arial" w:cs="Arial"/>
          <w:sz w:val="22"/>
          <w:szCs w:val="22"/>
          <w:lang w:val="es-ES"/>
        </w:rPr>
      </w:pPr>
      <w:r w:rsidRPr="00AB7645">
        <w:rPr>
          <w:rFonts w:ascii="Arial" w:hAnsi="Arial" w:cs="Arial"/>
          <w:sz w:val="22"/>
          <w:szCs w:val="22"/>
          <w:lang w:val="es-ES"/>
        </w:rPr>
        <w:tab/>
      </w:r>
    </w:p>
    <w:p w:rsidRPr="00AB7645" w:rsidR="00087FAB" w:rsidP="00CF1F6E" w:rsidRDefault="00C44CFA" w14:paraId="01276949" w14:textId="77777777">
      <w:pPr>
        <w:ind w:firstLine="708"/>
        <w:jc w:val="both"/>
        <w:rPr>
          <w:rFonts w:ascii="Arial" w:hAnsi="Arial" w:cs="Arial"/>
          <w:b/>
          <w:sz w:val="22"/>
          <w:szCs w:val="22"/>
          <w:lang w:val="es-ES"/>
        </w:rPr>
      </w:pPr>
      <w:r w:rsidRPr="00AB7645">
        <w:rPr>
          <w:rFonts w:ascii="Arial" w:hAnsi="Arial" w:cs="Arial"/>
          <w:b/>
          <w:sz w:val="22"/>
          <w:szCs w:val="22"/>
          <w:lang w:val="es-ES"/>
        </w:rPr>
        <w:t>CONSIDERANDO:</w:t>
      </w:r>
    </w:p>
    <w:p w:rsidRPr="00AB7645" w:rsidR="00602A9E" w:rsidP="00602A9E" w:rsidRDefault="00602A9E" w14:paraId="41C8F396" w14:textId="77777777">
      <w:pPr>
        <w:jc w:val="both"/>
        <w:rPr>
          <w:rFonts w:ascii="Arial" w:hAnsi="Arial" w:cs="Arial"/>
          <w:color w:val="FF0000"/>
          <w:sz w:val="22"/>
          <w:szCs w:val="22"/>
          <w:lang w:val="es-ES"/>
        </w:rPr>
      </w:pPr>
    </w:p>
    <w:p w:rsidRPr="00AB7645" w:rsidR="00A2457B" w:rsidP="00A2457B" w:rsidRDefault="00A2457B" w14:paraId="69AD07E7" w14:textId="7737B0F2">
      <w:pPr>
        <w:pStyle w:val="Puesto"/>
        <w:ind w:firstLine="708"/>
        <w:jc w:val="both"/>
        <w:rPr>
          <w:rFonts w:ascii="Arial" w:hAnsi="Arial" w:cs="Arial"/>
          <w:sz w:val="22"/>
          <w:szCs w:val="22"/>
          <w:lang w:val="es-ES"/>
        </w:rPr>
      </w:pPr>
      <w:r w:rsidRPr="74D489C9" w:rsidR="00A2457B">
        <w:rPr>
          <w:rFonts w:ascii="Arial" w:hAnsi="Arial" w:cs="Arial"/>
          <w:sz w:val="22"/>
          <w:szCs w:val="22"/>
          <w:lang w:val="es-ES"/>
        </w:rPr>
        <w:t xml:space="preserve">Que la Comisión Interamericana de Derechos Humanos (CIDH) es un órgano principal y autónomo de la Organización de Estados Americanos (OEA) encargado de la promoción y protección de los derechos humanos en el continente americano y, con la Corte Interamericana de Derechos Humanos, es una institución del Sistema Interamericano de Derechos Humanos </w:t>
      </w:r>
      <w:r w:rsidRPr="74D489C9" w:rsidR="00375406">
        <w:rPr>
          <w:rFonts w:ascii="Arial" w:hAnsi="Arial" w:cs="Arial"/>
          <w:sz w:val="22"/>
          <w:szCs w:val="22"/>
          <w:lang w:val="es-ES"/>
        </w:rPr>
        <w:t>(</w:t>
      </w:r>
      <w:r w:rsidRPr="74D489C9" w:rsidR="00480D12">
        <w:rPr>
          <w:rFonts w:ascii="Arial" w:hAnsi="Arial" w:cs="Arial"/>
          <w:color w:val="000000" w:themeColor="text1" w:themeTint="FF" w:themeShade="FF"/>
          <w:sz w:val="22"/>
          <w:szCs w:val="22"/>
          <w:lang w:val="es-ES"/>
        </w:rPr>
        <w:t>SIDH</w:t>
      </w:r>
      <w:r w:rsidRPr="74D489C9" w:rsidR="00375406">
        <w:rPr>
          <w:rFonts w:ascii="Arial" w:hAnsi="Arial" w:cs="Arial"/>
          <w:color w:val="000000" w:themeColor="text1" w:themeTint="FF" w:themeShade="FF"/>
          <w:sz w:val="22"/>
          <w:szCs w:val="22"/>
          <w:lang w:val="es-ES"/>
        </w:rPr>
        <w:t>)</w:t>
      </w:r>
      <w:r w:rsidRPr="74D489C9" w:rsidR="00A2457B">
        <w:rPr>
          <w:rFonts w:ascii="Arial" w:hAnsi="Arial" w:cs="Arial"/>
          <w:sz w:val="22"/>
          <w:szCs w:val="22"/>
          <w:lang w:val="es-ES"/>
        </w:rPr>
        <w:t xml:space="preserve">;   </w:t>
      </w:r>
    </w:p>
    <w:p w:rsidRPr="00AB7645" w:rsidR="0036250A" w:rsidP="00A2457B" w:rsidRDefault="0036250A" w14:paraId="72A3D3EC" w14:textId="77777777">
      <w:pPr>
        <w:pStyle w:val="Puesto"/>
        <w:ind w:firstLine="708"/>
        <w:jc w:val="both"/>
        <w:rPr>
          <w:rFonts w:ascii="Arial" w:hAnsi="Arial" w:cs="Arial"/>
          <w:sz w:val="22"/>
          <w:szCs w:val="22"/>
          <w:lang w:val="es-ES"/>
        </w:rPr>
      </w:pPr>
    </w:p>
    <w:p w:rsidRPr="00AB7645" w:rsidR="0036250A" w:rsidP="0036250A" w:rsidRDefault="0036250A" w14:paraId="2BD0A6D3" w14:textId="77777777">
      <w:pPr>
        <w:ind w:firstLine="720"/>
        <w:jc w:val="both"/>
        <w:rPr>
          <w:rFonts w:ascii="Arial" w:hAnsi="Arial" w:cs="Arial"/>
          <w:sz w:val="22"/>
          <w:szCs w:val="22"/>
          <w:lang w:val="es-ES"/>
        </w:rPr>
      </w:pPr>
      <w:r w:rsidRPr="00AB7645">
        <w:rPr>
          <w:rFonts w:ascii="Arial" w:hAnsi="Arial" w:cs="Arial"/>
          <w:sz w:val="22"/>
          <w:szCs w:val="22"/>
          <w:lang w:val="es-ES"/>
        </w:rPr>
        <w:t>Que es interés de la CIDH difundir el resultado del trabajo relacionado con los derechos humanos y establecer relaciones más estrechas con diversos órganos judiciales y las principales universidades de los Estados Miembros de la OEA;</w:t>
      </w:r>
    </w:p>
    <w:p w:rsidRPr="00AB7645" w:rsidR="00A2457B" w:rsidP="0036250A" w:rsidRDefault="00A2457B" w14:paraId="0D0B940D" w14:textId="77777777">
      <w:pPr>
        <w:pStyle w:val="Puesto"/>
        <w:jc w:val="both"/>
        <w:rPr>
          <w:rFonts w:ascii="Arial" w:hAnsi="Arial" w:cs="Arial"/>
          <w:sz w:val="22"/>
          <w:szCs w:val="22"/>
          <w:lang w:val="es-ES"/>
        </w:rPr>
      </w:pPr>
    </w:p>
    <w:p w:rsidR="00697349" w:rsidP="74D489C9" w:rsidRDefault="00480D12" w14:paraId="3575DF59" w14:textId="36657F61">
      <w:pPr>
        <w:pStyle w:val="Normal"/>
        <w:ind w:firstLine="720"/>
        <w:jc w:val="both"/>
        <w:rPr>
          <w:rFonts w:ascii="Arial" w:hAnsi="Arial" w:cs="Arial"/>
          <w:sz w:val="22"/>
          <w:szCs w:val="22"/>
          <w:lang w:val="es-ES"/>
        </w:rPr>
      </w:pPr>
      <w:r w:rsidRPr="74D489C9" w:rsidR="00480D12">
        <w:rPr>
          <w:rFonts w:ascii="Arial" w:hAnsi="Arial" w:cs="Arial"/>
          <w:sz w:val="22"/>
          <w:szCs w:val="22"/>
          <w:lang w:val="es-ES"/>
        </w:rPr>
        <w:t>Que la R</w:t>
      </w:r>
      <w:r w:rsidRPr="74D489C9" w:rsidR="00602A9E">
        <w:rPr>
          <w:rFonts w:ascii="Arial" w:hAnsi="Arial" w:cs="Arial"/>
          <w:sz w:val="22"/>
          <w:szCs w:val="22"/>
          <w:lang w:val="es-ES"/>
        </w:rPr>
        <w:t xml:space="preserve">ed Académica </w:t>
      </w:r>
      <w:r w:rsidRPr="74D489C9" w:rsidR="00A2457B">
        <w:rPr>
          <w:rFonts w:ascii="Arial" w:hAnsi="Arial" w:cs="Arial"/>
          <w:sz w:val="22"/>
          <w:szCs w:val="22"/>
          <w:lang w:val="es-ES"/>
        </w:rPr>
        <w:t>E</w:t>
      </w:r>
      <w:r w:rsidRPr="74D489C9" w:rsidR="00602A9E">
        <w:rPr>
          <w:rFonts w:ascii="Arial" w:hAnsi="Arial" w:cs="Arial"/>
          <w:sz w:val="22"/>
          <w:szCs w:val="22"/>
          <w:lang w:val="es-ES"/>
        </w:rPr>
        <w:t>specializada</w:t>
      </w:r>
      <w:r w:rsidRPr="74D489C9" w:rsidR="00564378">
        <w:rPr>
          <w:rFonts w:ascii="Arial" w:hAnsi="Arial" w:cs="Arial"/>
          <w:sz w:val="22"/>
          <w:szCs w:val="22"/>
          <w:lang w:val="es-ES"/>
        </w:rPr>
        <w:t xml:space="preserve"> </w:t>
      </w:r>
      <w:r w:rsidRPr="74D489C9" w:rsidR="007F0CB0">
        <w:rPr>
          <w:rFonts w:ascii="Arial" w:hAnsi="Arial" w:cs="Arial"/>
          <w:sz w:val="22"/>
          <w:szCs w:val="22"/>
          <w:lang w:val="es-ES"/>
        </w:rPr>
        <w:t xml:space="preserve">de Cooperación Técnica </w:t>
      </w:r>
      <w:r w:rsidRPr="74D489C9" w:rsidR="00A2457B">
        <w:rPr>
          <w:rFonts w:ascii="Arial" w:hAnsi="Arial" w:cs="Arial"/>
          <w:sz w:val="22"/>
          <w:szCs w:val="22"/>
          <w:lang w:val="es-ES"/>
        </w:rPr>
        <w:t>(</w:t>
      </w:r>
      <w:r w:rsidRPr="74D489C9" w:rsidR="009051D8">
        <w:rPr>
          <w:rFonts w:ascii="Arial" w:hAnsi="Arial" w:cs="Arial"/>
          <w:sz w:val="22"/>
          <w:szCs w:val="22"/>
          <w:lang w:val="es-ES"/>
        </w:rPr>
        <w:t xml:space="preserve">en adelante la </w:t>
      </w:r>
      <w:r w:rsidRPr="74D489C9" w:rsidR="00A2457B">
        <w:rPr>
          <w:rFonts w:ascii="Arial" w:hAnsi="Arial" w:cs="Arial"/>
          <w:sz w:val="22"/>
          <w:szCs w:val="22"/>
          <w:lang w:val="es-ES"/>
        </w:rPr>
        <w:t>Red Académica)</w:t>
      </w:r>
      <w:r w:rsidRPr="74D489C9" w:rsidR="00602A9E">
        <w:rPr>
          <w:rFonts w:ascii="Arial" w:hAnsi="Arial" w:cs="Arial"/>
          <w:sz w:val="22"/>
          <w:szCs w:val="22"/>
          <w:lang w:val="es-ES"/>
        </w:rPr>
        <w:t xml:space="preserve"> </w:t>
      </w:r>
      <w:r w:rsidRPr="74D489C9" w:rsidR="009051D8">
        <w:rPr>
          <w:rFonts w:ascii="Arial" w:hAnsi="Arial" w:cs="Arial"/>
          <w:sz w:val="22"/>
          <w:szCs w:val="22"/>
          <w:lang w:val="es-ES"/>
        </w:rPr>
        <w:t>es un programa de</w:t>
      </w:r>
      <w:r w:rsidRPr="74D489C9" w:rsidR="00A2457B">
        <w:rPr>
          <w:rFonts w:ascii="Arial" w:hAnsi="Arial" w:cs="Arial"/>
          <w:sz w:val="22"/>
          <w:szCs w:val="22"/>
          <w:lang w:val="es-ES"/>
        </w:rPr>
        <w:t xml:space="preserve"> la CIDH </w:t>
      </w:r>
      <w:r w:rsidRPr="74D489C9" w:rsidR="009051D8">
        <w:rPr>
          <w:rFonts w:ascii="Arial" w:hAnsi="Arial" w:cs="Arial"/>
          <w:sz w:val="22"/>
          <w:szCs w:val="22"/>
          <w:lang w:val="es-ES"/>
        </w:rPr>
        <w:t>que</w:t>
      </w:r>
      <w:r w:rsidRPr="74D489C9" w:rsidR="00A2457B">
        <w:rPr>
          <w:rFonts w:ascii="Arial" w:hAnsi="Arial" w:cs="Arial"/>
          <w:sz w:val="22"/>
          <w:szCs w:val="22"/>
          <w:lang w:val="es-ES"/>
        </w:rPr>
        <w:t xml:space="preserve"> </w:t>
      </w:r>
      <w:r w:rsidRPr="74D489C9" w:rsidR="00602A9E">
        <w:rPr>
          <w:rFonts w:ascii="Arial" w:hAnsi="Arial" w:cs="Arial"/>
          <w:sz w:val="22"/>
          <w:szCs w:val="22"/>
          <w:lang w:val="es-ES"/>
        </w:rPr>
        <w:t>tiene como</w:t>
      </w:r>
      <w:r w:rsidRPr="74D489C9" w:rsidR="00FC3147">
        <w:rPr>
          <w:rFonts w:ascii="Arial" w:hAnsi="Arial" w:cs="Arial"/>
          <w:sz w:val="22"/>
          <w:szCs w:val="22"/>
          <w:lang w:val="es-AR"/>
        </w:rPr>
        <w:t xml:space="preserve"> objetivo </w:t>
      </w:r>
      <w:r w:rsidRPr="74D489C9" w:rsidR="003C78EB">
        <w:rPr>
          <w:rFonts w:ascii="Arial" w:hAnsi="Arial" w:cs="Arial"/>
          <w:sz w:val="22"/>
          <w:szCs w:val="22"/>
          <w:lang w:val="es-AR"/>
        </w:rPr>
        <w:t xml:space="preserve">establecer </w:t>
      </w:r>
      <w:r w:rsidRPr="74D489C9" w:rsidR="00FC3147">
        <w:rPr>
          <w:rFonts w:ascii="Arial" w:hAnsi="Arial" w:cs="Arial"/>
          <w:sz w:val="22"/>
          <w:szCs w:val="22"/>
          <w:lang w:val="es-AR"/>
        </w:rPr>
        <w:t>vínculo</w:t>
      </w:r>
      <w:r w:rsidRPr="74D489C9" w:rsidR="003C78EB">
        <w:rPr>
          <w:rFonts w:ascii="Arial" w:hAnsi="Arial" w:cs="Arial"/>
          <w:sz w:val="22"/>
          <w:szCs w:val="22"/>
          <w:lang w:val="es-AR"/>
        </w:rPr>
        <w:t>s</w:t>
      </w:r>
      <w:r w:rsidRPr="74D489C9" w:rsidR="00FC3147">
        <w:rPr>
          <w:rFonts w:ascii="Arial" w:hAnsi="Arial" w:cs="Arial"/>
          <w:sz w:val="22"/>
          <w:szCs w:val="22"/>
          <w:lang w:val="es-AR"/>
        </w:rPr>
        <w:t xml:space="preserve"> y alianzas de cooperación entre la </w:t>
      </w:r>
      <w:r w:rsidRPr="74D489C9" w:rsidR="001C3CC2">
        <w:rPr>
          <w:rFonts w:ascii="Arial" w:hAnsi="Arial" w:cs="Arial"/>
          <w:sz w:val="22"/>
          <w:szCs w:val="22"/>
          <w:lang w:val="es-ES"/>
        </w:rPr>
        <w:t>SE/CIDH</w:t>
      </w:r>
      <w:r w:rsidRPr="74D489C9" w:rsidR="00FC3147">
        <w:rPr>
          <w:rFonts w:ascii="Arial" w:hAnsi="Arial" w:cs="Arial"/>
          <w:sz w:val="22"/>
          <w:szCs w:val="22"/>
          <w:lang w:val="es-AR"/>
        </w:rPr>
        <w:t xml:space="preserve"> </w:t>
      </w:r>
      <w:r w:rsidRPr="74D489C9" w:rsidR="003C78EB">
        <w:rPr>
          <w:rFonts w:ascii="Arial" w:hAnsi="Arial" w:cs="Arial"/>
          <w:sz w:val="22"/>
          <w:szCs w:val="22"/>
          <w:lang w:val="es-AR"/>
        </w:rPr>
        <w:t>e</w:t>
      </w:r>
      <w:r w:rsidRPr="74D489C9" w:rsidR="00FC3147">
        <w:rPr>
          <w:rFonts w:ascii="Arial" w:hAnsi="Arial" w:cs="Arial"/>
          <w:sz w:val="22"/>
          <w:szCs w:val="22"/>
          <w:lang w:val="es-AR"/>
        </w:rPr>
        <w:t xml:space="preserve"> instituciones académicas de la región </w:t>
      </w:r>
      <w:r w:rsidRPr="74D489C9" w:rsidR="00447682">
        <w:rPr>
          <w:rFonts w:ascii="Arial" w:hAnsi="Arial" w:cs="Arial"/>
          <w:sz w:val="22"/>
          <w:szCs w:val="22"/>
          <w:lang w:val="es-AR"/>
        </w:rPr>
        <w:t xml:space="preserve">con el propósito de </w:t>
      </w:r>
      <w:r w:rsidRPr="74D489C9" w:rsidR="00FC3147">
        <w:rPr>
          <w:rFonts w:ascii="Arial" w:hAnsi="Arial" w:cs="Arial"/>
          <w:sz w:val="22"/>
          <w:szCs w:val="22"/>
          <w:lang w:val="es-AR"/>
        </w:rPr>
        <w:t xml:space="preserve">contribuir </w:t>
      </w:r>
      <w:r w:rsidRPr="74D489C9" w:rsidR="003C78EB">
        <w:rPr>
          <w:rFonts w:ascii="Arial" w:hAnsi="Arial" w:cs="Arial"/>
          <w:sz w:val="22"/>
          <w:szCs w:val="22"/>
          <w:lang w:val="es-AR"/>
        </w:rPr>
        <w:t xml:space="preserve">conjuntamente </w:t>
      </w:r>
      <w:r w:rsidRPr="74D489C9" w:rsidR="00FC3147">
        <w:rPr>
          <w:rFonts w:ascii="Arial" w:hAnsi="Arial" w:cs="Arial"/>
          <w:sz w:val="22"/>
          <w:szCs w:val="22"/>
          <w:lang w:val="es-AR"/>
        </w:rPr>
        <w:t xml:space="preserve">a la difusión de los estándares y principios del </w:t>
      </w:r>
      <w:r w:rsidRPr="74D489C9" w:rsidR="00375406">
        <w:rPr>
          <w:rFonts w:ascii="Arial" w:hAnsi="Arial" w:cs="Arial"/>
          <w:sz w:val="22"/>
          <w:szCs w:val="22"/>
          <w:lang w:val="es-ES"/>
        </w:rPr>
        <w:t xml:space="preserve">SIDH </w:t>
      </w:r>
      <w:r w:rsidRPr="74D489C9" w:rsidR="00FC3147">
        <w:rPr>
          <w:rFonts w:ascii="Arial" w:hAnsi="Arial" w:cs="Arial"/>
          <w:sz w:val="22"/>
          <w:szCs w:val="22"/>
          <w:lang w:val="es-AR"/>
        </w:rPr>
        <w:t xml:space="preserve">por medio de </w:t>
      </w:r>
      <w:r w:rsidRPr="74D489C9" w:rsidR="00602A9E">
        <w:rPr>
          <w:rFonts w:ascii="Arial" w:hAnsi="Arial" w:cs="Arial"/>
          <w:sz w:val="22"/>
          <w:szCs w:val="22"/>
          <w:lang w:val="es-ES"/>
        </w:rPr>
        <w:t>la realización de estudios, investigaciones y otras actividades</w:t>
      </w:r>
      <w:r w:rsidRPr="74D489C9" w:rsidR="00625ABF">
        <w:rPr>
          <w:rFonts w:ascii="Arial" w:hAnsi="Arial" w:cs="Arial"/>
          <w:sz w:val="22"/>
          <w:szCs w:val="22"/>
          <w:lang w:val="es-ES"/>
        </w:rPr>
        <w:t xml:space="preserve"> que </w:t>
      </w:r>
      <w:r w:rsidRPr="74D489C9" w:rsidR="00D93143">
        <w:rPr>
          <w:rFonts w:ascii="Arial" w:hAnsi="Arial" w:cs="Arial"/>
          <w:sz w:val="22"/>
          <w:szCs w:val="22"/>
          <w:lang w:val="es-ES"/>
        </w:rPr>
        <w:t xml:space="preserve">sirvan de </w:t>
      </w:r>
      <w:r w:rsidRPr="74D489C9" w:rsidR="00B47FED">
        <w:rPr>
          <w:rFonts w:ascii="Arial" w:hAnsi="Arial" w:cs="Arial"/>
          <w:sz w:val="22"/>
          <w:szCs w:val="22"/>
          <w:lang w:val="es-ES"/>
        </w:rPr>
        <w:t xml:space="preserve">apoyo </w:t>
      </w:r>
      <w:r w:rsidRPr="74D489C9" w:rsidR="00D93143">
        <w:rPr>
          <w:rFonts w:ascii="Arial" w:hAnsi="Arial" w:cs="Arial"/>
          <w:sz w:val="22"/>
          <w:szCs w:val="22"/>
          <w:lang w:val="es-ES"/>
        </w:rPr>
        <w:t xml:space="preserve">a la CIDH </w:t>
      </w:r>
      <w:r w:rsidRPr="74D489C9" w:rsidR="00482481">
        <w:rPr>
          <w:rFonts w:ascii="Arial" w:hAnsi="Arial" w:cs="Arial"/>
          <w:sz w:val="22"/>
          <w:szCs w:val="22"/>
          <w:lang w:val="es-ES"/>
        </w:rPr>
        <w:t>para</w:t>
      </w:r>
      <w:r w:rsidRPr="74D489C9" w:rsidR="00602A9E">
        <w:rPr>
          <w:rFonts w:ascii="Arial" w:hAnsi="Arial" w:cs="Arial"/>
          <w:sz w:val="22"/>
          <w:szCs w:val="22"/>
          <w:lang w:val="es-ES"/>
        </w:rPr>
        <w:t xml:space="preserve"> mejorar el alcance e impacto de</w:t>
      </w:r>
      <w:r w:rsidRPr="74D489C9" w:rsidR="00697349">
        <w:rPr>
          <w:rFonts w:ascii="Arial" w:hAnsi="Arial" w:cs="Arial"/>
          <w:sz w:val="22"/>
          <w:szCs w:val="22"/>
          <w:lang w:val="es-ES"/>
        </w:rPr>
        <w:t xml:space="preserve"> su</w:t>
      </w:r>
      <w:r w:rsidRPr="74D489C9" w:rsidR="00602A9E">
        <w:rPr>
          <w:rFonts w:ascii="Arial" w:hAnsi="Arial" w:cs="Arial"/>
          <w:sz w:val="22"/>
          <w:szCs w:val="22"/>
          <w:lang w:val="es-ES"/>
        </w:rPr>
        <w:t xml:space="preserve"> trabajo de</w:t>
      </w:r>
      <w:r w:rsidRPr="74D489C9" w:rsidR="00482481">
        <w:rPr>
          <w:rFonts w:ascii="Arial" w:hAnsi="Arial" w:cs="Arial"/>
          <w:sz w:val="22"/>
          <w:szCs w:val="22"/>
          <w:lang w:val="es-ES"/>
        </w:rPr>
        <w:t xml:space="preserve"> </w:t>
      </w:r>
      <w:r w:rsidRPr="74D489C9" w:rsidR="00602A9E">
        <w:rPr>
          <w:rFonts w:ascii="Arial" w:hAnsi="Arial" w:cs="Arial"/>
          <w:sz w:val="22"/>
          <w:szCs w:val="22"/>
          <w:lang w:val="es-ES"/>
        </w:rPr>
        <w:t xml:space="preserve">monitoreo de situaciones de derechos humanos </w:t>
      </w:r>
      <w:r w:rsidRPr="74D489C9" w:rsidR="00EF2647">
        <w:rPr>
          <w:rFonts w:ascii="Arial" w:hAnsi="Arial" w:cs="Arial"/>
          <w:sz w:val="22"/>
          <w:szCs w:val="22"/>
          <w:lang w:val="es-ES"/>
        </w:rPr>
        <w:t xml:space="preserve">en </w:t>
      </w:r>
      <w:r w:rsidRPr="74D489C9" w:rsidR="00602A9E">
        <w:rPr>
          <w:rFonts w:ascii="Arial" w:hAnsi="Arial" w:cs="Arial"/>
          <w:sz w:val="22"/>
          <w:szCs w:val="22"/>
          <w:lang w:val="es-ES"/>
        </w:rPr>
        <w:t xml:space="preserve">los países </w:t>
      </w:r>
      <w:r w:rsidRPr="74D489C9" w:rsidR="009A4D77">
        <w:rPr>
          <w:rFonts w:ascii="Arial" w:hAnsi="Arial" w:cs="Arial"/>
          <w:sz w:val="22"/>
          <w:szCs w:val="22"/>
          <w:lang w:val="es-ES"/>
        </w:rPr>
        <w:t xml:space="preserve">del hemisferio </w:t>
      </w:r>
      <w:r w:rsidRPr="74D489C9" w:rsidR="00602A9E">
        <w:rPr>
          <w:rFonts w:ascii="Arial" w:hAnsi="Arial" w:cs="Arial"/>
          <w:sz w:val="22"/>
          <w:szCs w:val="22"/>
          <w:lang w:val="es-ES"/>
        </w:rPr>
        <w:t>desde un enfoque temático</w:t>
      </w:r>
      <w:r w:rsidRPr="74D489C9" w:rsidR="007365DC">
        <w:rPr>
          <w:rFonts w:ascii="Arial" w:hAnsi="Arial" w:cs="Arial"/>
          <w:sz w:val="22"/>
          <w:szCs w:val="22"/>
          <w:lang w:val="es-ES"/>
        </w:rPr>
        <w:t>,</w:t>
      </w:r>
      <w:r w:rsidRPr="74D489C9" w:rsidR="00602A9E">
        <w:rPr>
          <w:rFonts w:ascii="Arial" w:hAnsi="Arial" w:cs="Arial"/>
          <w:sz w:val="22"/>
          <w:szCs w:val="22"/>
          <w:lang w:val="es-ES"/>
        </w:rPr>
        <w:t xml:space="preserve"> </w:t>
      </w:r>
      <w:r w:rsidRPr="74D489C9" w:rsidR="00482481">
        <w:rPr>
          <w:rFonts w:ascii="Arial" w:hAnsi="Arial" w:cs="Arial"/>
          <w:sz w:val="22"/>
          <w:szCs w:val="22"/>
          <w:lang w:val="es-ES"/>
        </w:rPr>
        <w:t xml:space="preserve">y </w:t>
      </w:r>
      <w:r w:rsidRPr="74D489C9" w:rsidR="00E72434">
        <w:rPr>
          <w:rFonts w:ascii="Arial" w:hAnsi="Arial" w:cs="Arial"/>
          <w:sz w:val="22"/>
          <w:szCs w:val="22"/>
          <w:lang w:val="es-ES"/>
        </w:rPr>
        <w:t>a su vez</w:t>
      </w:r>
      <w:r w:rsidRPr="74D489C9" w:rsidR="007365DC">
        <w:rPr>
          <w:rFonts w:ascii="Arial" w:hAnsi="Arial" w:cs="Arial"/>
          <w:sz w:val="22"/>
          <w:szCs w:val="22"/>
          <w:lang w:val="es-ES"/>
        </w:rPr>
        <w:t>, que sirva de</w:t>
      </w:r>
      <w:r w:rsidRPr="74D489C9" w:rsidR="00B47FED">
        <w:rPr>
          <w:rFonts w:ascii="Arial" w:hAnsi="Arial" w:cs="Arial"/>
          <w:sz w:val="22"/>
          <w:szCs w:val="22"/>
          <w:lang w:val="es-ES"/>
        </w:rPr>
        <w:t xml:space="preserve"> insumo para </w:t>
      </w:r>
      <w:r w:rsidRPr="74D489C9" w:rsidR="00697349">
        <w:rPr>
          <w:rFonts w:ascii="Arial" w:hAnsi="Arial" w:cs="Arial"/>
          <w:sz w:val="22"/>
          <w:szCs w:val="22"/>
          <w:lang w:val="es-ES"/>
        </w:rPr>
        <w:t>la implementación de</w:t>
      </w:r>
      <w:r w:rsidRPr="74D489C9" w:rsidR="00697349">
        <w:rPr>
          <w:rFonts w:ascii="Arial" w:hAnsi="Arial" w:cs="Arial"/>
          <w:sz w:val="22"/>
          <w:szCs w:val="22"/>
          <w:lang w:val="es-ES"/>
        </w:rPr>
        <w:t xml:space="preserve"> sus objetivos estratégicos;</w:t>
      </w:r>
    </w:p>
    <w:p w:rsidRPr="00AB7645" w:rsidR="00602A9E" w:rsidP="005F5B94" w:rsidRDefault="00602A9E" w14:paraId="44EAFD9C" w14:textId="77777777">
      <w:pPr>
        <w:pStyle w:val="Puesto"/>
        <w:ind w:firstLine="708"/>
        <w:jc w:val="both"/>
        <w:rPr>
          <w:rFonts w:ascii="Arial" w:hAnsi="Arial" w:cs="Arial"/>
          <w:sz w:val="22"/>
          <w:szCs w:val="22"/>
          <w:lang w:val="es-ES"/>
        </w:rPr>
      </w:pPr>
    </w:p>
    <w:p w:rsidRPr="00AB7645" w:rsidR="000853A2" w:rsidP="59D3E7B4" w:rsidRDefault="000853A2" w14:paraId="252BB777" w14:textId="2772E54C">
      <w:pPr>
        <w:pStyle w:val="Puesto"/>
        <w:ind w:firstLine="708"/>
        <w:jc w:val="both"/>
        <w:rPr>
          <w:rFonts w:ascii="Arial" w:hAnsi="Arial" w:cs="Arial"/>
          <w:sz w:val="22"/>
          <w:szCs w:val="22"/>
          <w:lang w:val="es-ES"/>
        </w:rPr>
      </w:pPr>
      <w:r w:rsidRPr="4C88B6B8">
        <w:rPr>
          <w:rFonts w:ascii="Arial" w:hAnsi="Arial" w:cs="Arial"/>
          <w:sz w:val="22"/>
          <w:szCs w:val="22"/>
          <w:lang w:val="es-ES"/>
        </w:rPr>
        <w:t>Que</w:t>
      </w:r>
      <w:r w:rsidR="00583AC9">
        <w:rPr>
          <w:rFonts w:ascii="Arial" w:hAnsi="Arial" w:cs="Arial"/>
          <w:sz w:val="22"/>
          <w:szCs w:val="22"/>
          <w:lang w:val="es-ES"/>
        </w:rPr>
        <w:t xml:space="preserve"> la propuesta de la Institución Académica </w:t>
      </w:r>
      <w:r w:rsidR="001D6B10">
        <w:rPr>
          <w:rFonts w:ascii="Arial" w:hAnsi="Arial" w:cs="Arial"/>
          <w:sz w:val="22"/>
          <w:szCs w:val="22"/>
          <w:lang w:val="es-ES"/>
        </w:rPr>
        <w:t xml:space="preserve">presentada en respuesta a la Convocatoria a la </w:t>
      </w:r>
      <w:r w:rsidRPr="00AB5C0D" w:rsidR="001D6B10">
        <w:rPr>
          <w:rFonts w:ascii="Arial" w:hAnsi="Arial" w:cs="Arial"/>
          <w:color w:val="FF0000"/>
          <w:sz w:val="22"/>
          <w:szCs w:val="22"/>
          <w:shd w:val="clear" w:color="auto" w:fill="BFBFBF" w:themeFill="background1" w:themeFillShade="BF"/>
          <w:lang w:val="es-ES"/>
        </w:rPr>
        <w:t>_____________</w:t>
      </w:r>
      <w:r w:rsidRPr="000D439A" w:rsidR="001D6B10">
        <w:rPr>
          <w:rFonts w:ascii="Arial" w:hAnsi="Arial" w:cs="Arial"/>
          <w:color w:val="FF0000"/>
          <w:sz w:val="22"/>
          <w:szCs w:val="22"/>
          <w:shd w:val="clear" w:color="auto" w:fill="BFBFBF" w:themeFill="background1" w:themeFillShade="BF"/>
          <w:lang w:val="es-ES"/>
        </w:rPr>
        <w:t xml:space="preserve"> [</w:t>
      </w:r>
      <w:r w:rsidRPr="000D439A" w:rsidR="001D6B10">
        <w:rPr>
          <w:rFonts w:ascii="Arial" w:hAnsi="Arial" w:cs="Arial"/>
          <w:b/>
          <w:bCs/>
          <w:caps/>
          <w:color w:val="FF0000"/>
          <w:sz w:val="22"/>
          <w:szCs w:val="22"/>
          <w:shd w:val="clear" w:color="auto" w:fill="BFBFBF" w:themeFill="background1" w:themeFillShade="BF"/>
          <w:lang w:val="es-ES"/>
        </w:rPr>
        <w:t>número</w:t>
      </w:r>
      <w:r w:rsidRPr="000D439A" w:rsidR="001D6B10">
        <w:rPr>
          <w:rFonts w:ascii="Arial" w:hAnsi="Arial" w:cs="Arial"/>
          <w:color w:val="FF0000"/>
          <w:sz w:val="22"/>
          <w:szCs w:val="22"/>
          <w:shd w:val="clear" w:color="auto" w:fill="BFBFBF" w:themeFill="background1" w:themeFillShade="BF"/>
          <w:lang w:val="es-ES"/>
        </w:rPr>
        <w:t>]</w:t>
      </w:r>
      <w:r w:rsidRPr="006B7844" w:rsidR="001D6B10">
        <w:rPr>
          <w:rFonts w:ascii="Arial" w:hAnsi="Arial" w:cs="Arial"/>
          <w:color w:val="FF0000"/>
          <w:sz w:val="22"/>
          <w:szCs w:val="22"/>
          <w:lang w:val="es-ES"/>
        </w:rPr>
        <w:t xml:space="preserve"> </w:t>
      </w:r>
      <w:r w:rsidR="001D6B10">
        <w:rPr>
          <w:rFonts w:ascii="Arial" w:hAnsi="Arial" w:cs="Arial"/>
          <w:sz w:val="22"/>
          <w:szCs w:val="22"/>
          <w:lang w:val="es-ES"/>
        </w:rPr>
        <w:t xml:space="preserve">Edición de la Red Académica </w:t>
      </w:r>
      <w:r w:rsidRPr="4C88B6B8">
        <w:rPr>
          <w:rFonts w:ascii="Arial" w:hAnsi="Arial" w:cs="Arial"/>
          <w:sz w:val="22"/>
          <w:szCs w:val="22"/>
          <w:lang w:val="es-ES"/>
        </w:rPr>
        <w:t>ha sido seleccionad</w:t>
      </w:r>
      <w:r w:rsidR="00583AC9">
        <w:rPr>
          <w:rFonts w:ascii="Arial" w:hAnsi="Arial" w:cs="Arial"/>
          <w:sz w:val="22"/>
          <w:szCs w:val="22"/>
          <w:lang w:val="es-ES"/>
        </w:rPr>
        <w:t>a por la SE/CIDH;</w:t>
      </w:r>
    </w:p>
    <w:p w:rsidRPr="00AB7645" w:rsidR="00903C21" w:rsidP="07C0608D" w:rsidRDefault="00903C21" w14:paraId="4B94D5A5" w14:textId="77777777">
      <w:pPr>
        <w:pStyle w:val="Puesto"/>
        <w:ind w:firstLine="708"/>
        <w:jc w:val="both"/>
        <w:rPr>
          <w:rFonts w:ascii="Arial" w:hAnsi="Arial" w:cs="Arial"/>
          <w:sz w:val="22"/>
          <w:szCs w:val="22"/>
          <w:highlight w:val="yellow"/>
          <w:lang w:val="es-ES"/>
        </w:rPr>
      </w:pPr>
    </w:p>
    <w:p w:rsidRPr="00AB7645" w:rsidR="005F5B94" w:rsidP="005F5B94" w:rsidRDefault="005F5B94" w14:paraId="2551E93A" w14:textId="77777777">
      <w:pPr>
        <w:ind w:firstLine="720"/>
        <w:jc w:val="both"/>
        <w:rPr>
          <w:rFonts w:ascii="Arial" w:hAnsi="Arial" w:cs="Arial"/>
          <w:sz w:val="22"/>
          <w:szCs w:val="22"/>
          <w:lang w:val="es-ES"/>
        </w:rPr>
      </w:pPr>
      <w:r w:rsidRPr="00AB7645">
        <w:rPr>
          <w:rFonts w:ascii="Arial" w:hAnsi="Arial" w:cs="Arial"/>
          <w:sz w:val="22"/>
          <w:szCs w:val="22"/>
          <w:lang w:val="es-ES"/>
        </w:rPr>
        <w:t>Que, de conformidad con el artículo 40 de la Convención Americana de Derechos Humanos, la CIDH cuenta con una Secretaría Ejecutiva, la cual forma parte de la SG/OEA y cuya sede se encuentra en la ciudad de Washington, D.C.; y</w:t>
      </w:r>
    </w:p>
    <w:p w:rsidRPr="00AB7645" w:rsidR="005F5B94" w:rsidP="005F5B94" w:rsidRDefault="005F5B94" w14:paraId="3656B9AB" w14:textId="77777777">
      <w:pPr>
        <w:ind w:firstLine="720"/>
        <w:jc w:val="both"/>
        <w:rPr>
          <w:rFonts w:ascii="Arial" w:hAnsi="Arial" w:cs="Arial"/>
          <w:sz w:val="22"/>
          <w:szCs w:val="22"/>
          <w:lang w:val="es-ES"/>
        </w:rPr>
      </w:pPr>
    </w:p>
    <w:p w:rsidRPr="00AB7645" w:rsidR="005F5B94" w:rsidP="005F5B94" w:rsidRDefault="005F5B94" w14:paraId="268219E7" w14:textId="7DD36B99">
      <w:pPr>
        <w:ind w:firstLine="720"/>
        <w:jc w:val="both"/>
        <w:rPr>
          <w:rFonts w:ascii="Arial" w:hAnsi="Arial" w:cs="Arial"/>
          <w:sz w:val="22"/>
          <w:szCs w:val="22"/>
          <w:lang w:val="es-ES"/>
        </w:rPr>
      </w:pPr>
      <w:r w:rsidRPr="00AB7645">
        <w:rPr>
          <w:rFonts w:ascii="Arial" w:hAnsi="Arial" w:cs="Arial"/>
          <w:sz w:val="22"/>
          <w:szCs w:val="22"/>
          <w:lang w:val="es-ES"/>
        </w:rPr>
        <w:t>Que la SG/OEA es el órgano central y permanente de la OEA y tiene la facultad de establecer y fomentar relaciones de cooperación conforme con el artículo 112 (h) de la Carta de la OEA y con la Resolución de su Asamblea General AG/RES. 57 (I-O/71)</w:t>
      </w:r>
      <w:r w:rsidR="000565D8">
        <w:rPr>
          <w:rFonts w:ascii="Arial" w:hAnsi="Arial" w:cs="Arial"/>
          <w:sz w:val="22"/>
          <w:szCs w:val="22"/>
          <w:lang w:val="es-ES"/>
        </w:rPr>
        <w:t>,</w:t>
      </w:r>
      <w:r w:rsidRPr="00AB7645">
        <w:rPr>
          <w:rFonts w:ascii="Arial" w:hAnsi="Arial" w:cs="Arial"/>
          <w:sz w:val="22"/>
          <w:szCs w:val="22"/>
        </w:rPr>
        <w:t xml:space="preserve"> </w:t>
      </w:r>
    </w:p>
    <w:p w:rsidR="000565D8" w:rsidRDefault="000565D8" w14:paraId="63590520" w14:textId="77777777">
      <w:pPr>
        <w:pStyle w:val="Textoindependiente"/>
        <w:rPr>
          <w:rFonts w:ascii="Arial" w:hAnsi="Arial" w:cs="Arial"/>
          <w:sz w:val="22"/>
          <w:szCs w:val="22"/>
          <w:lang w:val="es-ES"/>
        </w:rPr>
      </w:pPr>
    </w:p>
    <w:p w:rsidRPr="00AB7645" w:rsidR="001C3CC2" w:rsidRDefault="001C3CC2" w14:paraId="77223152" w14:textId="401AE892">
      <w:pPr>
        <w:pStyle w:val="Textoindependiente"/>
        <w:rPr>
          <w:rFonts w:ascii="Arial" w:hAnsi="Arial" w:cs="Arial"/>
          <w:b/>
          <w:bCs/>
          <w:sz w:val="22"/>
          <w:szCs w:val="22"/>
          <w:lang w:val="es-ES"/>
        </w:rPr>
      </w:pPr>
      <w:r w:rsidRPr="00AB7645">
        <w:rPr>
          <w:rFonts w:ascii="Arial" w:hAnsi="Arial" w:cs="Arial"/>
          <w:sz w:val="22"/>
          <w:szCs w:val="22"/>
          <w:lang w:val="es-ES"/>
        </w:rPr>
        <w:tab/>
      </w:r>
      <w:r w:rsidRPr="00AB7645">
        <w:rPr>
          <w:rFonts w:ascii="Arial" w:hAnsi="Arial" w:cs="Arial"/>
          <w:b/>
          <w:sz w:val="22"/>
          <w:szCs w:val="22"/>
          <w:lang w:val="es-ES"/>
        </w:rPr>
        <w:t>HAN CONVENIDO</w:t>
      </w:r>
      <w:r w:rsidRPr="00AB7645">
        <w:rPr>
          <w:rFonts w:ascii="Arial" w:hAnsi="Arial" w:cs="Arial"/>
          <w:sz w:val="22"/>
          <w:szCs w:val="22"/>
          <w:lang w:val="es-ES"/>
        </w:rPr>
        <w:t xml:space="preserve"> en suscribir este Acuerdo</w:t>
      </w:r>
      <w:r w:rsidRPr="00AB7645">
        <w:rPr>
          <w:rFonts w:ascii="Arial" w:hAnsi="Arial" w:cs="Arial"/>
          <w:b/>
          <w:bCs/>
          <w:sz w:val="22"/>
          <w:szCs w:val="22"/>
          <w:lang w:val="es-ES"/>
        </w:rPr>
        <w:t>:</w:t>
      </w:r>
    </w:p>
    <w:p w:rsidRPr="00AB7645" w:rsidR="001C3CC2" w:rsidRDefault="001C3CC2" w14:paraId="53128261" w14:textId="77777777">
      <w:pPr>
        <w:pStyle w:val="Textoindependiente"/>
        <w:rPr>
          <w:rFonts w:ascii="Arial" w:hAnsi="Arial" w:cs="Arial"/>
          <w:b/>
          <w:bCs/>
          <w:sz w:val="22"/>
          <w:szCs w:val="22"/>
          <w:lang w:val="es-ES"/>
        </w:rPr>
      </w:pPr>
    </w:p>
    <w:p w:rsidRPr="00AB7645" w:rsidR="001C3CC2" w:rsidRDefault="001C3CC2" w14:paraId="78A1A510" w14:textId="77777777">
      <w:pPr>
        <w:pStyle w:val="Textoindependiente"/>
        <w:jc w:val="center"/>
        <w:rPr>
          <w:rFonts w:ascii="Arial" w:hAnsi="Arial" w:cs="Arial"/>
          <w:b/>
          <w:caps/>
          <w:sz w:val="22"/>
          <w:szCs w:val="22"/>
          <w:lang w:val="es-ES"/>
        </w:rPr>
      </w:pPr>
      <w:r w:rsidRPr="00AB7645">
        <w:rPr>
          <w:rFonts w:ascii="Arial" w:hAnsi="Arial" w:cs="Arial"/>
          <w:b/>
          <w:caps/>
          <w:sz w:val="22"/>
          <w:szCs w:val="22"/>
          <w:lang w:val="es-ES"/>
        </w:rPr>
        <w:t>Artículo I</w:t>
      </w:r>
    </w:p>
    <w:p w:rsidRPr="00AB7645" w:rsidR="001C3CC2" w:rsidRDefault="001C3CC2" w14:paraId="0F11B33E" w14:textId="77777777">
      <w:pPr>
        <w:pStyle w:val="Textoindependiente"/>
        <w:jc w:val="center"/>
        <w:rPr>
          <w:rFonts w:ascii="Arial" w:hAnsi="Arial" w:cs="Arial"/>
          <w:b/>
          <w:sz w:val="22"/>
          <w:szCs w:val="22"/>
          <w:lang w:val="es-ES"/>
        </w:rPr>
      </w:pPr>
      <w:r w:rsidRPr="00AB7645">
        <w:rPr>
          <w:rFonts w:ascii="Arial" w:hAnsi="Arial" w:cs="Arial"/>
          <w:b/>
          <w:sz w:val="22"/>
          <w:szCs w:val="22"/>
          <w:lang w:val="es-ES"/>
        </w:rPr>
        <w:t>OBJETO</w:t>
      </w:r>
    </w:p>
    <w:p w:rsidRPr="00AB7645" w:rsidR="001C3CC2" w:rsidRDefault="001C3CC2" w14:paraId="62486C05" w14:textId="77777777">
      <w:pPr>
        <w:pStyle w:val="Textoindependiente"/>
        <w:rPr>
          <w:rFonts w:ascii="Arial" w:hAnsi="Arial" w:cs="Arial"/>
          <w:b/>
          <w:sz w:val="22"/>
          <w:szCs w:val="22"/>
          <w:lang w:val="es-ES"/>
        </w:rPr>
      </w:pPr>
      <w:r w:rsidRPr="00AB7645">
        <w:rPr>
          <w:rFonts w:ascii="Arial" w:hAnsi="Arial" w:cs="Arial"/>
          <w:b/>
          <w:sz w:val="22"/>
          <w:szCs w:val="22"/>
          <w:lang w:val="es-ES"/>
        </w:rPr>
        <w:tab/>
      </w:r>
    </w:p>
    <w:p w:rsidRPr="00AB7645" w:rsidR="00480D12" w:rsidP="00EB0CA1" w:rsidRDefault="00BB519C" w14:paraId="0AE7AA86" w14:textId="160AA990">
      <w:pPr>
        <w:pStyle w:val="Textoindependiente"/>
        <w:ind w:firstLine="708"/>
        <w:rPr>
          <w:rFonts w:ascii="Arial" w:hAnsi="Arial" w:cs="Arial"/>
          <w:color w:val="000000"/>
          <w:sz w:val="22"/>
          <w:szCs w:val="22"/>
          <w:highlight w:val="yellow"/>
          <w:lang w:val="es-ES"/>
        </w:rPr>
      </w:pPr>
      <w:r w:rsidRPr="74D489C9" w:rsidR="00BB519C">
        <w:rPr>
          <w:rFonts w:ascii="Arial" w:hAnsi="Arial" w:cs="Arial"/>
          <w:sz w:val="22"/>
          <w:szCs w:val="22"/>
          <w:lang w:val="es-ES"/>
        </w:rPr>
        <w:t>1.1.</w:t>
      </w:r>
      <w:r>
        <w:tab/>
      </w:r>
      <w:r w:rsidRPr="74D489C9" w:rsidR="00602A9E">
        <w:rPr>
          <w:rFonts w:ascii="Arial" w:hAnsi="Arial" w:cs="Arial"/>
          <w:sz w:val="22"/>
          <w:szCs w:val="22"/>
          <w:lang w:val="es-ES"/>
        </w:rPr>
        <w:t xml:space="preserve">El objetivo de este Acuerdo es establecer un marco regulatorio con respecto a </w:t>
      </w:r>
      <w:r w:rsidRPr="74D489C9" w:rsidR="0051032E">
        <w:rPr>
          <w:rFonts w:ascii="Arial" w:hAnsi="Arial" w:cs="Arial"/>
          <w:sz w:val="22"/>
          <w:szCs w:val="22"/>
          <w:lang w:val="es-ES"/>
        </w:rPr>
        <w:t xml:space="preserve">la </w:t>
      </w:r>
      <w:r w:rsidRPr="74D489C9" w:rsidR="0051032E">
        <w:rPr>
          <w:rFonts w:ascii="Arial" w:hAnsi="Arial" w:cs="Arial"/>
          <w:sz w:val="22"/>
          <w:szCs w:val="22"/>
          <w:lang w:val="es-ES"/>
        </w:rPr>
        <w:t xml:space="preserve">asistencia técnica </w:t>
      </w:r>
      <w:r w:rsidRPr="74D489C9" w:rsidR="006C47C8">
        <w:rPr>
          <w:rFonts w:ascii="Arial" w:hAnsi="Arial" w:cs="Arial"/>
          <w:sz w:val="22"/>
          <w:szCs w:val="22"/>
          <w:lang w:val="es-ES"/>
        </w:rPr>
        <w:t xml:space="preserve">sin costo </w:t>
      </w:r>
      <w:r w:rsidRPr="74D489C9" w:rsidR="00C47CF0">
        <w:rPr>
          <w:rFonts w:ascii="Arial" w:hAnsi="Arial" w:cs="Arial"/>
          <w:sz w:val="22"/>
          <w:szCs w:val="22"/>
          <w:lang w:val="es-ES"/>
        </w:rPr>
        <w:t>a ser provista por la Institución Académica en favor de la</w:t>
      </w:r>
      <w:r w:rsidRPr="74D489C9" w:rsidR="00E82732">
        <w:rPr>
          <w:rFonts w:ascii="Arial" w:hAnsi="Arial" w:cs="Arial"/>
          <w:sz w:val="22"/>
          <w:szCs w:val="22"/>
          <w:lang w:val="es-ES"/>
        </w:rPr>
        <w:t>s re</w:t>
      </w:r>
      <w:r w:rsidRPr="74D489C9" w:rsidR="00A960DD">
        <w:rPr>
          <w:rFonts w:ascii="Arial" w:hAnsi="Arial" w:cs="Arial"/>
          <w:sz w:val="22"/>
          <w:szCs w:val="22"/>
          <w:lang w:val="es-ES"/>
        </w:rPr>
        <w:t>latorías, relatorías especiales y secciones de la</w:t>
      </w:r>
      <w:r w:rsidRPr="74D489C9" w:rsidR="00C47CF0">
        <w:rPr>
          <w:rFonts w:ascii="Arial" w:hAnsi="Arial" w:cs="Arial"/>
          <w:sz w:val="22"/>
          <w:szCs w:val="22"/>
          <w:lang w:val="es-ES"/>
        </w:rPr>
        <w:t xml:space="preserve"> S</w:t>
      </w:r>
      <w:r w:rsidRPr="74D489C9" w:rsidR="00375406">
        <w:rPr>
          <w:rFonts w:ascii="Arial" w:hAnsi="Arial" w:cs="Arial"/>
          <w:sz w:val="22"/>
          <w:szCs w:val="22"/>
          <w:lang w:val="es-ES"/>
        </w:rPr>
        <w:t xml:space="preserve">ecretaría Ejecutiva de la </w:t>
      </w:r>
      <w:r w:rsidRPr="74D489C9" w:rsidR="00C47CF0">
        <w:rPr>
          <w:rFonts w:ascii="Arial" w:hAnsi="Arial" w:cs="Arial"/>
          <w:sz w:val="22"/>
          <w:szCs w:val="22"/>
          <w:lang w:val="es-ES"/>
        </w:rPr>
        <w:t xml:space="preserve">CIDH por medio de </w:t>
      </w:r>
      <w:r w:rsidRPr="74D489C9" w:rsidR="00EB0CA1">
        <w:rPr>
          <w:rFonts w:ascii="Arial" w:hAnsi="Arial" w:cs="Arial"/>
          <w:sz w:val="22"/>
          <w:szCs w:val="22"/>
          <w:lang w:val="es-ES"/>
        </w:rPr>
        <w:t xml:space="preserve">la ejecución del </w:t>
      </w:r>
      <w:r w:rsidRPr="74D489C9" w:rsidR="00B531A6">
        <w:rPr>
          <w:rFonts w:ascii="Arial" w:hAnsi="Arial" w:cs="Arial"/>
          <w:sz w:val="22"/>
          <w:szCs w:val="22"/>
          <w:lang w:val="es-ES"/>
        </w:rPr>
        <w:t>p</w:t>
      </w:r>
      <w:r w:rsidRPr="74D489C9" w:rsidR="00EB0CA1">
        <w:rPr>
          <w:rFonts w:ascii="Arial" w:hAnsi="Arial" w:cs="Arial"/>
          <w:sz w:val="22"/>
          <w:szCs w:val="22"/>
          <w:lang w:val="es-ES"/>
        </w:rPr>
        <w:t>royecto</w:t>
      </w:r>
      <w:r w:rsidRPr="74D489C9" w:rsidR="00C47CF0">
        <w:rPr>
          <w:rFonts w:ascii="Arial" w:hAnsi="Arial" w:cs="Arial"/>
          <w:sz w:val="22"/>
          <w:szCs w:val="22"/>
          <w:lang w:val="es-ES"/>
        </w:rPr>
        <w:t xml:space="preserve"> descrito en </w:t>
      </w:r>
      <w:r w:rsidRPr="74D489C9" w:rsidR="002632B5">
        <w:rPr>
          <w:rFonts w:ascii="Arial" w:hAnsi="Arial" w:cs="Arial"/>
          <w:sz w:val="22"/>
          <w:szCs w:val="22"/>
          <w:lang w:val="es-ES"/>
        </w:rPr>
        <w:t xml:space="preserve">el </w:t>
      </w:r>
      <w:r w:rsidRPr="74D489C9" w:rsidR="00E82732">
        <w:rPr>
          <w:rFonts w:ascii="Arial" w:hAnsi="Arial" w:cs="Arial"/>
          <w:sz w:val="22"/>
          <w:szCs w:val="22"/>
          <w:lang w:val="es-ES"/>
        </w:rPr>
        <w:t xml:space="preserve">Documento de Proyecto, el cual forma parte integrante de este Acuerdo como Anexo I </w:t>
      </w:r>
      <w:r w:rsidRPr="74D489C9" w:rsidR="00EB0CA1">
        <w:rPr>
          <w:rFonts w:ascii="Arial" w:hAnsi="Arial" w:cs="Arial"/>
          <w:sz w:val="22"/>
          <w:szCs w:val="22"/>
          <w:lang w:val="es-ES"/>
        </w:rPr>
        <w:t xml:space="preserve">(en adelante el Proyecto), el cual </w:t>
      </w:r>
      <w:r w:rsidRPr="74D489C9" w:rsidR="006C47C8">
        <w:rPr>
          <w:rFonts w:ascii="Arial" w:hAnsi="Arial" w:cs="Arial"/>
          <w:sz w:val="22"/>
          <w:szCs w:val="22"/>
          <w:lang w:val="es-ES"/>
        </w:rPr>
        <w:t xml:space="preserve">en general </w:t>
      </w:r>
      <w:r w:rsidRPr="74D489C9" w:rsidR="00EB0CA1">
        <w:rPr>
          <w:rFonts w:ascii="Arial" w:hAnsi="Arial" w:cs="Arial"/>
          <w:sz w:val="22"/>
          <w:szCs w:val="22"/>
          <w:lang w:val="es-ES"/>
        </w:rPr>
        <w:t>tiene el objeto de</w:t>
      </w:r>
      <w:r w:rsidRPr="74D489C9" w:rsidR="00480D12">
        <w:rPr>
          <w:rFonts w:ascii="Arial" w:hAnsi="Arial" w:cs="Arial"/>
          <w:color w:val="000000" w:themeColor="text1" w:themeTint="FF" w:themeShade="FF"/>
          <w:sz w:val="22"/>
          <w:szCs w:val="22"/>
          <w:lang w:val="es-ES"/>
        </w:rPr>
        <w:t xml:space="preserve"> contribuir al desarrollo del </w:t>
      </w:r>
      <w:r w:rsidRPr="74D489C9" w:rsidR="00480D12">
        <w:rPr>
          <w:rFonts w:ascii="Arial" w:hAnsi="Arial" w:cs="Arial"/>
          <w:color w:val="000000" w:themeColor="text1" w:themeTint="FF" w:themeShade="FF"/>
          <w:sz w:val="22"/>
          <w:szCs w:val="22"/>
          <w:lang w:val="es-ES"/>
        </w:rPr>
        <w:t>SIDH</w:t>
      </w:r>
      <w:r w:rsidRPr="74D489C9" w:rsidR="00A6400A">
        <w:rPr>
          <w:rFonts w:ascii="Arial" w:hAnsi="Arial" w:cs="Arial"/>
          <w:color w:val="000000" w:themeColor="text1" w:themeTint="FF" w:themeShade="FF"/>
          <w:sz w:val="22"/>
          <w:szCs w:val="22"/>
          <w:lang w:val="es-ES"/>
        </w:rPr>
        <w:t>.</w:t>
      </w:r>
    </w:p>
    <w:p w:rsidRPr="00AB7645" w:rsidR="00CA5118" w:rsidRDefault="00CA5118" w14:paraId="23DE523C" w14:textId="77777777">
      <w:pPr>
        <w:pStyle w:val="Textoindependiente"/>
        <w:rPr>
          <w:rFonts w:ascii="Arial" w:hAnsi="Arial" w:cs="Arial"/>
          <w:bCs/>
          <w:sz w:val="22"/>
          <w:szCs w:val="22"/>
          <w:lang w:val="es-ES"/>
        </w:rPr>
      </w:pPr>
    </w:p>
    <w:p w:rsidR="001C3CC2" w:rsidP="59D3E7B4" w:rsidRDefault="009C425F" w14:paraId="3CB31983" w14:textId="0225CA3D">
      <w:pPr>
        <w:pStyle w:val="Textoindependiente"/>
        <w:jc w:val="center"/>
        <w:rPr>
          <w:rFonts w:ascii="Arial" w:hAnsi="Arial" w:cs="Arial"/>
          <w:b/>
          <w:bCs/>
          <w:caps/>
          <w:sz w:val="22"/>
          <w:szCs w:val="22"/>
          <w:lang w:val="es-ES"/>
        </w:rPr>
      </w:pPr>
      <w:r w:rsidRPr="59D3E7B4">
        <w:rPr>
          <w:rFonts w:ascii="Arial" w:hAnsi="Arial" w:cs="Arial"/>
          <w:b/>
          <w:bCs/>
          <w:caps/>
          <w:sz w:val="22"/>
          <w:szCs w:val="22"/>
          <w:lang w:val="es-ES"/>
        </w:rPr>
        <w:t>Artículo II</w:t>
      </w:r>
    </w:p>
    <w:p w:rsidRPr="00AB5C0D" w:rsidR="005564CC" w:rsidP="005564CC" w:rsidRDefault="005564CC" w14:paraId="1CD51427" w14:textId="7EF78DC5">
      <w:pPr>
        <w:jc w:val="center"/>
        <w:rPr>
          <w:rFonts w:ascii="Arial" w:hAnsi="Arial" w:cs="Arial"/>
          <w:b/>
          <w:sz w:val="22"/>
          <w:szCs w:val="22"/>
          <w:lang w:val="es-ES" w:eastAsia="en-US"/>
        </w:rPr>
      </w:pPr>
      <w:r w:rsidRPr="00C05989">
        <w:rPr>
          <w:rFonts w:ascii="Arial" w:hAnsi="Arial" w:cs="Arial"/>
          <w:b/>
          <w:sz w:val="22"/>
          <w:szCs w:val="22"/>
          <w:lang w:val="es-ES" w:eastAsia="en-US"/>
        </w:rPr>
        <w:t xml:space="preserve">OBLIGACIONES DE </w:t>
      </w:r>
      <w:r w:rsidRPr="00A42CA0">
        <w:rPr>
          <w:rFonts w:ascii="Arial" w:hAnsi="Arial" w:cs="Arial"/>
          <w:b/>
          <w:bCs/>
          <w:caps/>
          <w:sz w:val="22"/>
          <w:szCs w:val="22"/>
          <w:lang w:val="es-ES"/>
        </w:rPr>
        <w:t>la institución académica</w:t>
      </w:r>
    </w:p>
    <w:p w:rsidRPr="00C05989" w:rsidR="005564CC" w:rsidP="005564CC" w:rsidRDefault="005564CC" w14:paraId="3572CD66" w14:textId="77777777">
      <w:pPr>
        <w:jc w:val="both"/>
        <w:rPr>
          <w:rFonts w:ascii="Arial" w:hAnsi="Arial" w:cs="Arial"/>
          <w:sz w:val="22"/>
          <w:szCs w:val="22"/>
          <w:lang w:val="es-ES" w:eastAsia="en-US"/>
        </w:rPr>
      </w:pPr>
    </w:p>
    <w:p w:rsidRPr="00491899" w:rsidR="002A1312" w:rsidP="002A1312" w:rsidRDefault="005564CC" w14:paraId="0E3F7EAE" w14:textId="0545BA4F">
      <w:pPr>
        <w:pStyle w:val="Textoindependiente"/>
        <w:ind w:firstLine="708"/>
        <w:rPr>
          <w:rFonts w:ascii="Arial" w:hAnsi="Arial" w:cs="Arial"/>
          <w:sz w:val="22"/>
          <w:szCs w:val="22"/>
          <w:lang w:val="es-ES"/>
        </w:rPr>
      </w:pPr>
      <w:r w:rsidRPr="7601B008" w:rsidR="005564CC">
        <w:rPr>
          <w:rFonts w:ascii="Arial" w:hAnsi="Arial" w:cs="Arial"/>
          <w:sz w:val="22"/>
          <w:szCs w:val="22"/>
          <w:lang w:val="es-ES" w:eastAsia="en-US"/>
        </w:rPr>
        <w:t>2.1.</w:t>
      </w:r>
      <w:r>
        <w:tab/>
      </w:r>
      <w:r w:rsidRPr="7601B008" w:rsidR="005564CC">
        <w:rPr>
          <w:rFonts w:ascii="Arial" w:hAnsi="Arial" w:cs="Arial"/>
          <w:sz w:val="22"/>
          <w:szCs w:val="22"/>
          <w:lang w:val="es-ES" w:eastAsia="en-US"/>
        </w:rPr>
        <w:t xml:space="preserve">La </w:t>
      </w:r>
      <w:r w:rsidRPr="7601B008" w:rsidR="002632B5">
        <w:rPr>
          <w:rFonts w:ascii="Arial" w:hAnsi="Arial" w:cs="Arial"/>
          <w:sz w:val="22"/>
          <w:szCs w:val="22"/>
          <w:lang w:val="es-ES"/>
        </w:rPr>
        <w:t xml:space="preserve">Institución Académica </w:t>
      </w:r>
      <w:r w:rsidRPr="7601B008" w:rsidR="005564CC">
        <w:rPr>
          <w:rFonts w:ascii="Arial" w:hAnsi="Arial" w:cs="Arial"/>
          <w:sz w:val="22"/>
          <w:szCs w:val="22"/>
          <w:lang w:val="es-ES" w:eastAsia="en-US"/>
        </w:rPr>
        <w:t>será responsable de ejecutar el Proyecto</w:t>
      </w:r>
      <w:r w:rsidRPr="7601B008" w:rsidR="00281045">
        <w:rPr>
          <w:rFonts w:ascii="Arial" w:hAnsi="Arial" w:cs="Arial"/>
          <w:sz w:val="22"/>
          <w:szCs w:val="22"/>
          <w:lang w:val="es-ES" w:eastAsia="en-US"/>
        </w:rPr>
        <w:t xml:space="preserve"> </w:t>
      </w:r>
      <w:r w:rsidRPr="7601B008" w:rsidR="00281045">
        <w:rPr>
          <w:rFonts w:ascii="Arial" w:hAnsi="Arial" w:cs="Arial"/>
          <w:sz w:val="22"/>
          <w:szCs w:val="22"/>
          <w:lang w:val="es-ES" w:eastAsia="en-US"/>
        </w:rPr>
        <w:t>con sus propios recursos humanos, materiales y financieros</w:t>
      </w:r>
      <w:r w:rsidRPr="7601B008" w:rsidR="00281045">
        <w:rPr>
          <w:rFonts w:ascii="Arial" w:hAnsi="Arial" w:cs="Arial"/>
          <w:sz w:val="22"/>
          <w:szCs w:val="22"/>
          <w:lang w:val="es-ES" w:eastAsia="en-US"/>
        </w:rPr>
        <w:t>, y</w:t>
      </w:r>
      <w:r w:rsidRPr="7601B008" w:rsidR="005564CC">
        <w:rPr>
          <w:rFonts w:ascii="Arial" w:hAnsi="Arial" w:cs="Arial"/>
          <w:sz w:val="22"/>
          <w:szCs w:val="22"/>
          <w:lang w:val="es-ES" w:eastAsia="en-US"/>
        </w:rPr>
        <w:t xml:space="preserve"> </w:t>
      </w:r>
      <w:r w:rsidRPr="7601B008" w:rsidR="002632B5">
        <w:rPr>
          <w:rFonts w:ascii="Arial" w:hAnsi="Arial" w:cs="Arial"/>
          <w:sz w:val="22"/>
          <w:szCs w:val="22"/>
          <w:lang w:val="es-ES" w:eastAsia="en-US"/>
        </w:rPr>
        <w:t xml:space="preserve">de conformidad con los términos y condiciones previstos en el </w:t>
      </w:r>
      <w:r w:rsidRPr="7601B008" w:rsidR="008C3E3D">
        <w:rPr>
          <w:rFonts w:ascii="Arial" w:hAnsi="Arial" w:cs="Arial"/>
          <w:sz w:val="22"/>
          <w:szCs w:val="22"/>
          <w:lang w:val="es-ES" w:eastAsia="en-US"/>
        </w:rPr>
        <w:t>Documento de Proyecto (</w:t>
      </w:r>
      <w:r w:rsidRPr="7601B008" w:rsidR="002632B5">
        <w:rPr>
          <w:rFonts w:ascii="Arial" w:hAnsi="Arial" w:cs="Arial"/>
          <w:sz w:val="22"/>
          <w:szCs w:val="22"/>
          <w:lang w:val="es-ES" w:eastAsia="en-US"/>
        </w:rPr>
        <w:t>Anexo I</w:t>
      </w:r>
      <w:r w:rsidRPr="7601B008" w:rsidR="008C3E3D">
        <w:rPr>
          <w:rFonts w:ascii="Arial" w:hAnsi="Arial" w:cs="Arial"/>
          <w:sz w:val="22"/>
          <w:szCs w:val="22"/>
          <w:lang w:val="es-ES" w:eastAsia="en-US"/>
        </w:rPr>
        <w:t>)</w:t>
      </w:r>
      <w:r w:rsidRPr="7601B008" w:rsidR="002632B5">
        <w:rPr>
          <w:rFonts w:ascii="Arial" w:hAnsi="Arial" w:cs="Arial"/>
          <w:sz w:val="22"/>
          <w:szCs w:val="22"/>
          <w:lang w:val="es-ES" w:eastAsia="en-US"/>
        </w:rPr>
        <w:t xml:space="preserve">. </w:t>
      </w:r>
      <w:r w:rsidRPr="7601B008" w:rsidR="002A1312">
        <w:rPr>
          <w:rFonts w:ascii="Arial" w:hAnsi="Arial" w:cs="Arial"/>
          <w:sz w:val="22"/>
          <w:szCs w:val="22"/>
          <w:lang w:val="es-ES" w:eastAsia="en-US"/>
        </w:rPr>
        <w:t xml:space="preserve">Por tanto, </w:t>
      </w:r>
      <w:r w:rsidRPr="7601B008" w:rsidR="000C429B">
        <w:rPr>
          <w:rFonts w:ascii="Arial" w:hAnsi="Arial" w:cs="Arial"/>
          <w:sz w:val="22"/>
          <w:szCs w:val="22"/>
          <w:lang w:val="es-ES" w:eastAsia="en-US"/>
        </w:rPr>
        <w:t xml:space="preserve">la </w:t>
      </w:r>
      <w:r w:rsidRPr="7601B008" w:rsidR="000C429B">
        <w:rPr>
          <w:rFonts w:ascii="Arial" w:hAnsi="Arial" w:cs="Arial"/>
          <w:sz w:val="22"/>
          <w:szCs w:val="22"/>
          <w:lang w:val="es-ES"/>
        </w:rPr>
        <w:t>Institución Académica</w:t>
      </w:r>
      <w:r w:rsidRPr="7601B008" w:rsidR="000C429B">
        <w:rPr>
          <w:rFonts w:ascii="Arial" w:hAnsi="Arial" w:cs="Arial"/>
          <w:sz w:val="22"/>
          <w:szCs w:val="22"/>
        </w:rPr>
        <w:t xml:space="preserve"> </w:t>
      </w:r>
      <w:r w:rsidRPr="7601B008" w:rsidR="000C429B">
        <w:rPr>
          <w:rFonts w:ascii="Arial" w:hAnsi="Arial" w:cs="Arial"/>
          <w:sz w:val="22"/>
          <w:szCs w:val="22"/>
        </w:rPr>
        <w:t xml:space="preserve">entiende y acepta que </w:t>
      </w:r>
      <w:r w:rsidRPr="7601B008" w:rsidR="00281045">
        <w:rPr>
          <w:rFonts w:ascii="Arial" w:hAnsi="Arial" w:cs="Arial"/>
          <w:sz w:val="22"/>
          <w:szCs w:val="22"/>
        </w:rPr>
        <w:t xml:space="preserve">este </w:t>
      </w:r>
      <w:r w:rsidRPr="7601B008" w:rsidR="002A1312">
        <w:rPr>
          <w:rFonts w:ascii="Arial" w:hAnsi="Arial" w:cs="Arial"/>
          <w:sz w:val="22"/>
          <w:szCs w:val="22"/>
          <w:lang w:val="es-ES"/>
        </w:rPr>
        <w:t xml:space="preserve">Acuerdo por sí solo no implica obligaciones de carácter financiero </w:t>
      </w:r>
      <w:r w:rsidRPr="7601B008" w:rsidR="0078481E">
        <w:rPr>
          <w:rFonts w:ascii="Arial" w:hAnsi="Arial" w:cs="Arial"/>
          <w:sz w:val="22"/>
          <w:szCs w:val="22"/>
          <w:lang w:val="es-ES"/>
        </w:rPr>
        <w:t>de la SG/OEA</w:t>
      </w:r>
      <w:r w:rsidRPr="7601B008" w:rsidR="002A1312">
        <w:rPr>
          <w:rFonts w:ascii="Arial" w:hAnsi="Arial" w:cs="Arial"/>
          <w:sz w:val="22"/>
          <w:szCs w:val="22"/>
          <w:lang w:val="es-ES"/>
        </w:rPr>
        <w:t>.</w:t>
      </w:r>
    </w:p>
    <w:p w:rsidR="002632B5" w:rsidP="00216CCE" w:rsidRDefault="002632B5" w14:paraId="79304BBA" w14:textId="77777777">
      <w:pPr>
        <w:ind w:firstLine="720"/>
        <w:jc w:val="both"/>
        <w:rPr>
          <w:rFonts w:ascii="Arial" w:hAnsi="Arial" w:cs="Arial"/>
          <w:sz w:val="22"/>
          <w:szCs w:val="22"/>
          <w:lang w:val="es-ES" w:eastAsia="en-US"/>
        </w:rPr>
      </w:pPr>
    </w:p>
    <w:p w:rsidR="005564CC" w:rsidP="00216CCE" w:rsidRDefault="005564CC" w14:paraId="11B1CBBE" w14:textId="04003288">
      <w:pPr>
        <w:ind w:firstLine="720"/>
        <w:jc w:val="both"/>
        <w:rPr>
          <w:rFonts w:ascii="Arial" w:hAnsi="Arial" w:cs="Arial"/>
          <w:sz w:val="22"/>
          <w:szCs w:val="22"/>
          <w:lang w:val="es-ES" w:eastAsia="en-US"/>
        </w:rPr>
      </w:pPr>
      <w:r w:rsidRPr="74D489C9" w:rsidR="005564CC">
        <w:rPr>
          <w:rFonts w:ascii="Arial" w:hAnsi="Arial" w:cs="Arial"/>
          <w:sz w:val="22"/>
          <w:szCs w:val="22"/>
          <w:lang w:val="es-ES" w:eastAsia="en-US"/>
        </w:rPr>
        <w:t>2.2.</w:t>
      </w:r>
      <w:r>
        <w:tab/>
      </w:r>
      <w:r w:rsidRPr="74D489C9" w:rsidR="005564CC">
        <w:rPr>
          <w:rFonts w:ascii="Arial" w:hAnsi="Arial" w:cs="Arial"/>
          <w:sz w:val="22"/>
          <w:szCs w:val="22"/>
          <w:lang w:val="es-ES" w:eastAsia="en-US"/>
        </w:rPr>
        <w:t xml:space="preserve">La </w:t>
      </w:r>
      <w:r w:rsidRPr="74D489C9" w:rsidR="002632B5">
        <w:rPr>
          <w:rFonts w:ascii="Arial" w:hAnsi="Arial" w:cs="Arial"/>
          <w:sz w:val="22"/>
          <w:szCs w:val="22"/>
          <w:lang w:val="es-ES"/>
        </w:rPr>
        <w:t>Institución Académica</w:t>
      </w:r>
      <w:r w:rsidRPr="74D489C9" w:rsidR="005564CC">
        <w:rPr>
          <w:rFonts w:ascii="Arial" w:hAnsi="Arial" w:cs="Arial"/>
          <w:sz w:val="22"/>
          <w:szCs w:val="22"/>
          <w:lang w:val="es-ES" w:eastAsia="en-US"/>
        </w:rPr>
        <w:t xml:space="preserve"> asignará </w:t>
      </w:r>
      <w:r w:rsidRPr="74D489C9" w:rsidR="008C3E3D">
        <w:rPr>
          <w:rFonts w:ascii="Arial" w:hAnsi="Arial" w:cs="Arial"/>
          <w:sz w:val="22"/>
          <w:szCs w:val="22"/>
          <w:lang w:val="es-ES" w:eastAsia="en-US"/>
        </w:rPr>
        <w:t>a su costo a</w:t>
      </w:r>
      <w:r w:rsidRPr="74D489C9" w:rsidR="005564CC">
        <w:rPr>
          <w:rFonts w:ascii="Arial" w:hAnsi="Arial" w:cs="Arial"/>
          <w:sz w:val="22"/>
          <w:szCs w:val="22"/>
          <w:lang w:val="es-ES" w:eastAsia="en-US"/>
        </w:rPr>
        <w:t xml:space="preserve">l personal y contratará </w:t>
      </w:r>
      <w:r w:rsidRPr="74D489C9" w:rsidR="00EE7703">
        <w:rPr>
          <w:rFonts w:ascii="Arial" w:hAnsi="Arial" w:cs="Arial"/>
          <w:sz w:val="22"/>
          <w:szCs w:val="22"/>
          <w:lang w:val="es-ES" w:eastAsia="en-US"/>
        </w:rPr>
        <w:t xml:space="preserve">a </w:t>
      </w:r>
      <w:r w:rsidRPr="74D489C9" w:rsidR="005564CC">
        <w:rPr>
          <w:rFonts w:ascii="Arial" w:hAnsi="Arial" w:cs="Arial"/>
          <w:sz w:val="22"/>
          <w:szCs w:val="22"/>
          <w:lang w:val="es-ES" w:eastAsia="en-US"/>
        </w:rPr>
        <w:t xml:space="preserve">las personas que sean necesarias para la ejecución del Proyecto, de conformidad con sus </w:t>
      </w:r>
      <w:r w:rsidRPr="74D489C9" w:rsidR="008C3E3D">
        <w:rPr>
          <w:rFonts w:ascii="Arial" w:hAnsi="Arial" w:cs="Arial"/>
          <w:sz w:val="22"/>
          <w:szCs w:val="22"/>
          <w:lang w:val="es-ES" w:eastAsia="en-US"/>
        </w:rPr>
        <w:t xml:space="preserve">propias </w:t>
      </w:r>
      <w:r w:rsidRPr="74D489C9" w:rsidR="005564CC">
        <w:rPr>
          <w:rFonts w:ascii="Arial" w:hAnsi="Arial" w:cs="Arial"/>
          <w:sz w:val="22"/>
          <w:szCs w:val="22"/>
          <w:lang w:val="es-ES" w:eastAsia="en-US"/>
        </w:rPr>
        <w:t>normas y procedimientos.</w:t>
      </w:r>
    </w:p>
    <w:p w:rsidRPr="00A42CA0" w:rsidR="00F26A64" w:rsidP="00A42CA0" w:rsidRDefault="00F26A64" w14:paraId="03D0782B" w14:textId="77777777">
      <w:pPr>
        <w:ind w:firstLine="720"/>
        <w:jc w:val="both"/>
        <w:rPr>
          <w:rFonts w:ascii="Arial" w:hAnsi="Arial" w:cs="Arial"/>
          <w:sz w:val="22"/>
          <w:szCs w:val="22"/>
          <w:lang w:val="es-ES" w:eastAsia="en-US"/>
        </w:rPr>
      </w:pPr>
    </w:p>
    <w:p w:rsidRPr="00C05989" w:rsidR="005564CC" w:rsidP="005564CC" w:rsidRDefault="005564CC" w14:paraId="423951D3" w14:textId="122C7725">
      <w:pPr>
        <w:pStyle w:val="Textoindependiente"/>
        <w:jc w:val="center"/>
        <w:rPr>
          <w:rFonts w:ascii="Arial" w:hAnsi="Arial" w:cs="Arial"/>
          <w:b/>
          <w:bCs/>
          <w:caps/>
          <w:sz w:val="22"/>
          <w:szCs w:val="22"/>
          <w:lang w:val="es-ES"/>
        </w:rPr>
      </w:pPr>
      <w:r w:rsidRPr="00C05989">
        <w:rPr>
          <w:rFonts w:ascii="Arial" w:hAnsi="Arial" w:cs="Arial"/>
          <w:b/>
          <w:bCs/>
          <w:caps/>
          <w:sz w:val="22"/>
          <w:szCs w:val="22"/>
          <w:lang w:val="es-ES"/>
        </w:rPr>
        <w:t>Artículo III</w:t>
      </w:r>
    </w:p>
    <w:p w:rsidRPr="00216CCE" w:rsidR="00030472" w:rsidP="00C05989" w:rsidRDefault="00030472" w14:paraId="5EFF59A0" w14:textId="24B1FCFB">
      <w:pPr>
        <w:jc w:val="center"/>
        <w:rPr>
          <w:rFonts w:ascii="Arial" w:hAnsi="Arial" w:cs="Arial"/>
          <w:b/>
          <w:sz w:val="22"/>
          <w:szCs w:val="22"/>
          <w:lang w:val="es-ES"/>
        </w:rPr>
      </w:pPr>
      <w:r w:rsidRPr="00216CCE">
        <w:rPr>
          <w:rFonts w:ascii="Arial" w:hAnsi="Arial" w:cs="Arial"/>
          <w:b/>
          <w:sz w:val="22"/>
          <w:szCs w:val="22"/>
          <w:lang w:val="es-ES"/>
        </w:rPr>
        <w:t xml:space="preserve">OBLIGACIONES DE </w:t>
      </w:r>
      <w:r w:rsidRPr="00216CCE" w:rsidR="00C05989">
        <w:rPr>
          <w:rFonts w:ascii="Arial" w:hAnsi="Arial" w:cs="Arial"/>
          <w:b/>
          <w:sz w:val="22"/>
          <w:szCs w:val="22"/>
          <w:lang w:val="es-ES"/>
        </w:rPr>
        <w:t>LA S</w:t>
      </w:r>
      <w:r w:rsidR="00375406">
        <w:rPr>
          <w:rFonts w:ascii="Arial" w:hAnsi="Arial" w:cs="Arial"/>
          <w:b/>
          <w:sz w:val="22"/>
          <w:szCs w:val="22"/>
          <w:lang w:val="es-ES"/>
        </w:rPr>
        <w:t>ECRETARÍA EJECUTIVA DE LA CIDH</w:t>
      </w:r>
    </w:p>
    <w:p w:rsidRPr="00216CCE" w:rsidR="00030472" w:rsidP="00030472" w:rsidRDefault="00030472" w14:paraId="72AE8B09" w14:textId="47E594E5">
      <w:pPr>
        <w:jc w:val="both"/>
        <w:rPr>
          <w:rFonts w:ascii="Arial" w:hAnsi="Arial" w:cs="Arial"/>
          <w:sz w:val="22"/>
          <w:szCs w:val="22"/>
          <w:lang w:val="es-ES"/>
        </w:rPr>
      </w:pPr>
    </w:p>
    <w:p w:rsidR="00030472" w:rsidP="74D489C9" w:rsidRDefault="00571FCA" w14:paraId="4EE38B4D" w14:textId="025A1799">
      <w:pPr>
        <w:pStyle w:val="Textoindependiente"/>
        <w:ind w:firstLine="708"/>
        <w:rPr>
          <w:rFonts w:ascii="Arial" w:hAnsi="Arial" w:cs="Arial"/>
          <w:lang w:val="es-ES"/>
        </w:rPr>
      </w:pPr>
      <w:r w:rsidRPr="74D489C9" w:rsidR="00571FCA">
        <w:rPr>
          <w:rFonts w:ascii="Arial" w:hAnsi="Arial" w:cs="Arial"/>
          <w:sz w:val="22"/>
          <w:szCs w:val="22"/>
          <w:lang w:val="es-ES"/>
        </w:rPr>
        <w:t>3</w:t>
      </w:r>
      <w:r w:rsidRPr="74D489C9" w:rsidR="00030472">
        <w:rPr>
          <w:rFonts w:ascii="Arial" w:hAnsi="Arial" w:cs="Arial"/>
          <w:sz w:val="22"/>
          <w:szCs w:val="22"/>
          <w:lang w:val="es-ES"/>
        </w:rPr>
        <w:t>.2.</w:t>
      </w:r>
      <w:r w:rsidRPr="74D489C9" w:rsidR="00336EBB">
        <w:rPr>
          <w:rFonts w:ascii="Arial" w:hAnsi="Arial" w:cs="Arial"/>
          <w:sz w:val="22"/>
          <w:szCs w:val="22"/>
          <w:lang w:val="es-ES"/>
        </w:rPr>
        <w:t xml:space="preserve"> La </w:t>
      </w:r>
      <w:r w:rsidRPr="74D489C9" w:rsidR="00375406">
        <w:rPr>
          <w:rFonts w:ascii="Arial" w:hAnsi="Arial" w:cs="Arial"/>
          <w:sz w:val="22"/>
          <w:szCs w:val="22"/>
          <w:lang w:val="es-ES"/>
        </w:rPr>
        <w:t>SE/</w:t>
      </w:r>
      <w:r w:rsidRPr="74D489C9" w:rsidR="00375406">
        <w:rPr>
          <w:rFonts w:ascii="Arial" w:hAnsi="Arial" w:cs="Arial"/>
          <w:sz w:val="22"/>
          <w:szCs w:val="22"/>
          <w:lang w:val="es-ES"/>
        </w:rPr>
        <w:t xml:space="preserve">CIDH </w:t>
      </w:r>
      <w:r w:rsidRPr="74D489C9" w:rsidR="00030472">
        <w:rPr>
          <w:rFonts w:ascii="Arial" w:hAnsi="Arial" w:cs="Arial"/>
          <w:sz w:val="22"/>
          <w:szCs w:val="22"/>
          <w:lang w:val="es-ES"/>
        </w:rPr>
        <w:t xml:space="preserve">cooperará con la </w:t>
      </w:r>
      <w:r w:rsidRPr="74D489C9" w:rsidR="00336EBB">
        <w:rPr>
          <w:rFonts w:ascii="Arial" w:hAnsi="Arial" w:cs="Arial"/>
          <w:sz w:val="22"/>
          <w:szCs w:val="22"/>
          <w:lang w:val="es-ES"/>
        </w:rPr>
        <w:t>Institución Académica</w:t>
      </w:r>
      <w:r w:rsidRPr="74D489C9" w:rsidR="00030472">
        <w:rPr>
          <w:rFonts w:ascii="Arial" w:hAnsi="Arial" w:cs="Arial"/>
          <w:sz w:val="22"/>
          <w:szCs w:val="22"/>
          <w:lang w:val="es-ES"/>
        </w:rPr>
        <w:t>, su personal, consultores y contratistas en todo aquello que sea requerido para la ejecución óptima del Proyecto.</w:t>
      </w:r>
    </w:p>
    <w:p w:rsidRPr="00AB7645" w:rsidR="00C931BA" w:rsidP="00C931BA" w:rsidRDefault="00C931BA" w14:paraId="0B1EC7B0" w14:textId="77777777">
      <w:pPr>
        <w:pStyle w:val="Ttulo5"/>
        <w:spacing w:before="0" w:after="0"/>
        <w:rPr>
          <w:rFonts w:ascii="Arial" w:hAnsi="Arial" w:cs="Arial"/>
          <w:i w:val="0"/>
          <w:sz w:val="22"/>
          <w:szCs w:val="22"/>
          <w:lang w:val="es-ES"/>
        </w:rPr>
      </w:pPr>
    </w:p>
    <w:p w:rsidR="005076A6" w:rsidP="00030472" w:rsidRDefault="005076A6" w14:paraId="3E669CAE" w14:textId="5521CD99">
      <w:pPr>
        <w:pStyle w:val="Textoindependiente"/>
        <w:jc w:val="center"/>
        <w:rPr>
          <w:rFonts w:ascii="Arial" w:hAnsi="Arial" w:cs="Arial"/>
          <w:b/>
          <w:bCs/>
          <w:caps/>
          <w:sz w:val="22"/>
          <w:szCs w:val="22"/>
          <w:lang w:val="es-ES"/>
        </w:rPr>
      </w:pPr>
      <w:r>
        <w:rPr>
          <w:rFonts w:ascii="Arial" w:hAnsi="Arial" w:cs="Arial"/>
          <w:b/>
          <w:bCs/>
          <w:caps/>
          <w:sz w:val="22"/>
          <w:szCs w:val="22"/>
          <w:lang w:val="es-ES"/>
        </w:rPr>
        <w:t xml:space="preserve">ARTÍCULO </w:t>
      </w:r>
      <w:r w:rsidR="00EF5B69">
        <w:rPr>
          <w:rFonts w:ascii="Arial" w:hAnsi="Arial" w:cs="Arial"/>
          <w:b/>
          <w:bCs/>
          <w:caps/>
          <w:sz w:val="22"/>
          <w:szCs w:val="22"/>
          <w:lang w:val="es-ES"/>
        </w:rPr>
        <w:t>IV</w:t>
      </w:r>
    </w:p>
    <w:p w:rsidRPr="00AB7645" w:rsidR="001C3CC2" w:rsidRDefault="001C3CC2" w14:paraId="7ADE381C" w14:textId="77777777">
      <w:pPr>
        <w:pStyle w:val="Ttulo7"/>
        <w:spacing w:before="0" w:after="0"/>
        <w:jc w:val="center"/>
        <w:rPr>
          <w:rFonts w:ascii="Arial" w:hAnsi="Arial" w:cs="Arial"/>
          <w:b/>
          <w:sz w:val="22"/>
          <w:szCs w:val="22"/>
          <w:lang w:val="es-ES"/>
        </w:rPr>
      </w:pPr>
      <w:r w:rsidRPr="00AB7645">
        <w:rPr>
          <w:rFonts w:ascii="Arial" w:hAnsi="Arial" w:cs="Arial"/>
          <w:b/>
          <w:sz w:val="22"/>
          <w:szCs w:val="22"/>
          <w:lang w:val="es-ES"/>
        </w:rPr>
        <w:t>COORDINACIÓN Y NOTIFICACIONES</w:t>
      </w:r>
    </w:p>
    <w:p w:rsidRPr="00AB7645" w:rsidR="001C3CC2" w:rsidRDefault="001C3CC2" w14:paraId="52E56223" w14:textId="77777777">
      <w:pPr>
        <w:pStyle w:val="Sangradetextonormal"/>
        <w:spacing w:after="0"/>
        <w:rPr>
          <w:rFonts w:ascii="Arial" w:hAnsi="Arial" w:cs="Arial"/>
          <w:sz w:val="22"/>
          <w:szCs w:val="22"/>
          <w:lang w:val="es-ES"/>
        </w:rPr>
      </w:pPr>
    </w:p>
    <w:p w:rsidRPr="00AB7645" w:rsidR="009C425F" w:rsidP="59D3E7B4" w:rsidRDefault="00571FCA" w14:paraId="2FF736B4" w14:textId="3D2B6DD5">
      <w:pPr>
        <w:widowControl w:val="0"/>
        <w:autoSpaceDE w:val="0"/>
        <w:autoSpaceDN w:val="0"/>
        <w:adjustRightInd w:val="0"/>
        <w:spacing w:after="240"/>
        <w:ind w:firstLine="708"/>
        <w:jc w:val="both"/>
        <w:rPr>
          <w:rFonts w:ascii="Arial" w:hAnsi="Arial" w:cs="Arial"/>
          <w:color w:val="000000"/>
          <w:sz w:val="22"/>
          <w:szCs w:val="22"/>
          <w:lang w:val="es-ES" w:eastAsia="en-US"/>
        </w:rPr>
      </w:pPr>
      <w:r w:rsidRPr="74D489C9" w:rsidR="00571FCA">
        <w:rPr>
          <w:rFonts w:ascii="Arial" w:hAnsi="Arial" w:cs="Arial"/>
          <w:color w:val="000000" w:themeColor="text1" w:themeTint="FF" w:themeShade="FF"/>
          <w:sz w:val="22"/>
          <w:szCs w:val="22"/>
          <w:lang w:val="es-ES" w:eastAsia="en-US"/>
        </w:rPr>
        <w:t>4</w:t>
      </w:r>
      <w:r w:rsidRPr="74D489C9" w:rsidR="009C425F">
        <w:rPr>
          <w:rFonts w:ascii="Arial" w:hAnsi="Arial" w:cs="Arial"/>
          <w:color w:val="000000" w:themeColor="text1" w:themeTint="FF" w:themeShade="FF"/>
          <w:sz w:val="22"/>
          <w:szCs w:val="22"/>
          <w:lang w:val="es-ES" w:eastAsia="en-US"/>
        </w:rPr>
        <w:t>.1. La dependencia responsable dentro de la SG/OEA de coordinar las actividades de la SG/OEA según este Acuerdo es la S</w:t>
      </w:r>
      <w:r w:rsidRPr="74D489C9" w:rsidR="00EF5B69">
        <w:rPr>
          <w:rFonts w:ascii="Arial" w:hAnsi="Arial" w:cs="Arial"/>
          <w:color w:val="000000" w:themeColor="text1" w:themeTint="FF" w:themeShade="FF"/>
          <w:sz w:val="22"/>
          <w:szCs w:val="22"/>
          <w:lang w:val="es-ES" w:eastAsia="en-US"/>
        </w:rPr>
        <w:t xml:space="preserve">ecretaría </w:t>
      </w:r>
      <w:r w:rsidRPr="74D489C9" w:rsidR="009C425F">
        <w:rPr>
          <w:rFonts w:ascii="Arial" w:hAnsi="Arial" w:cs="Arial"/>
          <w:color w:val="000000" w:themeColor="text1" w:themeTint="FF" w:themeShade="FF"/>
          <w:sz w:val="22"/>
          <w:szCs w:val="22"/>
          <w:lang w:val="es-ES" w:eastAsia="en-US"/>
        </w:rPr>
        <w:t>E</w:t>
      </w:r>
      <w:r w:rsidRPr="74D489C9" w:rsidR="00EF5B69">
        <w:rPr>
          <w:rFonts w:ascii="Arial" w:hAnsi="Arial" w:cs="Arial"/>
          <w:color w:val="000000" w:themeColor="text1" w:themeTint="FF" w:themeShade="FF"/>
          <w:sz w:val="22"/>
          <w:szCs w:val="22"/>
          <w:lang w:val="es-ES" w:eastAsia="en-US"/>
        </w:rPr>
        <w:t xml:space="preserve">jecutiva de la </w:t>
      </w:r>
      <w:r w:rsidRPr="74D489C9" w:rsidR="009C425F">
        <w:rPr>
          <w:rFonts w:ascii="Arial" w:hAnsi="Arial" w:cs="Arial"/>
          <w:color w:val="000000" w:themeColor="text1" w:themeTint="FF" w:themeShade="FF"/>
          <w:sz w:val="22"/>
          <w:szCs w:val="22"/>
          <w:lang w:val="es-ES" w:eastAsia="en-US"/>
        </w:rPr>
        <w:t xml:space="preserve">CIDH y sus Coordinadores son Tania </w:t>
      </w:r>
      <w:r w:rsidRPr="74D489C9" w:rsidR="009C425F">
        <w:rPr>
          <w:rFonts w:ascii="Arial" w:hAnsi="Arial" w:cs="Arial"/>
          <w:color w:val="000000" w:themeColor="text1" w:themeTint="FF" w:themeShade="FF"/>
          <w:sz w:val="22"/>
          <w:szCs w:val="22"/>
          <w:lang w:val="es-ES" w:eastAsia="en-US"/>
        </w:rPr>
        <w:t>Reneaum</w:t>
      </w:r>
      <w:r w:rsidRPr="74D489C9" w:rsidR="009C425F">
        <w:rPr>
          <w:rFonts w:ascii="Arial" w:hAnsi="Arial" w:cs="Arial"/>
          <w:color w:val="000000" w:themeColor="text1" w:themeTint="FF" w:themeShade="FF"/>
          <w:sz w:val="22"/>
          <w:szCs w:val="22"/>
          <w:lang w:val="es-ES" w:eastAsia="en-US"/>
        </w:rPr>
        <w:t xml:space="preserve"> </w:t>
      </w:r>
      <w:r w:rsidRPr="74D489C9" w:rsidR="009C425F">
        <w:rPr>
          <w:rFonts w:ascii="Arial" w:hAnsi="Arial" w:cs="Arial"/>
          <w:color w:val="000000" w:themeColor="text1" w:themeTint="FF" w:themeShade="FF"/>
          <w:sz w:val="22"/>
          <w:szCs w:val="22"/>
          <w:lang w:val="es-ES" w:eastAsia="en-US"/>
        </w:rPr>
        <w:t>Panszi</w:t>
      </w:r>
      <w:r w:rsidRPr="74D489C9" w:rsidR="009C425F">
        <w:rPr>
          <w:rFonts w:ascii="Arial" w:hAnsi="Arial" w:cs="Arial"/>
          <w:color w:val="000000" w:themeColor="text1" w:themeTint="FF" w:themeShade="FF"/>
          <w:sz w:val="22"/>
          <w:szCs w:val="22"/>
          <w:lang w:val="es-ES" w:eastAsia="en-US"/>
        </w:rPr>
        <w:t xml:space="preserve">, </w:t>
      </w:r>
      <w:proofErr w:type="gramStart"/>
      <w:r w:rsidRPr="74D489C9" w:rsidR="009C425F">
        <w:rPr>
          <w:rFonts w:ascii="Arial" w:hAnsi="Arial" w:cs="Arial"/>
          <w:color w:val="000000" w:themeColor="text1" w:themeTint="FF" w:themeShade="FF"/>
          <w:sz w:val="22"/>
          <w:szCs w:val="22"/>
          <w:lang w:val="es-ES" w:eastAsia="en-US"/>
        </w:rPr>
        <w:t>Secretaria Ejecutiva</w:t>
      </w:r>
      <w:proofErr w:type="gramEnd"/>
      <w:r w:rsidRPr="74D489C9" w:rsidR="009C425F">
        <w:rPr>
          <w:rFonts w:ascii="Arial" w:hAnsi="Arial" w:cs="Arial"/>
          <w:color w:val="000000" w:themeColor="text1" w:themeTint="FF" w:themeShade="FF"/>
          <w:sz w:val="22"/>
          <w:szCs w:val="22"/>
          <w:lang w:val="es-ES" w:eastAsia="en-US"/>
        </w:rPr>
        <w:t xml:space="preserve"> de la CIDH; Débora </w:t>
      </w:r>
      <w:r w:rsidRPr="74D489C9" w:rsidR="009C425F">
        <w:rPr>
          <w:rFonts w:ascii="Arial" w:hAnsi="Arial" w:cs="Arial"/>
          <w:color w:val="000000" w:themeColor="text1" w:themeTint="FF" w:themeShade="FF"/>
          <w:sz w:val="22"/>
          <w:szCs w:val="22"/>
          <w:lang w:val="es-ES" w:eastAsia="en-US"/>
        </w:rPr>
        <w:t>Benchoam</w:t>
      </w:r>
      <w:r w:rsidRPr="74D489C9" w:rsidR="009C425F">
        <w:rPr>
          <w:rFonts w:ascii="Arial" w:hAnsi="Arial" w:cs="Arial"/>
          <w:color w:val="000000" w:themeColor="text1" w:themeTint="FF" w:themeShade="FF"/>
          <w:sz w:val="22"/>
          <w:szCs w:val="22"/>
          <w:lang w:val="es-ES" w:eastAsia="en-US"/>
        </w:rPr>
        <w:t>, Coordinadora de la Sección de Promoción, Capacitación y Cooperación Técnica</w:t>
      </w:r>
      <w:r w:rsidRPr="74D489C9" w:rsidR="00D369BE">
        <w:rPr>
          <w:rFonts w:ascii="Arial" w:hAnsi="Arial" w:cs="Arial"/>
          <w:sz w:val="22"/>
          <w:szCs w:val="22"/>
          <w:lang w:val="es-ES"/>
        </w:rPr>
        <w:t xml:space="preserve"> </w:t>
      </w:r>
      <w:r w:rsidRPr="74D489C9" w:rsidR="00D369BE">
        <w:rPr>
          <w:rFonts w:ascii="Arial" w:hAnsi="Arial" w:cs="Arial"/>
          <w:sz w:val="22"/>
          <w:szCs w:val="22"/>
          <w:lang w:val="es-ES"/>
        </w:rPr>
        <w:t xml:space="preserve">de la </w:t>
      </w:r>
      <w:r w:rsidRPr="74D489C9" w:rsidR="00D369BE">
        <w:rPr>
          <w:rFonts w:ascii="Arial" w:hAnsi="Arial" w:cs="Arial"/>
          <w:sz w:val="22"/>
          <w:szCs w:val="22"/>
          <w:lang w:val="es-ES"/>
        </w:rPr>
        <w:t>SE/</w:t>
      </w:r>
      <w:r w:rsidRPr="74D489C9" w:rsidR="00D369BE">
        <w:rPr>
          <w:rFonts w:ascii="Arial" w:hAnsi="Arial" w:cs="Arial"/>
          <w:sz w:val="22"/>
          <w:szCs w:val="22"/>
          <w:lang w:val="es-ES"/>
        </w:rPr>
        <w:t>CIDH</w:t>
      </w:r>
      <w:r w:rsidRPr="74D489C9" w:rsidR="009C425F">
        <w:rPr>
          <w:rFonts w:ascii="Arial" w:hAnsi="Arial" w:cs="Arial"/>
          <w:color w:val="000000" w:themeColor="text1" w:themeTint="FF" w:themeShade="FF"/>
          <w:sz w:val="22"/>
          <w:szCs w:val="22"/>
          <w:lang w:val="es-ES" w:eastAsia="en-US"/>
        </w:rPr>
        <w:t xml:space="preserve">; y </w:t>
      </w:r>
      <w:r w:rsidRPr="74D489C9" w:rsidR="009C425F">
        <w:rPr>
          <w:rFonts w:ascii="Arial" w:hAnsi="Arial" w:cs="Arial"/>
          <w:color w:val="000000" w:themeColor="text1" w:themeTint="FF" w:themeShade="FF"/>
          <w:sz w:val="22"/>
          <w:szCs w:val="22"/>
          <w:lang w:val="es-ES" w:eastAsia="en-US"/>
        </w:rPr>
        <w:t>Maria</w:t>
      </w:r>
      <w:r w:rsidRPr="74D489C9" w:rsidR="009C425F">
        <w:rPr>
          <w:rFonts w:ascii="Arial" w:hAnsi="Arial" w:cs="Arial"/>
          <w:color w:val="000000" w:themeColor="text1" w:themeTint="FF" w:themeShade="FF"/>
          <w:sz w:val="22"/>
          <w:szCs w:val="22"/>
          <w:lang w:val="es-ES" w:eastAsia="en-US"/>
        </w:rPr>
        <w:t xml:space="preserve"> Clara Nazar, Especialista de</w:t>
      </w:r>
      <w:r w:rsidRPr="74D489C9" w:rsidR="00D369BE">
        <w:rPr>
          <w:rFonts w:ascii="Arial" w:hAnsi="Arial" w:cs="Arial"/>
          <w:color w:val="000000" w:themeColor="text1" w:themeTint="FF" w:themeShade="FF"/>
          <w:sz w:val="22"/>
          <w:szCs w:val="22"/>
          <w:lang w:val="es-ES" w:eastAsia="en-US"/>
        </w:rPr>
        <w:t xml:space="preserve"> </w:t>
      </w:r>
      <w:r w:rsidRPr="74D489C9" w:rsidR="00D369BE">
        <w:rPr>
          <w:rFonts w:ascii="Arial" w:hAnsi="Arial" w:cs="Arial"/>
          <w:color w:val="000000" w:themeColor="text1" w:themeTint="FF" w:themeShade="FF"/>
          <w:sz w:val="22"/>
          <w:szCs w:val="22"/>
          <w:lang w:val="es-ES" w:eastAsia="en-US"/>
        </w:rPr>
        <w:t>la Sección de Promoción, Capacitación y Cooperación Técnica</w:t>
      </w:r>
      <w:r w:rsidRPr="74D489C9" w:rsidR="00D369BE">
        <w:rPr>
          <w:rFonts w:ascii="Arial" w:hAnsi="Arial" w:cs="Arial"/>
          <w:sz w:val="22"/>
          <w:szCs w:val="22"/>
          <w:lang w:val="es-ES"/>
        </w:rPr>
        <w:t xml:space="preserve"> </w:t>
      </w:r>
      <w:r w:rsidRPr="74D489C9" w:rsidR="00D369BE">
        <w:rPr>
          <w:rFonts w:ascii="Arial" w:hAnsi="Arial" w:cs="Arial"/>
          <w:sz w:val="22"/>
          <w:szCs w:val="22"/>
          <w:lang w:val="es-ES"/>
        </w:rPr>
        <w:t xml:space="preserve">de la </w:t>
      </w:r>
      <w:r w:rsidRPr="74D489C9" w:rsidR="00D369BE">
        <w:rPr>
          <w:rFonts w:ascii="Arial" w:hAnsi="Arial" w:cs="Arial"/>
          <w:sz w:val="22"/>
          <w:szCs w:val="22"/>
          <w:lang w:val="es-ES"/>
        </w:rPr>
        <w:t>SE/</w:t>
      </w:r>
      <w:r w:rsidRPr="74D489C9" w:rsidR="00D369BE">
        <w:rPr>
          <w:rFonts w:ascii="Arial" w:hAnsi="Arial" w:cs="Arial"/>
          <w:sz w:val="22"/>
          <w:szCs w:val="22"/>
          <w:lang w:val="es-ES"/>
        </w:rPr>
        <w:t>CIDH</w:t>
      </w:r>
      <w:r w:rsidRPr="74D489C9" w:rsidR="009C425F">
        <w:rPr>
          <w:rFonts w:ascii="Arial" w:hAnsi="Arial" w:cs="Arial"/>
          <w:color w:val="000000" w:themeColor="text1" w:themeTint="FF" w:themeShade="FF"/>
          <w:sz w:val="22"/>
          <w:szCs w:val="22"/>
          <w:lang w:val="es-ES" w:eastAsia="en-US"/>
        </w:rPr>
        <w:t>. Las notificaciones y comunicaciones deberán dirigirse a dich</w:t>
      </w:r>
      <w:r w:rsidRPr="74D489C9" w:rsidR="00D369BE">
        <w:rPr>
          <w:rFonts w:ascii="Arial" w:hAnsi="Arial" w:cs="Arial"/>
          <w:color w:val="000000" w:themeColor="text1" w:themeTint="FF" w:themeShade="FF"/>
          <w:sz w:val="22"/>
          <w:szCs w:val="22"/>
          <w:lang w:val="es-ES" w:eastAsia="en-US"/>
        </w:rPr>
        <w:t>a</w:t>
      </w:r>
      <w:r w:rsidRPr="74D489C9" w:rsidR="009C425F">
        <w:rPr>
          <w:rFonts w:ascii="Arial" w:hAnsi="Arial" w:cs="Arial"/>
          <w:color w:val="000000" w:themeColor="text1" w:themeTint="FF" w:themeShade="FF"/>
          <w:sz w:val="22"/>
          <w:szCs w:val="22"/>
          <w:lang w:val="es-ES" w:eastAsia="en-US"/>
        </w:rPr>
        <w:t>s Coordinador</w:t>
      </w:r>
      <w:r w:rsidRPr="74D489C9" w:rsidR="00D369BE">
        <w:rPr>
          <w:rFonts w:ascii="Arial" w:hAnsi="Arial" w:cs="Arial"/>
          <w:color w:val="000000" w:themeColor="text1" w:themeTint="FF" w:themeShade="FF"/>
          <w:sz w:val="22"/>
          <w:szCs w:val="22"/>
          <w:lang w:val="es-ES" w:eastAsia="en-US"/>
        </w:rPr>
        <w:t>a</w:t>
      </w:r>
      <w:r w:rsidRPr="74D489C9" w:rsidR="009C425F">
        <w:rPr>
          <w:rFonts w:ascii="Arial" w:hAnsi="Arial" w:cs="Arial"/>
          <w:color w:val="000000" w:themeColor="text1" w:themeTint="FF" w:themeShade="FF"/>
          <w:sz w:val="22"/>
          <w:szCs w:val="22"/>
          <w:lang w:val="es-ES" w:eastAsia="en-US"/>
        </w:rPr>
        <w:t xml:space="preserve">s a las siguientes direcciones, teléfonos y correos electrónicos: </w:t>
      </w:r>
    </w:p>
    <w:p w:rsidRPr="00AB7645" w:rsidR="009C425F" w:rsidP="00445D08" w:rsidRDefault="009C425F" w14:paraId="2EF98841" w14:textId="77DC369E">
      <w:pPr>
        <w:widowControl w:val="0"/>
        <w:autoSpaceDE w:val="0"/>
        <w:autoSpaceDN w:val="0"/>
        <w:adjustRightInd w:val="0"/>
        <w:spacing w:after="240"/>
        <w:ind w:left="708"/>
        <w:rPr>
          <w:rFonts w:ascii="Arial" w:hAnsi="Arial" w:cs="Arial"/>
          <w:color w:val="000000"/>
          <w:sz w:val="22"/>
          <w:szCs w:val="22"/>
          <w:lang w:val="es-ES" w:eastAsia="en-US"/>
        </w:rPr>
      </w:pPr>
      <w:r w:rsidRPr="59D3E7B4">
        <w:rPr>
          <w:rFonts w:ascii="Arial" w:hAnsi="Arial" w:cs="Arial"/>
          <w:color w:val="000000" w:themeColor="text1"/>
          <w:sz w:val="22"/>
          <w:szCs w:val="22"/>
          <w:lang w:val="es-ES" w:eastAsia="en-US"/>
        </w:rPr>
        <w:lastRenderedPageBreak/>
        <w:t>Tania Reneaum Panzi</w:t>
      </w:r>
      <w:r>
        <w:br/>
      </w:r>
      <w:r w:rsidRPr="59D3E7B4">
        <w:rPr>
          <w:rFonts w:ascii="Arial" w:hAnsi="Arial" w:cs="Arial"/>
          <w:color w:val="000000" w:themeColor="text1"/>
          <w:sz w:val="22"/>
          <w:szCs w:val="22"/>
          <w:lang w:val="es-ES" w:eastAsia="en-US"/>
        </w:rPr>
        <w:t>Secretaria Ejecutiva de la SE/CIDH</w:t>
      </w:r>
      <w:r>
        <w:br/>
      </w:r>
      <w:r w:rsidRPr="59D3E7B4">
        <w:rPr>
          <w:rFonts w:ascii="Arial" w:hAnsi="Arial" w:cs="Arial"/>
          <w:color w:val="000000" w:themeColor="text1"/>
          <w:sz w:val="22"/>
          <w:szCs w:val="22"/>
          <w:lang w:val="es-ES" w:eastAsia="en-US"/>
        </w:rPr>
        <w:t xml:space="preserve">Secretaría General de la Organización de los Estados Americanos </w:t>
      </w:r>
      <w:r>
        <w:br/>
      </w:r>
      <w:r w:rsidRPr="59D3E7B4">
        <w:rPr>
          <w:rFonts w:ascii="Arial" w:hAnsi="Arial" w:cs="Arial"/>
          <w:color w:val="000000" w:themeColor="text1"/>
          <w:sz w:val="22"/>
          <w:szCs w:val="22"/>
          <w:lang w:val="es-ES" w:eastAsia="en-US"/>
        </w:rPr>
        <w:t>1889 F Street, N.W.</w:t>
      </w:r>
      <w:r>
        <w:br/>
      </w:r>
      <w:r w:rsidRPr="59D3E7B4">
        <w:rPr>
          <w:rFonts w:ascii="Arial" w:hAnsi="Arial" w:cs="Arial"/>
          <w:color w:val="000000" w:themeColor="text1"/>
          <w:sz w:val="22"/>
          <w:szCs w:val="22"/>
          <w:lang w:val="es-ES" w:eastAsia="en-US"/>
        </w:rPr>
        <w:t>Washington, D.C. 20006</w:t>
      </w:r>
      <w:r>
        <w:br/>
      </w:r>
      <w:r w:rsidRPr="59D3E7B4">
        <w:rPr>
          <w:rFonts w:ascii="Arial" w:hAnsi="Arial" w:cs="Arial"/>
          <w:color w:val="000000" w:themeColor="text1"/>
          <w:sz w:val="22"/>
          <w:szCs w:val="22"/>
          <w:lang w:val="es-ES" w:eastAsia="en-US"/>
        </w:rPr>
        <w:t>Tel. (202) 370-4983</w:t>
      </w:r>
      <w:r>
        <w:br/>
      </w:r>
      <w:r w:rsidRPr="59D3E7B4">
        <w:rPr>
          <w:rFonts w:ascii="Arial" w:hAnsi="Arial" w:cs="Arial"/>
          <w:color w:val="000000" w:themeColor="text1"/>
          <w:sz w:val="22"/>
          <w:szCs w:val="22"/>
          <w:lang w:val="es-ES" w:eastAsia="en-US"/>
        </w:rPr>
        <w:t xml:space="preserve">Correo electrónico: </w:t>
      </w:r>
      <w:r w:rsidRPr="59D3E7B4">
        <w:rPr>
          <w:rFonts w:ascii="Arial" w:hAnsi="Arial" w:cs="Arial"/>
          <w:color w:val="0B4CB4"/>
          <w:sz w:val="22"/>
          <w:szCs w:val="22"/>
          <w:lang w:val="es-ES" w:eastAsia="en-US"/>
        </w:rPr>
        <w:t xml:space="preserve">cidhdenuncias@oas.org </w:t>
      </w:r>
    </w:p>
    <w:p w:rsidRPr="00AB7645" w:rsidR="009C425F" w:rsidP="00873C85" w:rsidRDefault="009C425F" w14:paraId="583603BB" w14:textId="60DE2C0F">
      <w:pPr>
        <w:widowControl w:val="0"/>
        <w:autoSpaceDE w:val="0"/>
        <w:autoSpaceDN w:val="0"/>
        <w:adjustRightInd w:val="0"/>
        <w:spacing w:after="240"/>
        <w:ind w:left="708"/>
        <w:rPr>
          <w:rFonts w:ascii="Arial" w:hAnsi="Arial" w:cs="Arial"/>
          <w:color w:val="000000"/>
          <w:sz w:val="22"/>
          <w:szCs w:val="22"/>
          <w:lang w:val="es-ES" w:eastAsia="en-US"/>
        </w:rPr>
      </w:pPr>
      <w:r w:rsidRPr="59D3E7B4">
        <w:rPr>
          <w:rFonts w:ascii="Arial" w:hAnsi="Arial" w:cs="Arial"/>
          <w:color w:val="000000" w:themeColor="text1"/>
          <w:sz w:val="22"/>
          <w:szCs w:val="22"/>
          <w:lang w:val="es-ES" w:eastAsia="en-US"/>
        </w:rPr>
        <w:t>E. Débora Benchoam</w:t>
      </w:r>
      <w:r>
        <w:br/>
      </w:r>
      <w:r w:rsidRPr="59D3E7B4">
        <w:rPr>
          <w:rFonts w:ascii="Arial" w:hAnsi="Arial" w:cs="Arial"/>
          <w:color w:val="000000" w:themeColor="text1"/>
          <w:sz w:val="22"/>
          <w:szCs w:val="22"/>
          <w:lang w:val="es-ES" w:eastAsia="en-US"/>
        </w:rPr>
        <w:t>Coordinadora de la Sección de Promoción, Capitación y Cooperación Técnica Secretaría General de la Organización de los Estados Americanos</w:t>
      </w:r>
      <w:r>
        <w:br/>
      </w:r>
      <w:r w:rsidRPr="59D3E7B4">
        <w:rPr>
          <w:rFonts w:ascii="Arial" w:hAnsi="Arial" w:cs="Arial"/>
          <w:color w:val="000000" w:themeColor="text1"/>
          <w:sz w:val="22"/>
          <w:szCs w:val="22"/>
          <w:lang w:val="es-ES" w:eastAsia="en-US"/>
        </w:rPr>
        <w:t>1889 F Street, N.W.</w:t>
      </w:r>
      <w:r>
        <w:br/>
      </w:r>
      <w:r w:rsidRPr="59D3E7B4">
        <w:rPr>
          <w:rFonts w:ascii="Arial" w:hAnsi="Arial" w:cs="Arial"/>
          <w:color w:val="000000" w:themeColor="text1"/>
          <w:sz w:val="22"/>
          <w:szCs w:val="22"/>
          <w:lang w:val="es-ES" w:eastAsia="en-US"/>
        </w:rPr>
        <w:t>Washington, D.C. 20006</w:t>
      </w:r>
      <w:r>
        <w:br/>
      </w:r>
      <w:r w:rsidRPr="59D3E7B4">
        <w:rPr>
          <w:rFonts w:ascii="Arial" w:hAnsi="Arial" w:cs="Arial"/>
          <w:color w:val="000000" w:themeColor="text1"/>
          <w:sz w:val="22"/>
          <w:szCs w:val="22"/>
          <w:lang w:val="es-ES" w:eastAsia="en-US"/>
        </w:rPr>
        <w:t>Tel. (202) 370-5409</w:t>
      </w:r>
      <w:r>
        <w:br/>
      </w:r>
      <w:r w:rsidRPr="59D3E7B4">
        <w:rPr>
          <w:rFonts w:ascii="Arial" w:hAnsi="Arial" w:cs="Arial"/>
          <w:color w:val="000000" w:themeColor="text1"/>
          <w:sz w:val="22"/>
          <w:szCs w:val="22"/>
          <w:lang w:val="es-ES" w:eastAsia="en-US"/>
        </w:rPr>
        <w:t xml:space="preserve">Correo electrónico: </w:t>
      </w:r>
      <w:r w:rsidRPr="59D3E7B4">
        <w:rPr>
          <w:rFonts w:ascii="Arial" w:hAnsi="Arial" w:cs="Arial"/>
          <w:color w:val="0B4CB4"/>
          <w:sz w:val="22"/>
          <w:szCs w:val="22"/>
          <w:lang w:val="es-ES" w:eastAsia="en-US"/>
        </w:rPr>
        <w:t xml:space="preserve">dbenchoam@oas.org </w:t>
      </w:r>
    </w:p>
    <w:p w:rsidRPr="00AB7645" w:rsidR="009C425F" w:rsidP="00873C85" w:rsidRDefault="001A4099" w14:paraId="61D3922E" w14:textId="5089CE64">
      <w:pPr>
        <w:widowControl w:val="0"/>
        <w:autoSpaceDE w:val="0"/>
        <w:autoSpaceDN w:val="0"/>
        <w:adjustRightInd w:val="0"/>
        <w:spacing w:after="240"/>
        <w:ind w:left="708"/>
        <w:rPr>
          <w:rFonts w:ascii="Arial" w:hAnsi="Arial" w:cs="Arial"/>
          <w:color w:val="000000"/>
          <w:sz w:val="22"/>
          <w:szCs w:val="22"/>
          <w:lang w:val="es-ES" w:eastAsia="en-US"/>
        </w:rPr>
      </w:pPr>
      <w:r w:rsidRPr="74D489C9" w:rsidR="001A4099">
        <w:rPr>
          <w:rFonts w:ascii="Arial" w:hAnsi="Arial" w:cs="Arial"/>
          <w:color w:val="000000" w:themeColor="text1" w:themeTint="FF" w:themeShade="FF"/>
          <w:sz w:val="22"/>
          <w:szCs w:val="22"/>
          <w:lang w:val="es-ES" w:eastAsia="en-US"/>
        </w:rPr>
        <w:t>Maria Clara Nazar</w:t>
      </w:r>
      <w:r>
        <w:br/>
      </w:r>
      <w:r w:rsidRPr="74D489C9" w:rsidR="009C425F">
        <w:rPr>
          <w:rFonts w:ascii="Arial" w:hAnsi="Arial" w:cs="Arial"/>
          <w:color w:val="000000" w:themeColor="text1" w:themeTint="FF" w:themeShade="FF"/>
          <w:sz w:val="22"/>
          <w:szCs w:val="22"/>
          <w:lang w:val="es-ES" w:eastAsia="en-US"/>
        </w:rPr>
        <w:t>Especialista de la Sección de Promoción, Capitación y Cooperación Técnica Secretaría General de la Organización de los Estados Americanos</w:t>
      </w:r>
      <w:r>
        <w:br/>
      </w:r>
      <w:r w:rsidRPr="74D489C9" w:rsidR="009C425F">
        <w:rPr>
          <w:rFonts w:ascii="Arial" w:hAnsi="Arial" w:cs="Arial"/>
          <w:color w:val="000000" w:themeColor="text1" w:themeTint="FF" w:themeShade="FF"/>
          <w:sz w:val="22"/>
          <w:szCs w:val="22"/>
          <w:lang w:val="es-ES" w:eastAsia="en-US"/>
        </w:rPr>
        <w:t>1889 F Street, N.W.</w:t>
      </w:r>
      <w:r>
        <w:br/>
      </w:r>
      <w:r w:rsidRPr="74D489C9" w:rsidR="009C425F">
        <w:rPr>
          <w:rFonts w:ascii="Arial" w:hAnsi="Arial" w:cs="Arial"/>
          <w:color w:val="000000" w:themeColor="text1" w:themeTint="FF" w:themeShade="FF"/>
          <w:sz w:val="22"/>
          <w:szCs w:val="22"/>
          <w:lang w:val="es-ES" w:eastAsia="en-US"/>
        </w:rPr>
        <w:t>Washington</w:t>
      </w:r>
      <w:r w:rsidRPr="74D489C9" w:rsidR="00D63CBC">
        <w:rPr>
          <w:rFonts w:ascii="Arial" w:hAnsi="Arial" w:cs="Arial"/>
          <w:color w:val="000000" w:themeColor="text1" w:themeTint="FF" w:themeShade="FF"/>
          <w:sz w:val="22"/>
          <w:szCs w:val="22"/>
          <w:lang w:val="es-ES" w:eastAsia="en-US"/>
        </w:rPr>
        <w:t>, D.C. 20006</w:t>
      </w:r>
      <w:r>
        <w:br/>
      </w:r>
      <w:r w:rsidRPr="74D489C9" w:rsidR="00D63CBC">
        <w:rPr>
          <w:rFonts w:ascii="Arial" w:hAnsi="Arial" w:cs="Arial"/>
          <w:color w:val="000000" w:themeColor="text1" w:themeTint="FF" w:themeShade="FF"/>
          <w:sz w:val="22"/>
          <w:szCs w:val="22"/>
          <w:lang w:val="es-ES" w:eastAsia="en-US"/>
        </w:rPr>
        <w:t>Tel. (202) 370-5464</w:t>
      </w:r>
      <w:r>
        <w:br/>
      </w:r>
      <w:r w:rsidRPr="74D489C9" w:rsidR="009C425F">
        <w:rPr>
          <w:rFonts w:ascii="Arial" w:hAnsi="Arial" w:cs="Arial"/>
          <w:color w:val="000000" w:themeColor="text1" w:themeTint="FF" w:themeShade="FF"/>
          <w:sz w:val="22"/>
          <w:szCs w:val="22"/>
          <w:lang w:val="es-ES" w:eastAsia="en-US"/>
        </w:rPr>
        <w:t xml:space="preserve">Correo electrónico: </w:t>
      </w:r>
      <w:r w:rsidRPr="74D489C9" w:rsidR="009C425F">
        <w:rPr>
          <w:rFonts w:ascii="Arial" w:hAnsi="Arial" w:cs="Arial"/>
          <w:color w:val="0B4CB4"/>
          <w:sz w:val="22"/>
          <w:szCs w:val="22"/>
          <w:lang w:val="es-ES" w:eastAsia="en-US"/>
        </w:rPr>
        <w:t xml:space="preserve">mnazar@oas.org </w:t>
      </w:r>
    </w:p>
    <w:p w:rsidR="00571FCA" w:rsidP="00571FCA" w:rsidRDefault="00571FCA" w14:paraId="13E081E1" w14:textId="013DF894">
      <w:pPr>
        <w:ind w:firstLine="720"/>
        <w:jc w:val="both"/>
        <w:rPr>
          <w:rFonts w:ascii="Arial" w:hAnsi="Arial" w:cs="Arial"/>
          <w:sz w:val="22"/>
          <w:szCs w:val="22"/>
          <w:lang w:val="es-ES"/>
        </w:rPr>
      </w:pPr>
      <w:r w:rsidRPr="7601B008" w:rsidR="00571FCA">
        <w:rPr>
          <w:rFonts w:ascii="Arial" w:hAnsi="Arial" w:cs="Arial"/>
          <w:sz w:val="22"/>
          <w:szCs w:val="22"/>
          <w:lang w:val="es-ES"/>
        </w:rPr>
        <w:t>4</w:t>
      </w:r>
      <w:r w:rsidRPr="7601B008" w:rsidR="00571FCA">
        <w:rPr>
          <w:rFonts w:ascii="Arial" w:hAnsi="Arial" w:cs="Arial"/>
          <w:sz w:val="22"/>
          <w:szCs w:val="22"/>
          <w:lang w:val="es-ES" w:eastAsia="en-US"/>
        </w:rPr>
        <w:t>.2</w:t>
      </w:r>
      <w:r>
        <w:tab/>
      </w:r>
      <w:r w:rsidRPr="7601B008" w:rsidR="00571FCA">
        <w:rPr>
          <w:rFonts w:ascii="Arial" w:hAnsi="Arial" w:cs="Arial"/>
          <w:sz w:val="22"/>
          <w:szCs w:val="22"/>
          <w:lang w:val="es-ES" w:eastAsia="en-US"/>
        </w:rPr>
        <w:t xml:space="preserve">La </w:t>
      </w:r>
      <w:r w:rsidRPr="7601B008" w:rsidR="00571FCA">
        <w:rPr>
          <w:rFonts w:ascii="Arial" w:hAnsi="Arial" w:cs="Arial"/>
          <w:sz w:val="22"/>
          <w:szCs w:val="22"/>
          <w:lang w:val="es-ES"/>
        </w:rPr>
        <w:t>Institución Académica deberá designar a su dependencia y coordinador responsable y deberá notificarlo a la</w:t>
      </w:r>
      <w:r w:rsidRPr="7601B008" w:rsidR="00ED7B3E">
        <w:rPr>
          <w:rFonts w:ascii="Arial" w:hAnsi="Arial" w:cs="Arial"/>
          <w:sz w:val="22"/>
          <w:szCs w:val="22"/>
          <w:lang w:val="es-ES"/>
        </w:rPr>
        <w:t>s Coordinadoras de la</w:t>
      </w:r>
      <w:r w:rsidRPr="7601B008" w:rsidR="00571FCA">
        <w:rPr>
          <w:rFonts w:ascii="Arial" w:hAnsi="Arial" w:cs="Arial"/>
          <w:sz w:val="22"/>
          <w:szCs w:val="22"/>
          <w:lang w:val="es-ES"/>
        </w:rPr>
        <w:t xml:space="preserve"> S</w:t>
      </w:r>
      <w:r w:rsidRPr="7601B008" w:rsidR="00ED7B3E">
        <w:rPr>
          <w:rFonts w:ascii="Arial" w:hAnsi="Arial" w:cs="Arial"/>
          <w:sz w:val="22"/>
          <w:szCs w:val="22"/>
          <w:lang w:val="es-ES"/>
        </w:rPr>
        <w:t xml:space="preserve">ecretaría Ejecutiva de la </w:t>
      </w:r>
      <w:r w:rsidRPr="7601B008" w:rsidR="00571FCA">
        <w:rPr>
          <w:rFonts w:ascii="Arial" w:hAnsi="Arial" w:cs="Arial"/>
          <w:sz w:val="22"/>
          <w:szCs w:val="22"/>
          <w:lang w:val="es-ES"/>
        </w:rPr>
        <w:t xml:space="preserve">CIDH, junto con su información de contacto (dirección, correo electrónico y teléfono), dentro de los primeros </w:t>
      </w:r>
      <w:r w:rsidRPr="7601B008" w:rsidR="006A08AC">
        <w:rPr>
          <w:rFonts w:ascii="Arial" w:hAnsi="Arial" w:cs="Arial"/>
          <w:sz w:val="22"/>
          <w:szCs w:val="22"/>
          <w:lang w:val="es-ES"/>
        </w:rPr>
        <w:t xml:space="preserve">cinco (5) </w:t>
      </w:r>
      <w:r w:rsidRPr="7601B008" w:rsidR="00571FCA">
        <w:rPr>
          <w:rFonts w:ascii="Arial" w:hAnsi="Arial" w:cs="Arial"/>
          <w:sz w:val="22"/>
          <w:szCs w:val="22"/>
          <w:lang w:val="es-ES"/>
        </w:rPr>
        <w:t xml:space="preserve">días calendario </w:t>
      </w:r>
      <w:r w:rsidRPr="7601B008" w:rsidR="00571FCA">
        <w:rPr>
          <w:rFonts w:ascii="Arial" w:hAnsi="Arial" w:cs="Arial"/>
          <w:sz w:val="22"/>
          <w:szCs w:val="22"/>
          <w:lang w:val="es-ES"/>
        </w:rPr>
        <w:t>contados desde la firma del presente Acuerdo. El Coordinador</w:t>
      </w:r>
      <w:r w:rsidRPr="7601B008" w:rsidR="00ED7B3E">
        <w:rPr>
          <w:rFonts w:ascii="Arial" w:hAnsi="Arial" w:cs="Arial"/>
          <w:sz w:val="22"/>
          <w:szCs w:val="22"/>
          <w:lang w:val="es-ES"/>
        </w:rPr>
        <w:t xml:space="preserve"> </w:t>
      </w:r>
      <w:r w:rsidRPr="7601B008" w:rsidR="00571FCA">
        <w:rPr>
          <w:rFonts w:ascii="Arial" w:hAnsi="Arial" w:cs="Arial"/>
          <w:sz w:val="22"/>
          <w:szCs w:val="22"/>
          <w:lang w:val="es-ES"/>
        </w:rPr>
        <w:t xml:space="preserve">designado tendrá la responsabilidad de </w:t>
      </w:r>
      <w:r w:rsidRPr="7601B008" w:rsidR="00571FCA">
        <w:rPr>
          <w:rFonts w:ascii="Arial" w:hAnsi="Arial" w:cs="Arial"/>
          <w:color w:val="000000" w:themeColor="text1" w:themeTint="FF" w:themeShade="FF"/>
          <w:sz w:val="22"/>
          <w:szCs w:val="22"/>
          <w:lang w:val="es-ES" w:eastAsia="en-US"/>
        </w:rPr>
        <w:t>coordinar las actividades de la Institución Académica según este Acuerdo</w:t>
      </w:r>
      <w:r w:rsidRPr="7601B008" w:rsidR="00571FCA">
        <w:rPr>
          <w:rFonts w:ascii="Arial" w:hAnsi="Arial" w:cs="Arial"/>
          <w:sz w:val="22"/>
          <w:szCs w:val="22"/>
          <w:lang w:val="es-ES"/>
        </w:rPr>
        <w:t>.</w:t>
      </w:r>
    </w:p>
    <w:p w:rsidRPr="004935C6" w:rsidR="001C3CC2" w:rsidP="59D3E7B4" w:rsidRDefault="001C3CC2" w14:paraId="07547A01" w14:textId="4F105261">
      <w:pPr>
        <w:pStyle w:val="Sangradetextonormal"/>
        <w:spacing w:after="0"/>
        <w:ind w:left="0"/>
        <w:jc w:val="both"/>
        <w:rPr>
          <w:rFonts w:ascii="Arial" w:hAnsi="Arial" w:cs="Arial"/>
          <w:sz w:val="22"/>
          <w:szCs w:val="22"/>
          <w:lang w:val="es-ES"/>
        </w:rPr>
      </w:pPr>
    </w:p>
    <w:p w:rsidRPr="00AB7645" w:rsidR="001C3CC2" w:rsidRDefault="009D36D7" w14:paraId="1F13116D" w14:textId="39A2779D">
      <w:pPr>
        <w:pStyle w:val="Sangradetextonormal"/>
        <w:spacing w:after="0"/>
        <w:ind w:left="0"/>
        <w:jc w:val="both"/>
        <w:rPr>
          <w:rFonts w:ascii="Arial" w:hAnsi="Arial" w:cs="Arial"/>
          <w:sz w:val="22"/>
          <w:szCs w:val="22"/>
          <w:lang w:val="es-ES"/>
        </w:rPr>
      </w:pPr>
      <w:r w:rsidRPr="002D4D27">
        <w:rPr>
          <w:rFonts w:ascii="Arial" w:hAnsi="Arial" w:cs="Arial"/>
          <w:sz w:val="22"/>
          <w:szCs w:val="22"/>
          <w:lang w:val="es-ES"/>
        </w:rPr>
        <w:tab/>
      </w:r>
      <w:r w:rsidR="00571FCA">
        <w:rPr>
          <w:rFonts w:ascii="Arial" w:hAnsi="Arial" w:cs="Arial"/>
          <w:sz w:val="22"/>
          <w:szCs w:val="22"/>
          <w:lang w:val="es-ES"/>
        </w:rPr>
        <w:t>4</w:t>
      </w:r>
      <w:r w:rsidRPr="00AB7645" w:rsidR="001C3CC2">
        <w:rPr>
          <w:rFonts w:ascii="Arial" w:hAnsi="Arial" w:cs="Arial"/>
          <w:sz w:val="22"/>
          <w:szCs w:val="22"/>
          <w:lang w:val="es-ES"/>
        </w:rPr>
        <w:t>.3.</w:t>
      </w:r>
      <w:r w:rsidRPr="00AB7645" w:rsidR="001C3CC2">
        <w:rPr>
          <w:rFonts w:ascii="Arial" w:hAnsi="Arial" w:cs="Arial"/>
          <w:sz w:val="22"/>
          <w:szCs w:val="22"/>
          <w:lang w:val="es-ES"/>
        </w:rPr>
        <w:tab/>
      </w:r>
      <w:r w:rsidRPr="00AB7645" w:rsidR="001C3CC2">
        <w:rPr>
          <w:rFonts w:ascii="Arial" w:hAnsi="Arial" w:cs="Arial"/>
          <w:sz w:val="22"/>
          <w:szCs w:val="22"/>
          <w:lang w:val="es-ES"/>
        </w:rPr>
        <w:t>Todas las comunicaciones y notificaciones que se deriven de este Acuerdo tendrán validez únicamente cuando sean remitidas por correo</w:t>
      </w:r>
      <w:r w:rsidRPr="00AB7645" w:rsidR="00F11429">
        <w:rPr>
          <w:rFonts w:ascii="Arial" w:hAnsi="Arial" w:cs="Arial"/>
          <w:sz w:val="22"/>
          <w:szCs w:val="22"/>
          <w:lang w:val="es-ES"/>
        </w:rPr>
        <w:t xml:space="preserve">, o por correo electrónico </w:t>
      </w:r>
      <w:r w:rsidRPr="00AB7645" w:rsidR="001C3CC2">
        <w:rPr>
          <w:rFonts w:ascii="Arial" w:hAnsi="Arial" w:cs="Arial"/>
          <w:sz w:val="22"/>
          <w:szCs w:val="22"/>
          <w:lang w:val="es-ES"/>
        </w:rPr>
        <w:t>y estén dirigidas a los coordinadores en las direccio</w:t>
      </w:r>
      <w:r w:rsidRPr="00AB7645" w:rsidR="00B37AAF">
        <w:rPr>
          <w:rFonts w:ascii="Arial" w:hAnsi="Arial" w:cs="Arial"/>
          <w:sz w:val="22"/>
          <w:szCs w:val="22"/>
          <w:lang w:val="es-ES"/>
        </w:rPr>
        <w:t>nes indicadas</w:t>
      </w:r>
      <w:r w:rsidRPr="00AB7645" w:rsidR="001C3CC2">
        <w:rPr>
          <w:rFonts w:ascii="Arial" w:hAnsi="Arial" w:cs="Arial"/>
          <w:sz w:val="22"/>
          <w:szCs w:val="22"/>
          <w:lang w:val="es-ES"/>
        </w:rPr>
        <w:t>. Cuando las comunicaciones y notificaciones sean transmitidas por correo electrónico tendrán validez siempre y cuando se efectúen directamente de la dirección electrónica del Coordinador de una de las Partes a la dirección electrónica del Coordinador de la otra.</w:t>
      </w:r>
    </w:p>
    <w:p w:rsidRPr="00AB7645" w:rsidR="001C3CC2" w:rsidRDefault="001C3CC2" w14:paraId="07459315" w14:textId="77777777">
      <w:pPr>
        <w:ind w:firstLine="720"/>
        <w:jc w:val="both"/>
        <w:rPr>
          <w:rFonts w:ascii="Arial" w:hAnsi="Arial" w:cs="Arial"/>
          <w:sz w:val="22"/>
          <w:szCs w:val="22"/>
          <w:lang w:val="es-ES"/>
        </w:rPr>
      </w:pPr>
    </w:p>
    <w:p w:rsidRPr="00AB7645" w:rsidR="001C3CC2" w:rsidP="59D3E7B4" w:rsidRDefault="009D36D7" w14:paraId="2577E417" w14:textId="28D39DF9">
      <w:pPr>
        <w:pStyle w:val="Textoindependiente"/>
        <w:rPr>
          <w:rFonts w:ascii="Arial" w:hAnsi="Arial" w:cs="Arial"/>
          <w:sz w:val="22"/>
          <w:szCs w:val="22"/>
          <w:lang w:val="es-ES"/>
        </w:rPr>
      </w:pPr>
      <w:r w:rsidRPr="00AB7645">
        <w:rPr>
          <w:rFonts w:ascii="Arial" w:hAnsi="Arial" w:cs="Arial"/>
          <w:sz w:val="22"/>
          <w:szCs w:val="22"/>
          <w:lang w:val="es-ES"/>
        </w:rPr>
        <w:tab/>
      </w:r>
      <w:r w:rsidR="00571FCA">
        <w:rPr>
          <w:rFonts w:ascii="Arial" w:hAnsi="Arial" w:cs="Arial"/>
          <w:sz w:val="22"/>
          <w:szCs w:val="22"/>
          <w:lang w:val="es-ES"/>
        </w:rPr>
        <w:t>4</w:t>
      </w:r>
      <w:r w:rsidRPr="00AB7645" w:rsidR="001C3CC2">
        <w:rPr>
          <w:rFonts w:ascii="Arial" w:hAnsi="Arial" w:cs="Arial"/>
          <w:sz w:val="22"/>
          <w:szCs w:val="22"/>
          <w:lang w:val="es-ES"/>
        </w:rPr>
        <w:t>.4.</w:t>
      </w:r>
      <w:r w:rsidRPr="00AB7645" w:rsidR="001C3CC2">
        <w:rPr>
          <w:rFonts w:ascii="Arial" w:hAnsi="Arial" w:cs="Arial"/>
          <w:sz w:val="22"/>
          <w:szCs w:val="22"/>
          <w:lang w:val="es-ES"/>
        </w:rPr>
        <w:tab/>
      </w:r>
      <w:r w:rsidRPr="00AB7645" w:rsidR="001C3CC2">
        <w:rPr>
          <w:rFonts w:ascii="Arial" w:hAnsi="Arial" w:cs="Arial"/>
          <w:sz w:val="22"/>
          <w:szCs w:val="22"/>
          <w:lang w:val="es-ES"/>
        </w:rPr>
        <w:t>Cualquiera de las Partes podrá cambiar la dependencia responsable, el Coordinador designado, la dirección, teléfono o correo electrónico indicados, notificándolo así a la otra Parte por escrito.</w:t>
      </w:r>
    </w:p>
    <w:p w:rsidRPr="00AB7645" w:rsidR="00B4632B" w:rsidRDefault="00B4632B" w14:paraId="6DFB9E20" w14:textId="77777777">
      <w:pPr>
        <w:pStyle w:val="Textoindependiente"/>
        <w:rPr>
          <w:rFonts w:ascii="Arial" w:hAnsi="Arial" w:cs="Arial"/>
          <w:bCs/>
          <w:sz w:val="22"/>
          <w:szCs w:val="22"/>
          <w:lang w:val="es-ES"/>
        </w:rPr>
      </w:pPr>
    </w:p>
    <w:p w:rsidRPr="00AB7645" w:rsidR="005F5B94" w:rsidP="59D3E7B4" w:rsidRDefault="00B37AAF" w14:paraId="32A0CC6E" w14:textId="59602E6D">
      <w:pPr>
        <w:jc w:val="center"/>
        <w:rPr>
          <w:rFonts w:ascii="Arial" w:hAnsi="Arial" w:eastAsia="Calibri" w:cs="Arial"/>
          <w:b/>
          <w:bCs/>
          <w:sz w:val="22"/>
          <w:szCs w:val="22"/>
          <w:lang w:val="es-MX" w:eastAsia="en-US"/>
        </w:rPr>
      </w:pPr>
      <w:r w:rsidRPr="59D3E7B4">
        <w:rPr>
          <w:rFonts w:ascii="Arial" w:hAnsi="Arial" w:eastAsia="Calibri" w:cs="Arial"/>
          <w:b/>
          <w:bCs/>
          <w:sz w:val="22"/>
          <w:szCs w:val="22"/>
          <w:lang w:val="es-MX" w:eastAsia="en-US"/>
        </w:rPr>
        <w:t xml:space="preserve">ARTÍCULO </w:t>
      </w:r>
      <w:r w:rsidR="004C54DC">
        <w:rPr>
          <w:rFonts w:ascii="Arial" w:hAnsi="Arial" w:eastAsia="Calibri" w:cs="Arial"/>
          <w:b/>
          <w:bCs/>
          <w:sz w:val="22"/>
          <w:szCs w:val="22"/>
          <w:lang w:val="es-MX" w:eastAsia="en-US"/>
        </w:rPr>
        <w:t>V</w:t>
      </w:r>
    </w:p>
    <w:p w:rsidRPr="00AB7645" w:rsidR="005F5B94" w:rsidP="005F5B94" w:rsidRDefault="009635E2" w14:paraId="7B1A3C9E" w14:textId="4A0F0CA7">
      <w:pPr>
        <w:jc w:val="center"/>
        <w:rPr>
          <w:rFonts w:ascii="Arial" w:hAnsi="Arial" w:eastAsia="Calibri" w:cs="Arial"/>
          <w:b/>
          <w:caps/>
          <w:sz w:val="22"/>
          <w:szCs w:val="22"/>
          <w:lang w:val="es-MX" w:eastAsia="en-US"/>
        </w:rPr>
      </w:pPr>
      <w:r>
        <w:rPr>
          <w:rFonts w:ascii="Arial" w:hAnsi="Arial" w:eastAsia="Calibri" w:cs="Arial"/>
          <w:b/>
          <w:caps/>
          <w:sz w:val="22"/>
          <w:szCs w:val="22"/>
          <w:lang w:val="es-MX" w:eastAsia="en-US"/>
        </w:rPr>
        <w:t xml:space="preserve">CONFIDENCIALIDAD DE LOS DOCUMENTOS Y </w:t>
      </w:r>
      <w:r w:rsidRPr="00AB7645" w:rsidR="005F5B94">
        <w:rPr>
          <w:rFonts w:ascii="Arial" w:hAnsi="Arial" w:eastAsia="Calibri" w:cs="Arial"/>
          <w:b/>
          <w:caps/>
          <w:sz w:val="22"/>
          <w:szCs w:val="22"/>
          <w:lang w:val="es-MX" w:eastAsia="en-US"/>
        </w:rPr>
        <w:t>LA Informaci</w:t>
      </w:r>
      <w:r w:rsidR="00446B40">
        <w:rPr>
          <w:rFonts w:ascii="Arial" w:hAnsi="Arial" w:eastAsia="Calibri" w:cs="Arial"/>
          <w:b/>
          <w:caps/>
          <w:sz w:val="22"/>
          <w:szCs w:val="22"/>
          <w:lang w:val="es-MX" w:eastAsia="en-US"/>
        </w:rPr>
        <w:t>Ó</w:t>
      </w:r>
      <w:r w:rsidRPr="00AB7645" w:rsidR="005F5B94">
        <w:rPr>
          <w:rFonts w:ascii="Arial" w:hAnsi="Arial" w:eastAsia="Calibri" w:cs="Arial"/>
          <w:b/>
          <w:caps/>
          <w:sz w:val="22"/>
          <w:szCs w:val="22"/>
          <w:lang w:val="es-MX" w:eastAsia="en-US"/>
        </w:rPr>
        <w:t xml:space="preserve">n </w:t>
      </w:r>
    </w:p>
    <w:p w:rsidRPr="00AB7645" w:rsidR="005F5B94" w:rsidP="005F5B94" w:rsidRDefault="005F5B94" w14:paraId="70DF9E56" w14:textId="77777777">
      <w:pPr>
        <w:jc w:val="center"/>
        <w:rPr>
          <w:rFonts w:ascii="Arial" w:hAnsi="Arial" w:eastAsia="Calibri" w:cs="Arial"/>
          <w:sz w:val="22"/>
          <w:szCs w:val="22"/>
          <w:lang w:val="es-MX" w:eastAsia="en-US"/>
        </w:rPr>
      </w:pPr>
    </w:p>
    <w:p w:rsidR="005F5B94" w:rsidP="005F5B94" w:rsidRDefault="004C54DC" w14:paraId="6BF8B30E" w14:textId="08C84573">
      <w:pPr>
        <w:spacing w:after="160" w:line="259" w:lineRule="auto"/>
        <w:ind w:firstLine="708"/>
        <w:contextualSpacing/>
        <w:jc w:val="both"/>
        <w:rPr>
          <w:rFonts w:ascii="Arial" w:hAnsi="Arial" w:eastAsia="Calibri" w:cs="Arial"/>
          <w:sz w:val="22"/>
          <w:szCs w:val="22"/>
          <w:lang w:val="es-MX" w:eastAsia="en-US"/>
        </w:rPr>
      </w:pPr>
      <w:r w:rsidRPr="351015EB" w:rsidR="004C54DC">
        <w:rPr>
          <w:rFonts w:ascii="Arial" w:hAnsi="Arial" w:eastAsia="Calibri" w:cs="Arial"/>
          <w:sz w:val="22"/>
          <w:szCs w:val="22"/>
          <w:lang w:val="es-MX" w:eastAsia="en-US"/>
        </w:rPr>
        <w:t>5</w:t>
      </w:r>
      <w:r w:rsidRPr="351015EB" w:rsidR="005F5B94">
        <w:rPr>
          <w:rFonts w:ascii="Arial" w:hAnsi="Arial" w:eastAsia="Calibri" w:cs="Arial"/>
          <w:sz w:val="22"/>
          <w:szCs w:val="22"/>
          <w:lang w:val="es-MX" w:eastAsia="en-US"/>
        </w:rPr>
        <w:t>.1.</w:t>
      </w:r>
      <w:r>
        <w:tab/>
      </w:r>
      <w:r w:rsidRPr="351015EB" w:rsidR="005F5B94">
        <w:rPr>
          <w:rFonts w:ascii="Arial" w:hAnsi="Arial" w:eastAsia="Calibri" w:cs="Arial"/>
          <w:sz w:val="22"/>
          <w:szCs w:val="22"/>
          <w:lang w:val="es-MX" w:eastAsia="en-US"/>
        </w:rPr>
        <w:t xml:space="preserve">Las Partes se comprometen de manera expresa a proteger la información a la que pudieran tener acceso como consecuencia de la </w:t>
      </w:r>
      <w:r w:rsidRPr="351015EB" w:rsidR="003703BB">
        <w:rPr>
          <w:rFonts w:ascii="Arial" w:hAnsi="Arial" w:eastAsia="Calibri" w:cs="Arial"/>
          <w:sz w:val="22"/>
          <w:szCs w:val="22"/>
          <w:lang w:val="es-MX" w:eastAsia="en-US"/>
        </w:rPr>
        <w:t xml:space="preserve">firma </w:t>
      </w:r>
      <w:r w:rsidRPr="351015EB" w:rsidR="005F5B94">
        <w:rPr>
          <w:rFonts w:ascii="Arial" w:hAnsi="Arial" w:eastAsia="Calibri" w:cs="Arial"/>
          <w:sz w:val="22"/>
          <w:szCs w:val="22"/>
          <w:lang w:val="es-MX" w:eastAsia="en-US"/>
        </w:rPr>
        <w:t xml:space="preserve">del presente Acuerdo, la que no podrá ser difundida, transmitida y/o revelada a un tercero sin el consentimiento previo y por escrito de la Parte que la proporcionó. </w:t>
      </w:r>
    </w:p>
    <w:p w:rsidR="00B33DC2" w:rsidP="005F5B94" w:rsidRDefault="00B33DC2" w14:paraId="6733DCE0" w14:textId="77777777">
      <w:pPr>
        <w:spacing w:after="160" w:line="259" w:lineRule="auto"/>
        <w:ind w:firstLine="708"/>
        <w:contextualSpacing/>
        <w:jc w:val="both"/>
        <w:rPr>
          <w:rFonts w:ascii="Arial" w:hAnsi="Arial" w:eastAsia="Calibri" w:cs="Arial"/>
          <w:sz w:val="22"/>
          <w:szCs w:val="22"/>
          <w:lang w:val="es-MX" w:eastAsia="en-US"/>
        </w:rPr>
      </w:pPr>
    </w:p>
    <w:p w:rsidRPr="00850C40" w:rsidR="00C66BE7" w:rsidP="7601B008" w:rsidRDefault="008D49AE" w14:paraId="0FB8C1E8" w14:textId="15C646C9">
      <w:pPr>
        <w:spacing w:after="160" w:line="259" w:lineRule="auto"/>
        <w:ind w:firstLine="708"/>
        <w:contextualSpacing/>
        <w:jc w:val="both"/>
        <w:rPr>
          <w:rFonts w:ascii="Arial" w:hAnsi="Arial" w:cs="Arial"/>
          <w:i w:val="0"/>
          <w:iCs w:val="0"/>
          <w:sz w:val="22"/>
          <w:szCs w:val="22"/>
        </w:rPr>
      </w:pPr>
      <w:r w:rsidRPr="7601B008" w:rsidR="008D49AE">
        <w:rPr>
          <w:rFonts w:ascii="Arial" w:hAnsi="Arial" w:cs="Arial"/>
          <w:i w:val="1"/>
          <w:iCs w:val="1"/>
          <w:sz w:val="22"/>
          <w:szCs w:val="22"/>
        </w:rPr>
        <w:t>5</w:t>
      </w:r>
      <w:r w:rsidRPr="7601B008" w:rsidR="000B071E">
        <w:rPr>
          <w:rFonts w:ascii="Arial" w:hAnsi="Arial" w:cs="Arial"/>
          <w:i w:val="0"/>
          <w:iCs w:val="0"/>
          <w:sz w:val="22"/>
          <w:szCs w:val="22"/>
        </w:rPr>
        <w:t>.1</w:t>
      </w:r>
      <w:r>
        <w:tab/>
      </w:r>
      <w:r w:rsidRPr="7601B008" w:rsidR="007C23CA">
        <w:rPr>
          <w:rFonts w:ascii="Arial" w:hAnsi="Arial" w:cs="Arial"/>
          <w:i w:val="0"/>
          <w:iCs w:val="0"/>
          <w:sz w:val="22"/>
          <w:szCs w:val="22"/>
        </w:rPr>
        <w:t xml:space="preserve">La información y los datos que cualquiera de las </w:t>
      </w:r>
      <w:r w:rsidRPr="7601B008" w:rsidR="00651AF9">
        <w:rPr>
          <w:rFonts w:ascii="Arial" w:hAnsi="Arial" w:cs="Arial"/>
          <w:i w:val="0"/>
          <w:iCs w:val="0"/>
          <w:sz w:val="22"/>
          <w:szCs w:val="22"/>
        </w:rPr>
        <w:t>P</w:t>
      </w:r>
      <w:r w:rsidRPr="7601B008" w:rsidR="007C23CA">
        <w:rPr>
          <w:rFonts w:ascii="Arial" w:hAnsi="Arial" w:cs="Arial"/>
          <w:i w:val="0"/>
          <w:iCs w:val="0"/>
          <w:sz w:val="22"/>
          <w:szCs w:val="22"/>
        </w:rPr>
        <w:t xml:space="preserve">artes considere que son exclusivos o que entregue o divulgue durante una parte (el “divulgador”) a la otra parte (el “destinatario”) durante la ejecución del contrato, y a los que se califique de confidenciales (la “información”), serán conservados confidencialmente por esa </w:t>
      </w:r>
      <w:r w:rsidRPr="7601B008" w:rsidR="00651AF9">
        <w:rPr>
          <w:rFonts w:ascii="Arial" w:hAnsi="Arial" w:cs="Arial"/>
          <w:i w:val="0"/>
          <w:iCs w:val="0"/>
          <w:sz w:val="22"/>
          <w:szCs w:val="22"/>
        </w:rPr>
        <w:t>P</w:t>
      </w:r>
      <w:r w:rsidRPr="7601B008" w:rsidR="007C23CA">
        <w:rPr>
          <w:rFonts w:ascii="Arial" w:hAnsi="Arial" w:cs="Arial"/>
          <w:i w:val="0"/>
          <w:iCs w:val="0"/>
          <w:sz w:val="22"/>
          <w:szCs w:val="22"/>
        </w:rPr>
        <w:t xml:space="preserve">arte y serán tratados de la manera siguiente: </w:t>
      </w:r>
    </w:p>
    <w:p w:rsidRPr="00850C40" w:rsidR="000B071E" w:rsidP="7601B008" w:rsidRDefault="000B071E" w14:paraId="1CADC6CB" w14:textId="77777777">
      <w:pPr>
        <w:spacing w:after="160" w:line="259" w:lineRule="auto"/>
        <w:ind w:firstLine="708"/>
        <w:contextualSpacing/>
        <w:jc w:val="both"/>
        <w:rPr>
          <w:rFonts w:ascii="Arial" w:hAnsi="Arial" w:cs="Arial"/>
          <w:i w:val="0"/>
          <w:iCs w:val="0"/>
          <w:sz w:val="22"/>
          <w:szCs w:val="22"/>
        </w:rPr>
      </w:pPr>
    </w:p>
    <w:p w:rsidRPr="00850C40" w:rsidR="00D6691B" w:rsidP="7601B008" w:rsidRDefault="000B071E" w14:paraId="118DCAD6" w14:textId="3769EA4F">
      <w:pPr>
        <w:spacing w:after="160" w:line="259" w:lineRule="auto"/>
        <w:ind w:firstLine="708"/>
        <w:contextualSpacing/>
        <w:jc w:val="both"/>
        <w:rPr>
          <w:rFonts w:ascii="Arial" w:hAnsi="Arial" w:cs="Arial"/>
          <w:i w:val="0"/>
          <w:iCs w:val="0"/>
          <w:sz w:val="22"/>
          <w:szCs w:val="22"/>
        </w:rPr>
      </w:pPr>
      <w:r w:rsidRPr="7601B008" w:rsidR="000B071E">
        <w:rPr>
          <w:rFonts w:ascii="Arial" w:hAnsi="Arial" w:cs="Arial"/>
          <w:i w:val="0"/>
          <w:iCs w:val="0"/>
          <w:sz w:val="22"/>
          <w:szCs w:val="22"/>
        </w:rPr>
        <w:t xml:space="preserve">a) </w:t>
      </w:r>
      <w:r w:rsidRPr="7601B008" w:rsidR="00E30FF4">
        <w:rPr>
          <w:rFonts w:ascii="Arial" w:hAnsi="Arial" w:cs="Arial"/>
          <w:i w:val="0"/>
          <w:iCs w:val="0"/>
          <w:sz w:val="22"/>
          <w:szCs w:val="22"/>
        </w:rPr>
        <w:t>P</w:t>
      </w:r>
      <w:r w:rsidRPr="7601B008" w:rsidR="007C23CA">
        <w:rPr>
          <w:rFonts w:ascii="Arial" w:hAnsi="Arial" w:cs="Arial"/>
          <w:i w:val="0"/>
          <w:iCs w:val="0"/>
          <w:sz w:val="22"/>
          <w:szCs w:val="22"/>
        </w:rPr>
        <w:t xml:space="preserve">ara evitar la revelación, publicación o difusión de la información del divulgador, </w:t>
      </w:r>
      <w:r w:rsidRPr="7601B008" w:rsidR="00E30FF4">
        <w:rPr>
          <w:rFonts w:ascii="Arial" w:hAnsi="Arial" w:cs="Arial"/>
          <w:i w:val="0"/>
          <w:iCs w:val="0"/>
          <w:sz w:val="22"/>
          <w:szCs w:val="22"/>
        </w:rPr>
        <w:t xml:space="preserve">el destinatario </w:t>
      </w:r>
      <w:r w:rsidRPr="7601B008" w:rsidR="007C23CA">
        <w:rPr>
          <w:rFonts w:ascii="Arial" w:hAnsi="Arial" w:cs="Arial"/>
          <w:i w:val="0"/>
          <w:iCs w:val="0"/>
          <w:sz w:val="22"/>
          <w:szCs w:val="22"/>
        </w:rPr>
        <w:t xml:space="preserve">actuará con el mismo cuidado y la discreción mismos con el que actúa respecto de su propia información similar propia que no desea revelar, publicar o difundir; y utilizará la información del divulgador únicamente para la finalidad para la cual fue revelada. </w:t>
      </w:r>
    </w:p>
    <w:p w:rsidRPr="00850C40" w:rsidR="00D6691B" w:rsidP="7601B008" w:rsidRDefault="00D6691B" w14:paraId="56809D84" w14:textId="77777777">
      <w:pPr>
        <w:spacing w:after="160" w:line="259" w:lineRule="auto"/>
        <w:ind w:firstLine="708"/>
        <w:contextualSpacing/>
        <w:jc w:val="both"/>
        <w:rPr>
          <w:rFonts w:ascii="Arial" w:hAnsi="Arial" w:cs="Arial"/>
          <w:i w:val="0"/>
          <w:iCs w:val="0"/>
          <w:sz w:val="22"/>
          <w:szCs w:val="22"/>
        </w:rPr>
      </w:pPr>
    </w:p>
    <w:p w:rsidRPr="00850C40" w:rsidR="00D6691B" w:rsidP="7601B008" w:rsidRDefault="000B071E" w14:paraId="745870C2" w14:textId="1720C404">
      <w:pPr>
        <w:spacing w:after="160" w:line="259" w:lineRule="auto"/>
        <w:ind w:firstLine="708"/>
        <w:contextualSpacing/>
        <w:jc w:val="both"/>
        <w:rPr>
          <w:rFonts w:ascii="Arial" w:hAnsi="Arial" w:cs="Arial"/>
          <w:i w:val="0"/>
          <w:iCs w:val="0"/>
          <w:sz w:val="22"/>
          <w:szCs w:val="22"/>
        </w:rPr>
      </w:pPr>
      <w:r w:rsidRPr="7601B008" w:rsidR="000B071E">
        <w:rPr>
          <w:rFonts w:ascii="Arial" w:hAnsi="Arial" w:cs="Arial"/>
          <w:i w:val="0"/>
          <w:iCs w:val="0"/>
          <w:sz w:val="22"/>
          <w:szCs w:val="22"/>
        </w:rPr>
        <w:t xml:space="preserve">b) </w:t>
      </w:r>
      <w:r w:rsidRPr="7601B008" w:rsidR="00B25175">
        <w:rPr>
          <w:rFonts w:ascii="Arial" w:hAnsi="Arial" w:cs="Arial"/>
          <w:i w:val="0"/>
          <w:iCs w:val="0"/>
          <w:sz w:val="22"/>
          <w:szCs w:val="22"/>
        </w:rPr>
        <w:t>E</w:t>
      </w:r>
      <w:r w:rsidRPr="7601B008" w:rsidR="007C23CA">
        <w:rPr>
          <w:rFonts w:ascii="Arial" w:hAnsi="Arial" w:cs="Arial"/>
          <w:i w:val="0"/>
          <w:iCs w:val="0"/>
          <w:sz w:val="22"/>
          <w:szCs w:val="22"/>
        </w:rPr>
        <w:t xml:space="preserve">l destinatario podrá revelar la información </w:t>
      </w:r>
      <w:r w:rsidRPr="7601B008" w:rsidR="00F02D4C">
        <w:rPr>
          <w:rFonts w:ascii="Arial" w:hAnsi="Arial" w:cs="Arial"/>
          <w:i w:val="0"/>
          <w:iCs w:val="0"/>
          <w:sz w:val="22"/>
          <w:szCs w:val="22"/>
        </w:rPr>
        <w:t xml:space="preserve">a </w:t>
      </w:r>
      <w:r w:rsidRPr="7601B008" w:rsidR="00B25175">
        <w:rPr>
          <w:rFonts w:ascii="Arial" w:hAnsi="Arial" w:cs="Arial"/>
          <w:i w:val="0"/>
          <w:iCs w:val="0"/>
          <w:sz w:val="22"/>
          <w:szCs w:val="22"/>
        </w:rPr>
        <w:t>su</w:t>
      </w:r>
      <w:r w:rsidRPr="7601B008" w:rsidR="00E30FF4">
        <w:rPr>
          <w:rFonts w:ascii="Arial" w:hAnsi="Arial" w:cs="Arial"/>
          <w:i w:val="0"/>
          <w:iCs w:val="0"/>
          <w:sz w:val="22"/>
          <w:szCs w:val="22"/>
        </w:rPr>
        <w:t>s</w:t>
      </w:r>
      <w:r w:rsidRPr="7601B008" w:rsidR="007C23CA">
        <w:rPr>
          <w:rFonts w:ascii="Arial" w:hAnsi="Arial" w:cs="Arial"/>
          <w:i w:val="0"/>
          <w:iCs w:val="0"/>
          <w:sz w:val="22"/>
          <w:szCs w:val="22"/>
        </w:rPr>
        <w:t xml:space="preserve"> empleados</w:t>
      </w:r>
      <w:r w:rsidRPr="7601B008" w:rsidR="00B25175">
        <w:rPr>
          <w:rFonts w:ascii="Arial" w:hAnsi="Arial" w:cs="Arial"/>
          <w:i w:val="0"/>
          <w:iCs w:val="0"/>
          <w:sz w:val="22"/>
          <w:szCs w:val="22"/>
        </w:rPr>
        <w:t xml:space="preserve"> y</w:t>
      </w:r>
      <w:r w:rsidRPr="7601B008" w:rsidR="007C23CA">
        <w:rPr>
          <w:rFonts w:ascii="Arial" w:hAnsi="Arial" w:cs="Arial"/>
          <w:i w:val="0"/>
          <w:iCs w:val="0"/>
          <w:sz w:val="22"/>
          <w:szCs w:val="22"/>
        </w:rPr>
        <w:t xml:space="preserve"> funcionarios que tengan necesidad de conocer dicha información a los efectos de cumplir obligaciones estipuladas en e</w:t>
      </w:r>
      <w:r w:rsidRPr="7601B008" w:rsidR="00E30FF4">
        <w:rPr>
          <w:rFonts w:ascii="Arial" w:hAnsi="Arial" w:cs="Arial"/>
          <w:i w:val="0"/>
          <w:iCs w:val="0"/>
          <w:sz w:val="22"/>
          <w:szCs w:val="22"/>
        </w:rPr>
        <w:t>ste Acuerdo.</w:t>
      </w:r>
      <w:r w:rsidRPr="7601B008" w:rsidR="007C23CA">
        <w:rPr>
          <w:rFonts w:ascii="Arial" w:hAnsi="Arial" w:cs="Arial"/>
          <w:i w:val="0"/>
          <w:iCs w:val="0"/>
          <w:sz w:val="22"/>
          <w:szCs w:val="22"/>
        </w:rPr>
        <w:t xml:space="preserve"> </w:t>
      </w:r>
      <w:r w:rsidRPr="7601B008" w:rsidR="00B25175">
        <w:rPr>
          <w:rFonts w:ascii="Arial" w:hAnsi="Arial" w:cs="Arial"/>
          <w:i w:val="0"/>
          <w:iCs w:val="0"/>
          <w:sz w:val="22"/>
          <w:szCs w:val="22"/>
        </w:rPr>
        <w:t xml:space="preserve">Asimismo, el destinatario podrá revelar la información a cualquier otra parte, previa autorización por escrito del divulgador. </w:t>
      </w:r>
    </w:p>
    <w:p w:rsidRPr="00850C40" w:rsidR="00D6691B" w:rsidP="7601B008" w:rsidRDefault="00D6691B" w14:paraId="7F193088" w14:textId="77777777">
      <w:pPr>
        <w:spacing w:after="160" w:line="259" w:lineRule="auto"/>
        <w:ind w:firstLine="708"/>
        <w:contextualSpacing/>
        <w:jc w:val="both"/>
        <w:rPr>
          <w:rFonts w:ascii="Arial" w:hAnsi="Arial" w:cs="Arial"/>
          <w:i w:val="0"/>
          <w:iCs w:val="0"/>
          <w:sz w:val="22"/>
          <w:szCs w:val="22"/>
        </w:rPr>
      </w:pPr>
    </w:p>
    <w:p w:rsidRPr="00850C40" w:rsidR="00B33DC2" w:rsidP="7601B008" w:rsidRDefault="00E4173D" w14:paraId="14C07E82" w14:textId="04379712">
      <w:pPr>
        <w:spacing w:after="160" w:line="259" w:lineRule="auto"/>
        <w:ind w:firstLine="708"/>
        <w:contextualSpacing/>
        <w:jc w:val="both"/>
        <w:rPr>
          <w:rFonts w:ascii="Arial" w:hAnsi="Arial" w:cs="Arial"/>
          <w:i w:val="0"/>
          <w:iCs w:val="0"/>
          <w:sz w:val="22"/>
          <w:szCs w:val="22"/>
        </w:rPr>
      </w:pPr>
      <w:r w:rsidRPr="7601B008" w:rsidR="00E4173D">
        <w:rPr>
          <w:rFonts w:ascii="Arial" w:hAnsi="Arial" w:cs="Arial"/>
          <w:i w:val="0"/>
          <w:iCs w:val="0"/>
          <w:sz w:val="22"/>
          <w:szCs w:val="22"/>
        </w:rPr>
        <w:t xml:space="preserve">c) En caso la ley local </w:t>
      </w:r>
      <w:r w:rsidRPr="7601B008" w:rsidR="004A1D9A">
        <w:rPr>
          <w:rFonts w:ascii="Arial" w:hAnsi="Arial" w:cs="Arial"/>
          <w:i w:val="0"/>
          <w:iCs w:val="0"/>
          <w:sz w:val="22"/>
          <w:szCs w:val="22"/>
        </w:rPr>
        <w:t>le exija a l</w:t>
      </w:r>
      <w:r w:rsidRPr="7601B008" w:rsidR="00E4173D">
        <w:rPr>
          <w:rFonts w:ascii="Arial" w:hAnsi="Arial" w:cs="Arial"/>
          <w:i w:val="0"/>
          <w:iCs w:val="0"/>
          <w:sz w:val="22"/>
          <w:szCs w:val="22"/>
        </w:rPr>
        <w:t xml:space="preserve">a Institución Académica </w:t>
      </w:r>
      <w:r w:rsidRPr="7601B008" w:rsidR="007C23CA">
        <w:rPr>
          <w:rFonts w:ascii="Arial" w:hAnsi="Arial" w:cs="Arial"/>
          <w:i w:val="0"/>
          <w:iCs w:val="0"/>
          <w:sz w:val="22"/>
          <w:szCs w:val="22"/>
        </w:rPr>
        <w:t>revelar información</w:t>
      </w:r>
      <w:r w:rsidRPr="7601B008" w:rsidR="003A2E5F">
        <w:rPr>
          <w:rFonts w:ascii="Arial" w:hAnsi="Arial" w:cs="Arial"/>
          <w:i w:val="0"/>
          <w:iCs w:val="0"/>
          <w:sz w:val="22"/>
          <w:szCs w:val="22"/>
        </w:rPr>
        <w:t>,</w:t>
      </w:r>
      <w:r w:rsidRPr="7601B008" w:rsidR="007C23CA">
        <w:rPr>
          <w:rFonts w:ascii="Arial" w:hAnsi="Arial" w:cs="Arial"/>
          <w:i w:val="0"/>
          <w:iCs w:val="0"/>
          <w:sz w:val="22"/>
          <w:szCs w:val="22"/>
        </w:rPr>
        <w:t xml:space="preserve"> </w:t>
      </w:r>
      <w:r w:rsidRPr="7601B008" w:rsidR="00574BB3">
        <w:rPr>
          <w:rFonts w:ascii="Arial" w:hAnsi="Arial" w:cs="Arial"/>
          <w:i w:val="0"/>
          <w:iCs w:val="0"/>
          <w:sz w:val="22"/>
          <w:szCs w:val="22"/>
        </w:rPr>
        <w:t xml:space="preserve">la Institución Académica deberá </w:t>
      </w:r>
      <w:r w:rsidRPr="7601B008" w:rsidR="003A2E5F">
        <w:rPr>
          <w:rFonts w:ascii="Arial" w:hAnsi="Arial" w:cs="Arial"/>
          <w:i w:val="0"/>
          <w:iCs w:val="0"/>
          <w:sz w:val="22"/>
          <w:szCs w:val="22"/>
        </w:rPr>
        <w:t xml:space="preserve">dar </w:t>
      </w:r>
      <w:r w:rsidRPr="7601B008" w:rsidR="007C23CA">
        <w:rPr>
          <w:rFonts w:ascii="Arial" w:hAnsi="Arial" w:cs="Arial"/>
          <w:i w:val="0"/>
          <w:iCs w:val="0"/>
          <w:sz w:val="22"/>
          <w:szCs w:val="22"/>
        </w:rPr>
        <w:t xml:space="preserve">aviso </w:t>
      </w:r>
      <w:r w:rsidRPr="7601B008" w:rsidR="00574BB3">
        <w:rPr>
          <w:rFonts w:ascii="Arial" w:hAnsi="Arial" w:cs="Arial"/>
          <w:i w:val="0"/>
          <w:iCs w:val="0"/>
          <w:sz w:val="22"/>
          <w:szCs w:val="22"/>
        </w:rPr>
        <w:t>inmediato</w:t>
      </w:r>
      <w:r w:rsidRPr="7601B008" w:rsidR="00651AF9">
        <w:rPr>
          <w:rFonts w:ascii="Arial" w:hAnsi="Arial" w:cs="Arial"/>
          <w:i w:val="0"/>
          <w:iCs w:val="0"/>
          <w:sz w:val="22"/>
          <w:szCs w:val="22"/>
        </w:rPr>
        <w:t xml:space="preserve"> a la SG/OEA</w:t>
      </w:r>
      <w:r w:rsidRPr="7601B008" w:rsidR="00574BB3">
        <w:rPr>
          <w:rFonts w:ascii="Arial" w:hAnsi="Arial" w:cs="Arial"/>
          <w:i w:val="0"/>
          <w:iCs w:val="0"/>
          <w:sz w:val="22"/>
          <w:szCs w:val="22"/>
        </w:rPr>
        <w:t xml:space="preserve"> </w:t>
      </w:r>
      <w:r w:rsidRPr="7601B008" w:rsidR="007C23CA">
        <w:rPr>
          <w:rFonts w:ascii="Arial" w:hAnsi="Arial" w:cs="Arial"/>
          <w:i w:val="0"/>
          <w:iCs w:val="0"/>
          <w:sz w:val="22"/>
          <w:szCs w:val="22"/>
        </w:rPr>
        <w:t xml:space="preserve">para que </w:t>
      </w:r>
      <w:r w:rsidRPr="7601B008" w:rsidR="00651AF9">
        <w:rPr>
          <w:rFonts w:ascii="Arial" w:hAnsi="Arial" w:cs="Arial"/>
          <w:i w:val="0"/>
          <w:iCs w:val="0"/>
          <w:sz w:val="22"/>
          <w:szCs w:val="22"/>
        </w:rPr>
        <w:t xml:space="preserve">ella </w:t>
      </w:r>
      <w:r w:rsidRPr="7601B008" w:rsidR="007C23CA">
        <w:rPr>
          <w:rFonts w:ascii="Arial" w:hAnsi="Arial" w:cs="Arial"/>
          <w:i w:val="0"/>
          <w:iCs w:val="0"/>
          <w:sz w:val="22"/>
          <w:szCs w:val="22"/>
        </w:rPr>
        <w:t>tenga oportunidad razonable de adoptar medidas de protección o cualquier otra medida pertinente</w:t>
      </w:r>
      <w:r w:rsidRPr="7601B008" w:rsidR="00574BB3">
        <w:rPr>
          <w:rFonts w:ascii="Arial" w:hAnsi="Arial" w:cs="Arial"/>
          <w:i w:val="0"/>
          <w:iCs w:val="0"/>
          <w:sz w:val="22"/>
          <w:szCs w:val="22"/>
        </w:rPr>
        <w:t xml:space="preserve"> en virtud de sus privilegios e</w:t>
      </w:r>
      <w:r w:rsidRPr="7601B008" w:rsidR="003A2E5F">
        <w:rPr>
          <w:rFonts w:ascii="Arial" w:hAnsi="Arial" w:cs="Arial"/>
          <w:i w:val="0"/>
          <w:iCs w:val="0"/>
          <w:sz w:val="22"/>
          <w:szCs w:val="22"/>
        </w:rPr>
        <w:t xml:space="preserve"> inmunidades</w:t>
      </w:r>
      <w:r w:rsidRPr="7601B008" w:rsidR="00574BB3">
        <w:rPr>
          <w:rFonts w:ascii="Arial" w:hAnsi="Arial" w:cs="Arial"/>
          <w:i w:val="0"/>
          <w:iCs w:val="0"/>
          <w:sz w:val="22"/>
          <w:szCs w:val="22"/>
        </w:rPr>
        <w:t>.</w:t>
      </w:r>
    </w:p>
    <w:p w:rsidRPr="00850C40" w:rsidR="00574BB3" w:rsidP="7601B008" w:rsidRDefault="00574BB3" w14:paraId="6A255633" w14:textId="77777777">
      <w:pPr>
        <w:spacing w:after="160" w:line="259" w:lineRule="auto"/>
        <w:ind w:firstLine="708"/>
        <w:contextualSpacing/>
        <w:jc w:val="both"/>
        <w:rPr>
          <w:rFonts w:ascii="Arial" w:hAnsi="Arial" w:cs="Arial"/>
          <w:i w:val="0"/>
          <w:iCs w:val="0"/>
          <w:sz w:val="22"/>
          <w:szCs w:val="22"/>
        </w:rPr>
      </w:pPr>
    </w:p>
    <w:p w:rsidRPr="00850C40" w:rsidR="007C23CA" w:rsidP="7601B008" w:rsidRDefault="00574BB3" w14:paraId="0314CBE2" w14:textId="1BC763E0">
      <w:pPr>
        <w:spacing w:after="160" w:line="259" w:lineRule="auto"/>
        <w:ind w:firstLine="708"/>
        <w:contextualSpacing/>
        <w:jc w:val="both"/>
        <w:rPr>
          <w:rFonts w:ascii="Arial" w:hAnsi="Arial" w:eastAsia="Calibri" w:cs="Arial"/>
          <w:i w:val="0"/>
          <w:iCs w:val="0"/>
          <w:sz w:val="22"/>
          <w:szCs w:val="22"/>
          <w:lang w:val="es-MX" w:eastAsia="en-US"/>
        </w:rPr>
      </w:pPr>
      <w:r w:rsidRPr="7601B008" w:rsidR="00574BB3">
        <w:rPr>
          <w:rFonts w:ascii="Arial" w:hAnsi="Arial" w:cs="Arial"/>
          <w:i w:val="0"/>
          <w:iCs w:val="0"/>
          <w:sz w:val="22"/>
          <w:szCs w:val="22"/>
        </w:rPr>
        <w:t xml:space="preserve">d) </w:t>
      </w:r>
      <w:r w:rsidRPr="7601B008" w:rsidR="007C23CA">
        <w:rPr>
          <w:rFonts w:ascii="Arial" w:hAnsi="Arial" w:cs="Arial"/>
          <w:i w:val="0"/>
          <w:iCs w:val="0"/>
          <w:sz w:val="22"/>
          <w:szCs w:val="22"/>
        </w:rPr>
        <w:t>La</w:t>
      </w:r>
      <w:r w:rsidRPr="7601B008" w:rsidR="00574BB3">
        <w:rPr>
          <w:rFonts w:ascii="Arial" w:hAnsi="Arial" w:cs="Arial"/>
          <w:i w:val="0"/>
          <w:iCs w:val="0"/>
          <w:sz w:val="22"/>
          <w:szCs w:val="22"/>
        </w:rPr>
        <w:t xml:space="preserve"> SG/OEA </w:t>
      </w:r>
      <w:r w:rsidRPr="7601B008" w:rsidR="007C23CA">
        <w:rPr>
          <w:rFonts w:ascii="Arial" w:hAnsi="Arial" w:cs="Arial"/>
          <w:i w:val="0"/>
          <w:iCs w:val="0"/>
          <w:sz w:val="22"/>
          <w:szCs w:val="22"/>
        </w:rPr>
        <w:t>podrá</w:t>
      </w:r>
      <w:r w:rsidRPr="7601B008" w:rsidR="00574BB3">
        <w:rPr>
          <w:rFonts w:ascii="Arial" w:hAnsi="Arial" w:cs="Arial"/>
          <w:i w:val="0"/>
          <w:iCs w:val="0"/>
          <w:sz w:val="22"/>
          <w:szCs w:val="22"/>
        </w:rPr>
        <w:t>n</w:t>
      </w:r>
      <w:r w:rsidRPr="7601B008" w:rsidR="007C23CA">
        <w:rPr>
          <w:rFonts w:ascii="Arial" w:hAnsi="Arial" w:cs="Arial"/>
          <w:i w:val="0"/>
          <w:iCs w:val="0"/>
          <w:sz w:val="22"/>
          <w:szCs w:val="22"/>
        </w:rPr>
        <w:t xml:space="preserve"> revelar información en la medida en que sea preciso con arreglo a la Carta de la</w:t>
      </w:r>
      <w:r w:rsidRPr="7601B008" w:rsidR="00574BB3">
        <w:rPr>
          <w:rFonts w:ascii="Arial" w:hAnsi="Arial" w:cs="Arial"/>
          <w:i w:val="0"/>
          <w:iCs w:val="0"/>
          <w:sz w:val="22"/>
          <w:szCs w:val="22"/>
        </w:rPr>
        <w:t xml:space="preserve"> OEA y a</w:t>
      </w:r>
      <w:r w:rsidRPr="7601B008" w:rsidR="007C23CA">
        <w:rPr>
          <w:rFonts w:ascii="Arial" w:hAnsi="Arial" w:cs="Arial"/>
          <w:i w:val="0"/>
          <w:iCs w:val="0"/>
          <w:sz w:val="22"/>
          <w:szCs w:val="22"/>
        </w:rPr>
        <w:t xml:space="preserve"> las resoluciones de la Asamblea General.</w:t>
      </w:r>
    </w:p>
    <w:p w:rsidRPr="00850C40" w:rsidR="00D6691B" w:rsidP="7601B008" w:rsidRDefault="00D6691B" w14:paraId="6C08E9E2" w14:textId="77777777">
      <w:pPr>
        <w:spacing w:after="160" w:line="259" w:lineRule="auto"/>
        <w:ind w:firstLine="708"/>
        <w:contextualSpacing/>
        <w:jc w:val="both"/>
        <w:rPr>
          <w:rFonts w:ascii="Arial" w:hAnsi="Arial" w:cs="Arial"/>
          <w:i w:val="0"/>
          <w:iCs w:val="0"/>
          <w:sz w:val="22"/>
          <w:szCs w:val="22"/>
          <w:lang w:val="es-MX"/>
        </w:rPr>
      </w:pPr>
    </w:p>
    <w:p w:rsidRPr="00850C40" w:rsidR="00574BB3" w:rsidP="7601B008" w:rsidRDefault="00574BB3" w14:paraId="7F5A85C2" w14:textId="77777777">
      <w:pPr>
        <w:spacing w:after="160" w:line="259" w:lineRule="auto"/>
        <w:ind w:firstLine="708"/>
        <w:contextualSpacing/>
        <w:jc w:val="both"/>
        <w:rPr>
          <w:rFonts w:ascii="Arial" w:hAnsi="Arial" w:cs="Arial"/>
          <w:i w:val="0"/>
          <w:iCs w:val="0"/>
          <w:sz w:val="22"/>
          <w:szCs w:val="22"/>
        </w:rPr>
      </w:pPr>
      <w:r w:rsidRPr="7601B008" w:rsidR="00574BB3">
        <w:rPr>
          <w:rFonts w:ascii="Arial" w:hAnsi="Arial" w:cs="Arial"/>
          <w:i w:val="0"/>
          <w:iCs w:val="0"/>
          <w:sz w:val="22"/>
          <w:szCs w:val="22"/>
        </w:rPr>
        <w:t xml:space="preserve">e) </w:t>
      </w:r>
      <w:r w:rsidRPr="7601B008" w:rsidR="00C938DE">
        <w:rPr>
          <w:rFonts w:ascii="Arial" w:hAnsi="Arial" w:cs="Arial"/>
          <w:i w:val="0"/>
          <w:iCs w:val="0"/>
          <w:sz w:val="22"/>
          <w:szCs w:val="22"/>
        </w:rPr>
        <w:t xml:space="preserve">No podrá impedirse al destinatario que revele información que haya obtenido de un tercero sin restricción, haya sido revelada por el divulgador a un tercero sin obligación de confidencialidad, fuese conocida anteriormente por el destinatario o haya sido desarrollada en cualquier momento por el destinatario independientemente de cualquier revelación de la misma. </w:t>
      </w:r>
    </w:p>
    <w:p w:rsidRPr="00850C40" w:rsidR="00574BB3" w:rsidP="7601B008" w:rsidRDefault="00574BB3" w14:paraId="059C1A59" w14:textId="77777777">
      <w:pPr>
        <w:spacing w:after="160" w:line="259" w:lineRule="auto"/>
        <w:ind w:firstLine="708"/>
        <w:contextualSpacing/>
        <w:jc w:val="both"/>
        <w:rPr>
          <w:rFonts w:ascii="Arial" w:hAnsi="Arial" w:cs="Arial"/>
          <w:i w:val="0"/>
          <w:iCs w:val="0"/>
          <w:sz w:val="22"/>
          <w:szCs w:val="22"/>
        </w:rPr>
      </w:pPr>
    </w:p>
    <w:p w:rsidRPr="00F02D4C" w:rsidR="007C23CA" w:rsidP="7601B008" w:rsidRDefault="00433FFE" w14:paraId="40DC63A2" w14:textId="2D9A05B8">
      <w:pPr>
        <w:spacing w:after="160" w:line="259" w:lineRule="auto"/>
        <w:ind w:firstLine="708"/>
        <w:contextualSpacing/>
        <w:jc w:val="both"/>
        <w:rPr>
          <w:rFonts w:ascii="Arial" w:hAnsi="Arial" w:eastAsia="Calibri" w:cs="Arial"/>
          <w:i w:val="0"/>
          <w:iCs w:val="0"/>
          <w:sz w:val="22"/>
          <w:szCs w:val="22"/>
          <w:lang w:val="es-MX" w:eastAsia="en-US"/>
        </w:rPr>
      </w:pPr>
      <w:r w:rsidRPr="7601B008" w:rsidR="00433FFE">
        <w:rPr>
          <w:rFonts w:ascii="Arial" w:hAnsi="Arial" w:cs="Arial"/>
          <w:i w:val="0"/>
          <w:iCs w:val="0"/>
          <w:sz w:val="22"/>
          <w:szCs w:val="22"/>
        </w:rPr>
        <w:t xml:space="preserve">f) </w:t>
      </w:r>
      <w:r w:rsidRPr="7601B008" w:rsidR="00C938DE">
        <w:rPr>
          <w:rFonts w:ascii="Arial" w:hAnsi="Arial" w:cs="Arial"/>
          <w:i w:val="0"/>
          <w:iCs w:val="0"/>
          <w:sz w:val="22"/>
          <w:szCs w:val="22"/>
        </w:rPr>
        <w:t xml:space="preserve">Las presentes obligaciones y restricciones en materia de confidencialidad estarán vigentes mientras dure el </w:t>
      </w:r>
      <w:r w:rsidRPr="7601B008" w:rsidR="00433FFE">
        <w:rPr>
          <w:rFonts w:ascii="Arial" w:hAnsi="Arial" w:cs="Arial"/>
          <w:i w:val="0"/>
          <w:iCs w:val="0"/>
          <w:sz w:val="22"/>
          <w:szCs w:val="22"/>
        </w:rPr>
        <w:t>Acuerdo</w:t>
      </w:r>
      <w:r w:rsidRPr="7601B008" w:rsidR="00C938DE">
        <w:rPr>
          <w:rFonts w:ascii="Arial" w:hAnsi="Arial" w:cs="Arial"/>
          <w:i w:val="0"/>
          <w:iCs w:val="0"/>
          <w:sz w:val="22"/>
          <w:szCs w:val="22"/>
        </w:rPr>
        <w:t>, comprendida toda prórroga del mismo, y</w:t>
      </w:r>
      <w:r w:rsidRPr="7601B008" w:rsidR="00433FFE">
        <w:rPr>
          <w:rFonts w:ascii="Arial" w:hAnsi="Arial" w:cs="Arial"/>
          <w:i w:val="0"/>
          <w:iCs w:val="0"/>
          <w:sz w:val="22"/>
          <w:szCs w:val="22"/>
        </w:rPr>
        <w:t xml:space="preserve"> </w:t>
      </w:r>
      <w:r w:rsidRPr="7601B008" w:rsidR="00C938DE">
        <w:rPr>
          <w:rFonts w:ascii="Arial" w:hAnsi="Arial" w:cs="Arial"/>
          <w:i w:val="0"/>
          <w:iCs w:val="0"/>
          <w:sz w:val="22"/>
          <w:szCs w:val="22"/>
        </w:rPr>
        <w:t xml:space="preserve">permanecerán en vigor después de la extinción del </w:t>
      </w:r>
      <w:r w:rsidRPr="7601B008" w:rsidR="00433FFE">
        <w:rPr>
          <w:rFonts w:ascii="Arial" w:hAnsi="Arial" w:cs="Arial"/>
          <w:i w:val="0"/>
          <w:iCs w:val="0"/>
          <w:sz w:val="22"/>
          <w:szCs w:val="22"/>
        </w:rPr>
        <w:t>Acuerdo</w:t>
      </w:r>
      <w:r w:rsidRPr="7601B008" w:rsidR="00C938DE">
        <w:rPr>
          <w:rFonts w:ascii="Arial" w:hAnsi="Arial" w:cs="Arial"/>
          <w:i w:val="0"/>
          <w:iCs w:val="0"/>
          <w:sz w:val="22"/>
          <w:szCs w:val="22"/>
        </w:rPr>
        <w:t>.</w:t>
      </w:r>
    </w:p>
    <w:p w:rsidRPr="00AB7645" w:rsidR="005F5B94" w:rsidP="005F5B94" w:rsidRDefault="008D49AE" w14:paraId="31751352" w14:textId="42440ACB">
      <w:pPr>
        <w:pStyle w:val="Textoindependiente2"/>
        <w:ind w:firstLine="708"/>
        <w:jc w:val="both"/>
        <w:rPr>
          <w:rFonts w:ascii="Arial" w:hAnsi="Arial" w:cs="Arial"/>
          <w:sz w:val="22"/>
          <w:szCs w:val="22"/>
        </w:rPr>
      </w:pPr>
      <w:r>
        <w:rPr>
          <w:rFonts w:ascii="Arial" w:hAnsi="Arial" w:eastAsia="Calibri" w:cs="Arial"/>
          <w:sz w:val="22"/>
          <w:szCs w:val="22"/>
          <w:lang w:eastAsia="en-US"/>
        </w:rPr>
        <w:t>5</w:t>
      </w:r>
      <w:r w:rsidRPr="59D3E7B4" w:rsidR="005F5B94">
        <w:rPr>
          <w:rFonts w:ascii="Arial" w:hAnsi="Arial" w:eastAsia="Calibri" w:cs="Arial"/>
          <w:sz w:val="22"/>
          <w:szCs w:val="22"/>
          <w:lang w:eastAsia="en-US"/>
        </w:rPr>
        <w:t>.2.</w:t>
      </w:r>
      <w:r w:rsidR="00542527">
        <w:tab/>
      </w:r>
      <w:r w:rsidRPr="59D3E7B4" w:rsidR="005F5B94">
        <w:rPr>
          <w:rFonts w:ascii="Arial" w:hAnsi="Arial" w:cs="Arial"/>
          <w:sz w:val="22"/>
          <w:szCs w:val="22"/>
        </w:rPr>
        <w:t xml:space="preserve">Toda información (incluyendo archivos, documentos, y datos electrónicos, independientemente de los medios de información en que se encuentren) pertenecientes a la </w:t>
      </w:r>
      <w:r w:rsidR="00F853B1">
        <w:rPr>
          <w:rFonts w:ascii="Arial" w:hAnsi="Arial" w:cs="Arial"/>
          <w:sz w:val="22"/>
          <w:szCs w:val="22"/>
        </w:rPr>
        <w:t xml:space="preserve">CIDH o a la </w:t>
      </w:r>
      <w:r w:rsidRPr="59D3E7B4" w:rsidR="005F5B94">
        <w:rPr>
          <w:rFonts w:ascii="Arial" w:hAnsi="Arial" w:cs="Arial"/>
          <w:sz w:val="22"/>
          <w:szCs w:val="22"/>
        </w:rPr>
        <w:t>SG/OEA</w:t>
      </w:r>
      <w:r w:rsidR="00F853B1">
        <w:rPr>
          <w:rFonts w:ascii="Arial" w:hAnsi="Arial" w:cs="Arial"/>
          <w:sz w:val="22"/>
          <w:szCs w:val="22"/>
        </w:rPr>
        <w:t xml:space="preserve"> </w:t>
      </w:r>
      <w:r w:rsidRPr="59D3E7B4" w:rsidR="005F5B94">
        <w:rPr>
          <w:rFonts w:ascii="Arial" w:hAnsi="Arial" w:cs="Arial"/>
          <w:sz w:val="22"/>
          <w:szCs w:val="22"/>
        </w:rPr>
        <w:t xml:space="preserve">que utilice </w:t>
      </w:r>
      <w:r w:rsidR="002111D5">
        <w:rPr>
          <w:rFonts w:ascii="Arial" w:hAnsi="Arial" w:cs="Arial"/>
          <w:sz w:val="22"/>
          <w:szCs w:val="22"/>
        </w:rPr>
        <w:t xml:space="preserve">la Institución </w:t>
      </w:r>
      <w:r w:rsidRPr="59D3E7B4" w:rsidR="005F5B94">
        <w:rPr>
          <w:rFonts w:ascii="Arial" w:hAnsi="Arial" w:cs="Arial"/>
          <w:sz w:val="22"/>
          <w:szCs w:val="22"/>
        </w:rPr>
        <w:t>Académic</w:t>
      </w:r>
      <w:r w:rsidR="002111D5">
        <w:rPr>
          <w:rFonts w:ascii="Arial" w:hAnsi="Arial" w:cs="Arial"/>
          <w:sz w:val="22"/>
          <w:szCs w:val="22"/>
        </w:rPr>
        <w:t>a</w:t>
      </w:r>
      <w:r w:rsidRPr="59D3E7B4" w:rsidR="005F5B94">
        <w:rPr>
          <w:rFonts w:ascii="Arial" w:hAnsi="Arial" w:cs="Arial"/>
          <w:sz w:val="22"/>
          <w:szCs w:val="22"/>
        </w:rPr>
        <w:t xml:space="preserve"> parte de este </w:t>
      </w:r>
      <w:r w:rsidR="002111D5">
        <w:rPr>
          <w:rFonts w:ascii="Arial" w:hAnsi="Arial" w:cs="Arial"/>
          <w:sz w:val="22"/>
          <w:szCs w:val="22"/>
        </w:rPr>
        <w:t>A</w:t>
      </w:r>
      <w:r w:rsidRPr="59D3E7B4" w:rsidR="005F5B94">
        <w:rPr>
          <w:rFonts w:ascii="Arial" w:hAnsi="Arial" w:cs="Arial"/>
          <w:sz w:val="22"/>
          <w:szCs w:val="22"/>
        </w:rPr>
        <w:t xml:space="preserve">cuerdo, seguirá siendo propiedad de </w:t>
      </w:r>
      <w:r w:rsidRPr="59D3E7B4" w:rsidR="00445D08">
        <w:rPr>
          <w:rFonts w:ascii="Arial" w:hAnsi="Arial" w:cs="Arial"/>
          <w:sz w:val="22"/>
          <w:szCs w:val="22"/>
        </w:rPr>
        <w:t xml:space="preserve">la </w:t>
      </w:r>
      <w:r w:rsidR="00F853B1">
        <w:rPr>
          <w:rFonts w:ascii="Arial" w:hAnsi="Arial" w:cs="Arial"/>
          <w:sz w:val="22"/>
          <w:szCs w:val="22"/>
        </w:rPr>
        <w:t xml:space="preserve">CIDH o de la </w:t>
      </w:r>
      <w:r w:rsidRPr="59D3E7B4" w:rsidR="00445D08">
        <w:rPr>
          <w:rFonts w:ascii="Arial" w:hAnsi="Arial" w:cs="Arial"/>
          <w:sz w:val="22"/>
          <w:szCs w:val="22"/>
        </w:rPr>
        <w:t>SG/OEA</w:t>
      </w:r>
      <w:r w:rsidR="00F853B1">
        <w:rPr>
          <w:rFonts w:ascii="Arial" w:hAnsi="Arial" w:cs="Arial"/>
          <w:sz w:val="22"/>
          <w:szCs w:val="22"/>
        </w:rPr>
        <w:t>, según corresponda</w:t>
      </w:r>
      <w:r w:rsidRPr="59D3E7B4" w:rsidR="005F5B94">
        <w:rPr>
          <w:rFonts w:ascii="Arial" w:hAnsi="Arial" w:cs="Arial"/>
          <w:sz w:val="22"/>
          <w:szCs w:val="22"/>
        </w:rPr>
        <w:t>.</w:t>
      </w:r>
      <w:r w:rsidRPr="59D3E7B4" w:rsidR="002D4D27">
        <w:rPr>
          <w:rFonts w:ascii="Arial" w:hAnsi="Arial" w:cs="Arial"/>
          <w:sz w:val="22"/>
          <w:szCs w:val="22"/>
        </w:rPr>
        <w:t xml:space="preserve"> </w:t>
      </w:r>
      <w:r w:rsidR="00F853B1">
        <w:rPr>
          <w:rFonts w:ascii="Arial" w:hAnsi="Arial" w:cs="Arial"/>
          <w:sz w:val="22"/>
          <w:szCs w:val="22"/>
        </w:rPr>
        <w:t xml:space="preserve">La Institución </w:t>
      </w:r>
      <w:r w:rsidRPr="59D3E7B4" w:rsidR="00F853B1">
        <w:rPr>
          <w:rFonts w:ascii="Arial" w:hAnsi="Arial" w:cs="Arial"/>
          <w:sz w:val="22"/>
          <w:szCs w:val="22"/>
        </w:rPr>
        <w:t>Académic</w:t>
      </w:r>
      <w:r w:rsidR="00F853B1">
        <w:rPr>
          <w:rFonts w:ascii="Arial" w:hAnsi="Arial" w:cs="Arial"/>
          <w:sz w:val="22"/>
          <w:szCs w:val="22"/>
        </w:rPr>
        <w:t>a</w:t>
      </w:r>
      <w:r w:rsidRPr="59D3E7B4" w:rsidR="00F853B1">
        <w:rPr>
          <w:rFonts w:ascii="Arial" w:hAnsi="Arial" w:cs="Arial"/>
          <w:sz w:val="22"/>
          <w:szCs w:val="22"/>
        </w:rPr>
        <w:t xml:space="preserve"> </w:t>
      </w:r>
      <w:r w:rsidRPr="59D3E7B4" w:rsidR="00445D08">
        <w:rPr>
          <w:rFonts w:ascii="Arial" w:hAnsi="Arial" w:eastAsia="Calibri" w:cs="Arial"/>
          <w:sz w:val="22"/>
          <w:szCs w:val="22"/>
          <w:lang w:eastAsia="en-US"/>
        </w:rPr>
        <w:t xml:space="preserve">no </w:t>
      </w:r>
      <w:r w:rsidRPr="59D3E7B4" w:rsidR="005F5B94">
        <w:rPr>
          <w:rFonts w:ascii="Arial" w:hAnsi="Arial" w:cs="Arial"/>
          <w:sz w:val="22"/>
          <w:szCs w:val="22"/>
        </w:rPr>
        <w:t>podrá retener tal información o sus copias más allá del plazo de este Acuerdo.</w:t>
      </w:r>
      <w:r w:rsidRPr="59D3E7B4" w:rsidR="002D4D27">
        <w:rPr>
          <w:rFonts w:ascii="Arial" w:hAnsi="Arial" w:cs="Arial"/>
          <w:sz w:val="22"/>
          <w:szCs w:val="22"/>
        </w:rPr>
        <w:t xml:space="preserve"> T</w:t>
      </w:r>
      <w:r w:rsidRPr="59D3E7B4" w:rsidR="00021198">
        <w:rPr>
          <w:rFonts w:ascii="Arial" w:hAnsi="Arial" w:cs="Arial"/>
          <w:sz w:val="22"/>
          <w:szCs w:val="22"/>
          <w:lang w:val="es-ES"/>
        </w:rPr>
        <w:t>ampoco</w:t>
      </w:r>
      <w:r w:rsidRPr="59D3E7B4" w:rsidR="005F5B94">
        <w:rPr>
          <w:rFonts w:ascii="Arial" w:hAnsi="Arial" w:cs="Arial"/>
          <w:sz w:val="22"/>
          <w:szCs w:val="22"/>
        </w:rPr>
        <w:t xml:space="preserve"> podrá utilizar esa información para ningún otro propósito que no sea la ejecución de</w:t>
      </w:r>
      <w:r w:rsidR="008E6F81">
        <w:rPr>
          <w:rFonts w:ascii="Arial" w:hAnsi="Arial" w:cs="Arial"/>
          <w:sz w:val="22"/>
          <w:szCs w:val="22"/>
        </w:rPr>
        <w:t>l Proyecto</w:t>
      </w:r>
      <w:r w:rsidRPr="59D3E7B4" w:rsidR="005F5B94">
        <w:rPr>
          <w:rFonts w:ascii="Arial" w:hAnsi="Arial" w:cs="Arial"/>
          <w:sz w:val="22"/>
          <w:szCs w:val="22"/>
        </w:rPr>
        <w:t xml:space="preserve">. </w:t>
      </w:r>
    </w:p>
    <w:p w:rsidRPr="008E6F81" w:rsidR="00777D16" w:rsidP="005F5B94" w:rsidRDefault="00777D16" w14:paraId="44E871BC" w14:textId="77777777">
      <w:pPr>
        <w:pStyle w:val="Textoindependiente2"/>
        <w:ind w:firstLine="708"/>
        <w:jc w:val="both"/>
        <w:rPr>
          <w:rFonts w:ascii="Arial" w:hAnsi="Arial" w:cs="Arial"/>
          <w:sz w:val="22"/>
          <w:szCs w:val="22"/>
          <w:lang w:val="es-PE"/>
        </w:rPr>
      </w:pPr>
    </w:p>
    <w:p w:rsidR="07C0608D" w:rsidP="59D3E7B4" w:rsidRDefault="07C0608D" w14:paraId="73645E42" w14:textId="475ED587">
      <w:pPr>
        <w:spacing w:line="259" w:lineRule="auto"/>
        <w:jc w:val="center"/>
        <w:rPr>
          <w:rFonts w:ascii="Arial" w:hAnsi="Arial" w:eastAsia="Calibri" w:cs="Arial"/>
          <w:b/>
          <w:bCs/>
          <w:caps/>
          <w:sz w:val="22"/>
          <w:szCs w:val="22"/>
          <w:lang w:val="es-US" w:eastAsia="en-US"/>
        </w:rPr>
      </w:pPr>
      <w:r w:rsidRPr="59D3E7B4">
        <w:rPr>
          <w:rFonts w:ascii="Arial" w:hAnsi="Arial" w:eastAsia="Calibri" w:cs="Arial"/>
          <w:b/>
          <w:bCs/>
          <w:caps/>
          <w:sz w:val="22"/>
          <w:szCs w:val="22"/>
          <w:lang w:val="es-MX" w:eastAsia="en-US"/>
        </w:rPr>
        <w:t>Artículo V</w:t>
      </w:r>
      <w:r w:rsidR="008B6580">
        <w:rPr>
          <w:rFonts w:ascii="Arial" w:hAnsi="Arial" w:eastAsia="Calibri" w:cs="Arial"/>
          <w:b/>
          <w:bCs/>
          <w:caps/>
          <w:sz w:val="22"/>
          <w:szCs w:val="22"/>
          <w:lang w:val="es-MX" w:eastAsia="en-US"/>
        </w:rPr>
        <w:t>I</w:t>
      </w:r>
      <w:r w:rsidRPr="59D3E7B4">
        <w:rPr>
          <w:rFonts w:ascii="Arial" w:hAnsi="Arial" w:eastAsia="Calibri" w:cs="Arial"/>
          <w:b/>
          <w:bCs/>
          <w:caps/>
          <w:sz w:val="22"/>
          <w:szCs w:val="22"/>
          <w:lang w:val="es-MX" w:eastAsia="en-US"/>
        </w:rPr>
        <w:t xml:space="preserve"> </w:t>
      </w:r>
    </w:p>
    <w:p w:rsidR="07C0608D" w:rsidP="59D3E7B4" w:rsidRDefault="07C0608D" w14:paraId="77EBDD69" w14:textId="56F26FFF">
      <w:pPr>
        <w:spacing w:line="259" w:lineRule="auto"/>
        <w:jc w:val="center"/>
        <w:rPr>
          <w:rFonts w:ascii="Arial" w:hAnsi="Arial" w:eastAsia="Calibri" w:cs="Arial"/>
          <w:b/>
          <w:bCs/>
          <w:caps/>
          <w:sz w:val="22"/>
          <w:szCs w:val="22"/>
          <w:lang w:val="es-US" w:eastAsia="en-US"/>
        </w:rPr>
      </w:pPr>
      <w:r w:rsidRPr="59D3E7B4">
        <w:rPr>
          <w:rFonts w:ascii="Arial" w:hAnsi="Arial" w:eastAsia="Calibri" w:cs="Arial"/>
          <w:b/>
          <w:bCs/>
          <w:caps/>
          <w:sz w:val="22"/>
          <w:szCs w:val="22"/>
          <w:lang w:val="es-MX" w:eastAsia="en-US"/>
        </w:rPr>
        <w:t>NO RELACIÓN LABORAL</w:t>
      </w:r>
    </w:p>
    <w:p w:rsidR="59D3E7B4" w:rsidP="007C00A6" w:rsidRDefault="59D3E7B4" w14:paraId="42B5E570" w14:textId="215D13A3">
      <w:pPr>
        <w:contextualSpacing/>
        <w:jc w:val="center"/>
        <w:rPr>
          <w:rFonts w:ascii="Arial" w:hAnsi="Arial" w:eastAsia="Calibri" w:cs="Arial"/>
          <w:b/>
          <w:bCs/>
          <w:caps/>
          <w:sz w:val="22"/>
          <w:szCs w:val="22"/>
          <w:lang w:val="es-US" w:eastAsia="en-US"/>
        </w:rPr>
      </w:pPr>
    </w:p>
    <w:p w:rsidR="00B1264C" w:rsidP="00B1264C" w:rsidRDefault="07C0608D" w14:paraId="521E7FEA" w14:textId="27A39438">
      <w:pPr>
        <w:ind w:firstLine="708"/>
        <w:contextualSpacing/>
        <w:jc w:val="both"/>
        <w:rPr>
          <w:rFonts w:ascii="Arial" w:hAnsi="Arial" w:cs="Arial"/>
          <w:sz w:val="22"/>
          <w:szCs w:val="22"/>
        </w:rPr>
      </w:pPr>
      <w:r w:rsidRPr="59D3E7B4">
        <w:rPr>
          <w:rFonts w:ascii="Arial" w:hAnsi="Arial" w:eastAsia="Arial" w:cs="Arial"/>
          <w:color w:val="000000" w:themeColor="text1"/>
          <w:sz w:val="22"/>
          <w:szCs w:val="22"/>
          <w:lang w:val="es-MX"/>
        </w:rPr>
        <w:lastRenderedPageBreak/>
        <w:t> </w:t>
      </w:r>
      <w:r w:rsidR="00FA2D4A">
        <w:rPr>
          <w:rFonts w:ascii="Arial" w:hAnsi="Arial" w:eastAsia="Arial" w:cs="Arial"/>
          <w:color w:val="000000" w:themeColor="text1"/>
          <w:sz w:val="22"/>
          <w:szCs w:val="22"/>
          <w:lang w:val="es-MX"/>
        </w:rPr>
        <w:t>6</w:t>
      </w:r>
      <w:r w:rsidRPr="59D3E7B4">
        <w:rPr>
          <w:rFonts w:ascii="Arial" w:hAnsi="Arial" w:eastAsia="Arial" w:cs="Arial"/>
          <w:color w:val="000000" w:themeColor="text1"/>
          <w:sz w:val="22"/>
          <w:szCs w:val="22"/>
          <w:lang w:val="es-MX"/>
        </w:rPr>
        <w:t xml:space="preserve">.1. </w:t>
      </w:r>
      <w:r w:rsidR="007C00A6">
        <w:rPr>
          <w:rFonts w:ascii="Arial" w:hAnsi="Arial" w:cs="Arial"/>
          <w:sz w:val="22"/>
          <w:szCs w:val="22"/>
        </w:rPr>
        <w:t>E</w:t>
      </w:r>
      <w:r w:rsidRPr="00B1264C" w:rsidR="007417EF">
        <w:rPr>
          <w:rFonts w:ascii="Arial" w:hAnsi="Arial" w:cs="Arial"/>
          <w:sz w:val="22"/>
          <w:szCs w:val="22"/>
        </w:rPr>
        <w:t>l personal</w:t>
      </w:r>
      <w:r w:rsidRPr="00B1264C" w:rsidR="00B1264C">
        <w:rPr>
          <w:rFonts w:ascii="Arial" w:hAnsi="Arial" w:cs="Arial"/>
          <w:sz w:val="22"/>
          <w:szCs w:val="22"/>
        </w:rPr>
        <w:t xml:space="preserve"> </w:t>
      </w:r>
      <w:r w:rsidRPr="00B1264C" w:rsidR="007417EF">
        <w:rPr>
          <w:rFonts w:ascii="Arial" w:hAnsi="Arial" w:cs="Arial"/>
          <w:sz w:val="22"/>
          <w:szCs w:val="22"/>
        </w:rPr>
        <w:t>de</w:t>
      </w:r>
      <w:r w:rsidRPr="00B1264C" w:rsidR="00FE5DAA">
        <w:rPr>
          <w:rFonts w:ascii="Arial" w:hAnsi="Arial" w:cs="Arial"/>
          <w:sz w:val="22"/>
          <w:szCs w:val="22"/>
        </w:rPr>
        <w:t xml:space="preserve"> </w:t>
      </w:r>
      <w:r w:rsidRPr="00B1264C" w:rsidR="007417EF">
        <w:rPr>
          <w:rFonts w:ascii="Arial" w:hAnsi="Arial" w:cs="Arial"/>
          <w:sz w:val="22"/>
          <w:szCs w:val="22"/>
        </w:rPr>
        <w:t>l</w:t>
      </w:r>
      <w:r w:rsidRPr="00B1264C" w:rsidR="00FE5DAA">
        <w:rPr>
          <w:rFonts w:ascii="Arial" w:hAnsi="Arial" w:cs="Arial"/>
          <w:sz w:val="22"/>
          <w:szCs w:val="22"/>
        </w:rPr>
        <w:t xml:space="preserve">a Institución Académica </w:t>
      </w:r>
      <w:r w:rsidRPr="00B1264C" w:rsidR="007C00A6">
        <w:rPr>
          <w:rFonts w:ascii="Arial" w:hAnsi="Arial" w:cs="Arial"/>
          <w:sz w:val="22"/>
          <w:szCs w:val="22"/>
        </w:rPr>
        <w:t>(</w:t>
      </w:r>
      <w:r w:rsidR="0079656A">
        <w:rPr>
          <w:rFonts w:ascii="Arial" w:hAnsi="Arial" w:cs="Arial"/>
          <w:sz w:val="22"/>
          <w:szCs w:val="22"/>
        </w:rPr>
        <w:t>que incluye:</w:t>
      </w:r>
      <w:r w:rsidR="00A70ACF">
        <w:rPr>
          <w:rFonts w:ascii="Arial" w:hAnsi="Arial" w:cs="Arial"/>
          <w:sz w:val="22"/>
          <w:szCs w:val="22"/>
        </w:rPr>
        <w:t xml:space="preserve"> </w:t>
      </w:r>
      <w:r w:rsidR="00FB49C9">
        <w:rPr>
          <w:rFonts w:ascii="Arial" w:hAnsi="Arial" w:cs="Arial"/>
          <w:sz w:val="22"/>
          <w:szCs w:val="22"/>
        </w:rPr>
        <w:t xml:space="preserve">representantes, </w:t>
      </w:r>
      <w:r w:rsidR="00F707A9">
        <w:rPr>
          <w:rFonts w:ascii="Arial" w:hAnsi="Arial" w:cs="Arial"/>
          <w:sz w:val="22"/>
          <w:szCs w:val="22"/>
        </w:rPr>
        <w:t>empleados, directivos</w:t>
      </w:r>
      <w:r w:rsidR="007C00A6">
        <w:rPr>
          <w:rFonts w:ascii="Arial" w:hAnsi="Arial" w:cs="Arial"/>
          <w:sz w:val="22"/>
          <w:szCs w:val="22"/>
        </w:rPr>
        <w:t>,</w:t>
      </w:r>
      <w:r w:rsidRPr="00B1264C" w:rsidR="007C00A6">
        <w:rPr>
          <w:rFonts w:ascii="Arial" w:hAnsi="Arial" w:cs="Arial"/>
          <w:sz w:val="22"/>
          <w:szCs w:val="22"/>
        </w:rPr>
        <w:t xml:space="preserve"> </w:t>
      </w:r>
      <w:r w:rsidR="0079656A">
        <w:rPr>
          <w:rFonts w:ascii="Arial" w:hAnsi="Arial" w:cs="Arial"/>
          <w:sz w:val="22"/>
          <w:szCs w:val="22"/>
        </w:rPr>
        <w:t xml:space="preserve">contratistas o </w:t>
      </w:r>
      <w:r w:rsidRPr="00B1264C" w:rsidR="007C00A6">
        <w:rPr>
          <w:rFonts w:ascii="Arial" w:hAnsi="Arial" w:cs="Arial"/>
          <w:sz w:val="22"/>
          <w:szCs w:val="22"/>
        </w:rPr>
        <w:t>consultores</w:t>
      </w:r>
      <w:r w:rsidR="007C00A6">
        <w:rPr>
          <w:rFonts w:ascii="Arial" w:hAnsi="Arial" w:cs="Arial"/>
          <w:sz w:val="22"/>
          <w:szCs w:val="22"/>
        </w:rPr>
        <w:t xml:space="preserve">, </w:t>
      </w:r>
      <w:r w:rsidRPr="00B1264C" w:rsidR="007C00A6">
        <w:rPr>
          <w:rFonts w:ascii="Arial" w:hAnsi="Arial" w:cs="Arial"/>
          <w:sz w:val="22"/>
          <w:szCs w:val="22"/>
        </w:rPr>
        <w:t>voluntarios</w:t>
      </w:r>
      <w:r w:rsidR="007C00A6">
        <w:rPr>
          <w:rFonts w:ascii="Arial" w:hAnsi="Arial" w:cs="Arial"/>
          <w:sz w:val="22"/>
          <w:szCs w:val="22"/>
        </w:rPr>
        <w:t xml:space="preserve"> </w:t>
      </w:r>
      <w:r w:rsidR="00BD0A79">
        <w:rPr>
          <w:rFonts w:ascii="Arial" w:hAnsi="Arial" w:cs="Arial"/>
          <w:sz w:val="22"/>
          <w:szCs w:val="22"/>
        </w:rPr>
        <w:t>y</w:t>
      </w:r>
      <w:r w:rsidR="007C00A6">
        <w:rPr>
          <w:rFonts w:ascii="Arial" w:hAnsi="Arial" w:cs="Arial"/>
          <w:sz w:val="22"/>
          <w:szCs w:val="22"/>
        </w:rPr>
        <w:t xml:space="preserve"> estudiantes</w:t>
      </w:r>
      <w:r w:rsidRPr="00B1264C" w:rsidR="007C00A6">
        <w:rPr>
          <w:rFonts w:ascii="Arial" w:hAnsi="Arial" w:cs="Arial"/>
          <w:sz w:val="22"/>
          <w:szCs w:val="22"/>
        </w:rPr>
        <w:t xml:space="preserve">) </w:t>
      </w:r>
      <w:r w:rsidR="00A70ACF">
        <w:rPr>
          <w:rFonts w:ascii="Arial" w:hAnsi="Arial" w:cs="Arial"/>
          <w:sz w:val="22"/>
          <w:szCs w:val="22"/>
        </w:rPr>
        <w:t xml:space="preserve">no </w:t>
      </w:r>
      <w:r w:rsidRPr="00B1264C" w:rsidR="007417EF">
        <w:rPr>
          <w:rFonts w:ascii="Arial" w:hAnsi="Arial" w:cs="Arial"/>
          <w:sz w:val="22"/>
          <w:szCs w:val="22"/>
        </w:rPr>
        <w:t>será considerado en ningún sentido empleados o agentes de la</w:t>
      </w:r>
      <w:r w:rsidRPr="00B1264C" w:rsidR="00A22FE4">
        <w:rPr>
          <w:rFonts w:ascii="Arial" w:hAnsi="Arial" w:cs="Arial"/>
          <w:sz w:val="22"/>
          <w:szCs w:val="22"/>
        </w:rPr>
        <w:t xml:space="preserve"> SG/OEA. </w:t>
      </w:r>
    </w:p>
    <w:p w:rsidR="00B1264C" w:rsidP="00B1264C" w:rsidRDefault="00B1264C" w14:paraId="0A3DB897" w14:textId="77777777">
      <w:pPr>
        <w:ind w:firstLine="708"/>
        <w:contextualSpacing/>
        <w:jc w:val="both"/>
        <w:rPr>
          <w:rFonts w:ascii="Arial" w:hAnsi="Arial" w:cs="Arial"/>
          <w:sz w:val="22"/>
          <w:szCs w:val="22"/>
        </w:rPr>
      </w:pPr>
    </w:p>
    <w:p w:rsidRPr="00B1264C" w:rsidR="007417EF" w:rsidP="00B1264C" w:rsidRDefault="00B1264C" w14:paraId="794E64E7" w14:textId="02D13175">
      <w:pPr>
        <w:ind w:firstLine="708"/>
        <w:contextualSpacing/>
        <w:jc w:val="both"/>
        <w:rPr>
          <w:rFonts w:ascii="Arial" w:hAnsi="Arial" w:cs="Arial"/>
          <w:sz w:val="22"/>
          <w:szCs w:val="22"/>
        </w:rPr>
      </w:pPr>
      <w:r>
        <w:rPr>
          <w:rFonts w:ascii="Arial" w:hAnsi="Arial" w:cs="Arial"/>
          <w:sz w:val="22"/>
          <w:szCs w:val="22"/>
        </w:rPr>
        <w:t>6.2.</w:t>
      </w:r>
      <w:r>
        <w:rPr>
          <w:rFonts w:ascii="Arial" w:hAnsi="Arial" w:cs="Arial"/>
          <w:sz w:val="22"/>
          <w:szCs w:val="22"/>
        </w:rPr>
        <w:tab/>
      </w:r>
      <w:r w:rsidRPr="00B1264C">
        <w:rPr>
          <w:rFonts w:ascii="Arial" w:hAnsi="Arial" w:cs="Arial"/>
          <w:sz w:val="22"/>
          <w:szCs w:val="22"/>
        </w:rPr>
        <w:t xml:space="preserve">La Institución Académica </w:t>
      </w:r>
      <w:r w:rsidRPr="00B1264C" w:rsidR="007417EF">
        <w:rPr>
          <w:rFonts w:ascii="Arial" w:hAnsi="Arial" w:cs="Arial"/>
          <w:sz w:val="22"/>
          <w:szCs w:val="22"/>
        </w:rPr>
        <w:t>será responsable de la competencia profesional y técnica de su</w:t>
      </w:r>
      <w:r>
        <w:rPr>
          <w:rFonts w:ascii="Arial" w:hAnsi="Arial" w:cs="Arial"/>
          <w:sz w:val="22"/>
          <w:szCs w:val="22"/>
        </w:rPr>
        <w:t xml:space="preserve"> personal </w:t>
      </w:r>
      <w:r w:rsidRPr="00B1264C" w:rsidR="007417EF">
        <w:rPr>
          <w:rFonts w:ascii="Arial" w:hAnsi="Arial" w:cs="Arial"/>
          <w:sz w:val="22"/>
          <w:szCs w:val="22"/>
        </w:rPr>
        <w:t xml:space="preserve">y elegirá, para trabajar en la ejecución del </w:t>
      </w:r>
      <w:r w:rsidR="00A70ACF">
        <w:rPr>
          <w:rFonts w:ascii="Arial" w:hAnsi="Arial" w:cs="Arial"/>
          <w:sz w:val="22"/>
          <w:szCs w:val="22"/>
        </w:rPr>
        <w:t>Proyecto</w:t>
      </w:r>
      <w:r w:rsidRPr="00B1264C" w:rsidR="007417EF">
        <w:rPr>
          <w:rFonts w:ascii="Arial" w:hAnsi="Arial" w:cs="Arial"/>
          <w:sz w:val="22"/>
          <w:szCs w:val="22"/>
        </w:rPr>
        <w:t>, a personas fiables que sean capaces de cumplir con eficacia las obligaciones estipuladas en e</w:t>
      </w:r>
      <w:r w:rsidR="00A70ACF">
        <w:rPr>
          <w:rFonts w:ascii="Arial" w:hAnsi="Arial" w:cs="Arial"/>
          <w:sz w:val="22"/>
          <w:szCs w:val="22"/>
        </w:rPr>
        <w:t>ste Acuerdo</w:t>
      </w:r>
      <w:r w:rsidRPr="00B1264C" w:rsidR="007417EF">
        <w:rPr>
          <w:rFonts w:ascii="Arial" w:hAnsi="Arial" w:cs="Arial"/>
          <w:sz w:val="22"/>
          <w:szCs w:val="22"/>
        </w:rPr>
        <w:t>, respeten las costumbres locales y se ajusten a una elevada norma de conducta moral y ética.</w:t>
      </w:r>
    </w:p>
    <w:p w:rsidR="00A70ACF" w:rsidP="00FA2D4A" w:rsidRDefault="00A70ACF" w14:paraId="4A8CD0E8" w14:textId="77777777">
      <w:pPr>
        <w:spacing w:line="259" w:lineRule="auto"/>
        <w:jc w:val="center"/>
        <w:rPr>
          <w:rFonts w:ascii="Arial" w:hAnsi="Arial" w:eastAsia="Calibri" w:cs="Arial"/>
          <w:b/>
          <w:bCs/>
          <w:caps/>
          <w:sz w:val="22"/>
          <w:szCs w:val="22"/>
          <w:lang w:val="es-MX" w:eastAsia="en-US"/>
        </w:rPr>
      </w:pPr>
    </w:p>
    <w:p w:rsidRPr="00AB7645" w:rsidR="00021198" w:rsidP="59D3E7B4" w:rsidRDefault="00021198" w14:paraId="7BFE5CD7" w14:textId="60879320">
      <w:pPr>
        <w:jc w:val="center"/>
        <w:rPr>
          <w:rFonts w:ascii="Arial" w:hAnsi="Arial" w:eastAsia="Calibri" w:cs="Arial"/>
          <w:b w:val="1"/>
          <w:bCs w:val="1"/>
          <w:sz w:val="22"/>
          <w:szCs w:val="22"/>
          <w:lang w:val="es-MX" w:eastAsia="en-US"/>
        </w:rPr>
      </w:pPr>
      <w:r w:rsidRPr="7601B008" w:rsidR="00021198">
        <w:rPr>
          <w:rFonts w:ascii="Arial" w:hAnsi="Arial" w:eastAsia="Calibri" w:cs="Arial"/>
          <w:b w:val="1"/>
          <w:bCs w:val="1"/>
          <w:sz w:val="22"/>
          <w:szCs w:val="22"/>
          <w:lang w:val="es-MX" w:eastAsia="en-US"/>
        </w:rPr>
        <w:t xml:space="preserve">ARTÍCULO </w:t>
      </w:r>
      <w:r w:rsidRPr="7601B008" w:rsidR="00777D16">
        <w:rPr>
          <w:rFonts w:ascii="Arial" w:hAnsi="Arial" w:eastAsia="Calibri" w:cs="Arial"/>
          <w:b w:val="1"/>
          <w:bCs w:val="1"/>
          <w:sz w:val="22"/>
          <w:szCs w:val="22"/>
          <w:lang w:val="es-MX" w:eastAsia="en-US"/>
        </w:rPr>
        <w:t>V</w:t>
      </w:r>
      <w:r w:rsidRPr="7601B008" w:rsidR="007915E4">
        <w:rPr>
          <w:rFonts w:ascii="Arial" w:hAnsi="Arial" w:eastAsia="Calibri" w:cs="Arial"/>
          <w:b w:val="1"/>
          <w:bCs w:val="1"/>
          <w:sz w:val="22"/>
          <w:szCs w:val="22"/>
          <w:lang w:val="es-MX" w:eastAsia="en-US"/>
        </w:rPr>
        <w:t>II</w:t>
      </w:r>
    </w:p>
    <w:p w:rsidRPr="00AB7645" w:rsidR="00021198" w:rsidP="00021198" w:rsidRDefault="00021198" w14:paraId="67D97F33" w14:textId="77777777">
      <w:pPr>
        <w:jc w:val="center"/>
        <w:rPr>
          <w:rFonts w:ascii="Arial" w:hAnsi="Arial" w:eastAsia="Calibri" w:cs="Arial"/>
          <w:b/>
          <w:caps/>
          <w:sz w:val="22"/>
          <w:szCs w:val="22"/>
          <w:lang w:val="es-MX" w:eastAsia="en-US"/>
        </w:rPr>
      </w:pPr>
      <w:r w:rsidRPr="00AB7645">
        <w:rPr>
          <w:rFonts w:ascii="Arial" w:hAnsi="Arial" w:eastAsia="Calibri" w:cs="Arial"/>
          <w:b/>
          <w:caps/>
          <w:sz w:val="22"/>
          <w:szCs w:val="22"/>
          <w:lang w:val="es-MX" w:eastAsia="en-US"/>
        </w:rPr>
        <w:t xml:space="preserve">Propiedad intelectual </w:t>
      </w:r>
    </w:p>
    <w:p w:rsidR="00021198" w:rsidP="00021198" w:rsidRDefault="00021198" w14:paraId="738610EB" w14:textId="49091718">
      <w:pPr>
        <w:pStyle w:val="NormalWeb"/>
        <w:spacing w:before="0" w:beforeAutospacing="0" w:after="0" w:afterAutospacing="0"/>
        <w:ind w:left="540" w:hanging="540"/>
        <w:jc w:val="both"/>
        <w:rPr>
          <w:rFonts w:ascii="Arial" w:hAnsi="Arial" w:cs="Arial"/>
          <w:color w:val="000000"/>
          <w:sz w:val="22"/>
          <w:szCs w:val="22"/>
          <w:lang w:val="es-ES"/>
        </w:rPr>
      </w:pPr>
    </w:p>
    <w:p w:rsidR="001955FF" w:rsidP="00952D6D" w:rsidRDefault="00952D6D" w14:paraId="388178A7" w14:textId="49D7ACB1">
      <w:pPr>
        <w:pStyle w:val="NormalWeb"/>
        <w:spacing w:before="0" w:beforeAutospacing="0" w:after="0" w:afterAutospacing="0"/>
        <w:ind w:firstLine="708"/>
        <w:jc w:val="both"/>
        <w:rPr>
          <w:rFonts w:ascii="Arial" w:hAnsi="Arial" w:cs="Arial"/>
          <w:sz w:val="22"/>
          <w:szCs w:val="22"/>
          <w:lang w:val="es-US"/>
        </w:rPr>
      </w:pPr>
      <w:r>
        <w:rPr>
          <w:rFonts w:ascii="Arial" w:hAnsi="Arial" w:cs="Arial"/>
          <w:sz w:val="22"/>
          <w:szCs w:val="22"/>
          <w:lang w:val="es-US"/>
        </w:rPr>
        <w:t>7.1.</w:t>
      </w:r>
      <w:r>
        <w:rPr>
          <w:rFonts w:ascii="Arial" w:hAnsi="Arial" w:cs="Arial"/>
          <w:sz w:val="22"/>
          <w:szCs w:val="22"/>
          <w:lang w:val="es-US"/>
        </w:rPr>
        <w:tab/>
      </w:r>
      <w:r w:rsidR="00C860EF">
        <w:rPr>
          <w:rFonts w:ascii="Arial" w:hAnsi="Arial" w:cs="Arial"/>
          <w:sz w:val="22"/>
          <w:szCs w:val="22"/>
          <w:lang w:val="es-US"/>
        </w:rPr>
        <w:t xml:space="preserve">La SG/OEA </w:t>
      </w:r>
      <w:r w:rsidRPr="00C860EF" w:rsidR="001D3E45">
        <w:rPr>
          <w:rFonts w:ascii="Arial" w:hAnsi="Arial" w:cs="Arial"/>
          <w:sz w:val="22"/>
          <w:szCs w:val="22"/>
          <w:lang w:val="es-US"/>
        </w:rPr>
        <w:t>tendrá los derechos de autor con respecto a los</w:t>
      </w:r>
      <w:r w:rsidRPr="006D5A96" w:rsidR="006D5A96">
        <w:rPr>
          <w:rFonts w:ascii="Arial" w:hAnsi="Arial" w:cs="Arial"/>
          <w:sz w:val="22"/>
          <w:szCs w:val="22"/>
          <w:lang w:val="es-US"/>
        </w:rPr>
        <w:t xml:space="preserve"> </w:t>
      </w:r>
      <w:r w:rsidR="006D5A96">
        <w:rPr>
          <w:rFonts w:ascii="Arial" w:hAnsi="Arial" w:cs="Arial"/>
          <w:sz w:val="22"/>
          <w:szCs w:val="22"/>
          <w:lang w:val="es-US"/>
        </w:rPr>
        <w:t>estudios, reportes de investigación</w:t>
      </w:r>
      <w:r w:rsidRPr="00C860EF" w:rsidR="001D3E45">
        <w:rPr>
          <w:rFonts w:ascii="Arial" w:hAnsi="Arial" w:cs="Arial"/>
          <w:sz w:val="22"/>
          <w:szCs w:val="22"/>
          <w:lang w:val="es-US"/>
        </w:rPr>
        <w:t xml:space="preserve"> </w:t>
      </w:r>
      <w:r w:rsidR="006D5A96">
        <w:rPr>
          <w:rFonts w:ascii="Arial" w:hAnsi="Arial" w:cs="Arial"/>
          <w:sz w:val="22"/>
          <w:szCs w:val="22"/>
          <w:lang w:val="es-US"/>
        </w:rPr>
        <w:t xml:space="preserve">o </w:t>
      </w:r>
      <w:r w:rsidRPr="00C860EF" w:rsidR="001D3E45">
        <w:rPr>
          <w:rFonts w:ascii="Arial" w:hAnsi="Arial" w:cs="Arial"/>
          <w:sz w:val="22"/>
          <w:szCs w:val="22"/>
          <w:lang w:val="es-US"/>
        </w:rPr>
        <w:t>productos</w:t>
      </w:r>
      <w:r w:rsidR="006D5A96">
        <w:rPr>
          <w:rFonts w:ascii="Arial" w:hAnsi="Arial" w:cs="Arial"/>
          <w:sz w:val="22"/>
          <w:szCs w:val="22"/>
          <w:lang w:val="es-US"/>
        </w:rPr>
        <w:t xml:space="preserve"> similares</w:t>
      </w:r>
      <w:r w:rsidR="00C53C35">
        <w:rPr>
          <w:rFonts w:ascii="Arial" w:hAnsi="Arial" w:cs="Arial"/>
          <w:sz w:val="22"/>
          <w:szCs w:val="22"/>
          <w:lang w:val="es-US"/>
        </w:rPr>
        <w:t xml:space="preserve"> </w:t>
      </w:r>
      <w:r w:rsidRPr="00C860EF" w:rsidR="001D3E45">
        <w:rPr>
          <w:rFonts w:ascii="Arial" w:hAnsi="Arial" w:cs="Arial"/>
          <w:sz w:val="22"/>
          <w:szCs w:val="22"/>
          <w:lang w:val="es-US"/>
        </w:rPr>
        <w:t xml:space="preserve">que </w:t>
      </w:r>
      <w:r w:rsidR="006E7B27">
        <w:rPr>
          <w:rFonts w:ascii="Arial" w:hAnsi="Arial" w:cs="Arial"/>
          <w:sz w:val="22"/>
          <w:szCs w:val="22"/>
          <w:lang w:val="es-US"/>
        </w:rPr>
        <w:t xml:space="preserve">la </w:t>
      </w:r>
      <w:r w:rsidRPr="00952D6D" w:rsidR="006E7B27">
        <w:rPr>
          <w:rFonts w:ascii="Arial" w:hAnsi="Arial" w:cs="Arial"/>
          <w:sz w:val="22"/>
          <w:szCs w:val="22"/>
          <w:lang w:val="es-US"/>
        </w:rPr>
        <w:t xml:space="preserve">Institución Académica </w:t>
      </w:r>
      <w:r w:rsidRPr="00C860EF" w:rsidR="001D3E45">
        <w:rPr>
          <w:rFonts w:ascii="Arial" w:hAnsi="Arial" w:cs="Arial"/>
          <w:sz w:val="22"/>
          <w:szCs w:val="22"/>
          <w:lang w:val="es-US"/>
        </w:rPr>
        <w:t>haya desarrollado para la</w:t>
      </w:r>
      <w:r w:rsidR="006E7B27">
        <w:rPr>
          <w:rFonts w:ascii="Arial" w:hAnsi="Arial" w:cs="Arial"/>
          <w:sz w:val="22"/>
          <w:szCs w:val="22"/>
          <w:lang w:val="es-US"/>
        </w:rPr>
        <w:t xml:space="preserve"> Secretaría Ejecutiva de la CIDH </w:t>
      </w:r>
      <w:r w:rsidR="000759DB">
        <w:rPr>
          <w:rFonts w:ascii="Arial" w:hAnsi="Arial" w:cs="Arial"/>
          <w:sz w:val="22"/>
          <w:szCs w:val="22"/>
          <w:lang w:val="es-US"/>
        </w:rPr>
        <w:t xml:space="preserve">con motivo de la ejecución del </w:t>
      </w:r>
      <w:r w:rsidR="00AE1BEC">
        <w:rPr>
          <w:rFonts w:ascii="Arial" w:hAnsi="Arial" w:cs="Arial"/>
          <w:sz w:val="22"/>
          <w:szCs w:val="22"/>
          <w:lang w:val="es-US"/>
        </w:rPr>
        <w:t>P</w:t>
      </w:r>
      <w:r w:rsidR="000759DB">
        <w:rPr>
          <w:rFonts w:ascii="Arial" w:hAnsi="Arial" w:cs="Arial"/>
          <w:sz w:val="22"/>
          <w:szCs w:val="22"/>
          <w:lang w:val="es-US"/>
        </w:rPr>
        <w:t xml:space="preserve">royecto </w:t>
      </w:r>
      <w:r w:rsidR="00F06EA1">
        <w:rPr>
          <w:rFonts w:ascii="Arial" w:hAnsi="Arial" w:cs="Arial"/>
          <w:sz w:val="22"/>
          <w:szCs w:val="22"/>
          <w:lang w:val="es-US"/>
        </w:rPr>
        <w:t>o</w:t>
      </w:r>
      <w:r w:rsidRPr="00C860EF" w:rsidR="001D3E45">
        <w:rPr>
          <w:rFonts w:ascii="Arial" w:hAnsi="Arial" w:cs="Arial"/>
          <w:sz w:val="22"/>
          <w:szCs w:val="22"/>
          <w:lang w:val="es-US"/>
        </w:rPr>
        <w:t xml:space="preserve"> </w:t>
      </w:r>
      <w:r w:rsidR="007D6B97">
        <w:rPr>
          <w:rFonts w:ascii="Arial" w:hAnsi="Arial" w:cs="Arial"/>
          <w:sz w:val="22"/>
          <w:szCs w:val="22"/>
          <w:lang w:val="es-US"/>
        </w:rPr>
        <w:t xml:space="preserve">cuya preparación o productos </w:t>
      </w:r>
      <w:r w:rsidRPr="00C860EF" w:rsidR="001D3E45">
        <w:rPr>
          <w:rFonts w:ascii="Arial" w:hAnsi="Arial" w:cs="Arial"/>
          <w:sz w:val="22"/>
          <w:szCs w:val="22"/>
          <w:lang w:val="es-US"/>
        </w:rPr>
        <w:t>guarden relación directa con</w:t>
      </w:r>
      <w:r w:rsidR="007D6B97">
        <w:rPr>
          <w:rFonts w:ascii="Arial" w:hAnsi="Arial" w:cs="Arial"/>
          <w:sz w:val="22"/>
          <w:szCs w:val="22"/>
          <w:lang w:val="es-US"/>
        </w:rPr>
        <w:t xml:space="preserve"> la </w:t>
      </w:r>
      <w:r w:rsidRPr="00C860EF" w:rsidR="001D3E45">
        <w:rPr>
          <w:rFonts w:ascii="Arial" w:hAnsi="Arial" w:cs="Arial"/>
          <w:sz w:val="22"/>
          <w:szCs w:val="22"/>
          <w:lang w:val="es-US"/>
        </w:rPr>
        <w:t xml:space="preserve">ejecución del </w:t>
      </w:r>
      <w:r w:rsidR="007D6B97">
        <w:rPr>
          <w:rFonts w:ascii="Arial" w:hAnsi="Arial" w:cs="Arial"/>
          <w:sz w:val="22"/>
          <w:szCs w:val="22"/>
          <w:lang w:val="es-US"/>
        </w:rPr>
        <w:t>Proyecto</w:t>
      </w:r>
      <w:r w:rsidRPr="00C860EF" w:rsidR="001D3E45">
        <w:rPr>
          <w:rFonts w:ascii="Arial" w:hAnsi="Arial" w:cs="Arial"/>
          <w:sz w:val="22"/>
          <w:szCs w:val="22"/>
          <w:lang w:val="es-US"/>
        </w:rPr>
        <w:t xml:space="preserve">. </w:t>
      </w:r>
      <w:r w:rsidR="00F06EA1">
        <w:rPr>
          <w:rFonts w:ascii="Arial" w:hAnsi="Arial" w:cs="Arial"/>
          <w:sz w:val="22"/>
          <w:szCs w:val="22"/>
          <w:lang w:val="es-US"/>
        </w:rPr>
        <w:t xml:space="preserve">La </w:t>
      </w:r>
      <w:r w:rsidRPr="00952D6D" w:rsidR="00F06EA1">
        <w:rPr>
          <w:rFonts w:ascii="Arial" w:hAnsi="Arial" w:cs="Arial"/>
          <w:sz w:val="22"/>
          <w:szCs w:val="22"/>
          <w:lang w:val="es-US"/>
        </w:rPr>
        <w:t>Institución Académica</w:t>
      </w:r>
      <w:r w:rsidRPr="00C860EF" w:rsidR="001D3E45">
        <w:rPr>
          <w:rFonts w:ascii="Arial" w:hAnsi="Arial" w:cs="Arial"/>
          <w:sz w:val="22"/>
          <w:szCs w:val="22"/>
          <w:lang w:val="es-US"/>
        </w:rPr>
        <w:t xml:space="preserve"> reconoce y acuerda que dichos productos, documentos y otros materiales constituyen trabajos realizados para la</w:t>
      </w:r>
      <w:r w:rsidR="00F06EA1">
        <w:rPr>
          <w:rFonts w:ascii="Arial" w:hAnsi="Arial" w:cs="Arial"/>
          <w:sz w:val="22"/>
          <w:szCs w:val="22"/>
          <w:lang w:val="es-US"/>
        </w:rPr>
        <w:t xml:space="preserve"> Secretaría Ejecutiva de la CIDH</w:t>
      </w:r>
      <w:r w:rsidR="008A059D">
        <w:rPr>
          <w:rFonts w:ascii="Arial" w:hAnsi="Arial" w:cs="Arial"/>
          <w:sz w:val="22"/>
          <w:szCs w:val="22"/>
          <w:lang w:val="es-US"/>
        </w:rPr>
        <w:t xml:space="preserve"> y su Red Académica</w:t>
      </w:r>
      <w:r w:rsidRPr="00C860EF" w:rsidR="001D3E45">
        <w:rPr>
          <w:rFonts w:ascii="Arial" w:hAnsi="Arial" w:cs="Arial"/>
          <w:sz w:val="22"/>
          <w:szCs w:val="22"/>
          <w:lang w:val="es-US"/>
        </w:rPr>
        <w:t xml:space="preserve">. </w:t>
      </w:r>
    </w:p>
    <w:p w:rsidR="001955FF" w:rsidP="00C860EF" w:rsidRDefault="001955FF" w14:paraId="3F5DD855" w14:textId="77777777">
      <w:pPr>
        <w:pStyle w:val="NormalWeb"/>
        <w:spacing w:before="0" w:beforeAutospacing="0" w:after="0" w:afterAutospacing="0"/>
        <w:jc w:val="both"/>
        <w:rPr>
          <w:rFonts w:ascii="Arial" w:hAnsi="Arial" w:cs="Arial"/>
          <w:sz w:val="22"/>
          <w:szCs w:val="22"/>
          <w:lang w:val="es-US"/>
        </w:rPr>
      </w:pPr>
    </w:p>
    <w:p w:rsidR="001955FF" w:rsidP="00952D6D" w:rsidRDefault="00952D6D" w14:paraId="13759238" w14:textId="547A770F">
      <w:pPr>
        <w:pStyle w:val="NormalWeb"/>
        <w:spacing w:before="0" w:beforeAutospacing="0" w:after="0" w:afterAutospacing="0"/>
        <w:ind w:firstLine="708"/>
        <w:jc w:val="both"/>
        <w:rPr>
          <w:rFonts w:ascii="Arial" w:hAnsi="Arial" w:cs="Arial"/>
          <w:sz w:val="22"/>
          <w:szCs w:val="22"/>
          <w:lang w:val="es-US"/>
        </w:rPr>
      </w:pPr>
      <w:r>
        <w:rPr>
          <w:rFonts w:ascii="Arial" w:hAnsi="Arial" w:cs="Arial"/>
          <w:sz w:val="22"/>
          <w:szCs w:val="22"/>
          <w:lang w:val="es-US"/>
        </w:rPr>
        <w:t>7.2.</w:t>
      </w:r>
      <w:r>
        <w:rPr>
          <w:rFonts w:ascii="Arial" w:hAnsi="Arial" w:cs="Arial"/>
          <w:sz w:val="22"/>
          <w:szCs w:val="22"/>
          <w:lang w:val="es-US"/>
        </w:rPr>
        <w:tab/>
      </w:r>
      <w:r w:rsidRPr="00C860EF" w:rsidR="001D3E45">
        <w:rPr>
          <w:rFonts w:ascii="Arial" w:hAnsi="Arial" w:cs="Arial"/>
          <w:sz w:val="22"/>
          <w:szCs w:val="22"/>
          <w:lang w:val="es-US"/>
        </w:rPr>
        <w:t>En tanto y en cuanto dicha propiedad intelectual u otros derechos exclusivos consistan en propiedad intelectual u otros derechos exclusivos de</w:t>
      </w:r>
      <w:r w:rsidR="00B6550A">
        <w:rPr>
          <w:rFonts w:ascii="Arial" w:hAnsi="Arial" w:cs="Arial"/>
          <w:sz w:val="22"/>
          <w:szCs w:val="22"/>
          <w:lang w:val="es-US"/>
        </w:rPr>
        <w:t xml:space="preserve"> </w:t>
      </w:r>
      <w:r w:rsidRPr="00C860EF" w:rsidR="001D3E45">
        <w:rPr>
          <w:rFonts w:ascii="Arial" w:hAnsi="Arial" w:cs="Arial"/>
          <w:sz w:val="22"/>
          <w:szCs w:val="22"/>
          <w:lang w:val="es-US"/>
        </w:rPr>
        <w:t>l</w:t>
      </w:r>
      <w:r w:rsidR="00B6550A">
        <w:rPr>
          <w:rFonts w:ascii="Arial" w:hAnsi="Arial" w:cs="Arial"/>
          <w:sz w:val="22"/>
          <w:szCs w:val="22"/>
          <w:lang w:val="es-US"/>
        </w:rPr>
        <w:t>a</w:t>
      </w:r>
      <w:r w:rsidRPr="00C860EF" w:rsidR="001D3E45">
        <w:rPr>
          <w:rFonts w:ascii="Arial" w:hAnsi="Arial" w:cs="Arial"/>
          <w:sz w:val="22"/>
          <w:szCs w:val="22"/>
          <w:lang w:val="es-US"/>
        </w:rPr>
        <w:t xml:space="preserve"> </w:t>
      </w:r>
      <w:r w:rsidRPr="00952D6D" w:rsidR="008A059D">
        <w:rPr>
          <w:rFonts w:ascii="Arial" w:hAnsi="Arial" w:cs="Arial"/>
          <w:sz w:val="22"/>
          <w:szCs w:val="22"/>
          <w:lang w:val="es-US"/>
        </w:rPr>
        <w:t>Institución Académica</w:t>
      </w:r>
      <w:r w:rsidRPr="00C860EF" w:rsidR="001D3E45">
        <w:rPr>
          <w:rFonts w:ascii="Arial" w:hAnsi="Arial" w:cs="Arial"/>
          <w:sz w:val="22"/>
          <w:szCs w:val="22"/>
          <w:lang w:val="es-US"/>
        </w:rPr>
        <w:t xml:space="preserve">: i) preexistentes al cumplimiento por </w:t>
      </w:r>
      <w:r w:rsidR="008A059D">
        <w:rPr>
          <w:rFonts w:ascii="Arial" w:hAnsi="Arial" w:cs="Arial"/>
          <w:sz w:val="22"/>
          <w:szCs w:val="22"/>
          <w:lang w:val="es-US"/>
        </w:rPr>
        <w:t xml:space="preserve">la </w:t>
      </w:r>
      <w:r w:rsidRPr="00952D6D" w:rsidR="008A059D">
        <w:rPr>
          <w:rFonts w:ascii="Arial" w:hAnsi="Arial" w:cs="Arial"/>
          <w:sz w:val="22"/>
          <w:szCs w:val="22"/>
          <w:lang w:val="es-US"/>
        </w:rPr>
        <w:t>Institución Académica</w:t>
      </w:r>
      <w:r w:rsidRPr="00C860EF" w:rsidR="008A059D">
        <w:rPr>
          <w:rFonts w:ascii="Arial" w:hAnsi="Arial" w:cs="Arial"/>
          <w:sz w:val="22"/>
          <w:szCs w:val="22"/>
          <w:lang w:val="es-US"/>
        </w:rPr>
        <w:t xml:space="preserve"> </w:t>
      </w:r>
      <w:r w:rsidRPr="00C860EF" w:rsidR="001D3E45">
        <w:rPr>
          <w:rFonts w:ascii="Arial" w:hAnsi="Arial" w:cs="Arial"/>
          <w:sz w:val="22"/>
          <w:szCs w:val="22"/>
          <w:lang w:val="es-US"/>
        </w:rPr>
        <w:t xml:space="preserve">de las obligaciones estipuladas en </w:t>
      </w:r>
      <w:r w:rsidR="00561F13">
        <w:rPr>
          <w:rFonts w:ascii="Arial" w:hAnsi="Arial" w:cs="Arial"/>
          <w:sz w:val="22"/>
          <w:szCs w:val="22"/>
          <w:lang w:val="es-US"/>
        </w:rPr>
        <w:t>este Acuerdo</w:t>
      </w:r>
      <w:r w:rsidRPr="00C860EF" w:rsidR="001D3E45">
        <w:rPr>
          <w:rFonts w:ascii="Arial" w:hAnsi="Arial" w:cs="Arial"/>
          <w:sz w:val="22"/>
          <w:szCs w:val="22"/>
          <w:lang w:val="es-US"/>
        </w:rPr>
        <w:t xml:space="preserve">, o ii) que </w:t>
      </w:r>
      <w:r w:rsidR="00561F13">
        <w:rPr>
          <w:rFonts w:ascii="Arial" w:hAnsi="Arial" w:cs="Arial"/>
          <w:sz w:val="22"/>
          <w:szCs w:val="22"/>
          <w:lang w:val="es-US"/>
        </w:rPr>
        <w:t xml:space="preserve">la </w:t>
      </w:r>
      <w:r w:rsidRPr="00952D6D" w:rsidR="00561F13">
        <w:rPr>
          <w:rFonts w:ascii="Arial" w:hAnsi="Arial" w:cs="Arial"/>
          <w:sz w:val="22"/>
          <w:szCs w:val="22"/>
          <w:lang w:val="es-US"/>
        </w:rPr>
        <w:t>Institución Académica</w:t>
      </w:r>
      <w:r w:rsidRPr="00C860EF" w:rsidR="00561F13">
        <w:rPr>
          <w:rFonts w:ascii="Arial" w:hAnsi="Arial" w:cs="Arial"/>
          <w:sz w:val="22"/>
          <w:szCs w:val="22"/>
          <w:lang w:val="es-US"/>
        </w:rPr>
        <w:t xml:space="preserve"> </w:t>
      </w:r>
      <w:r w:rsidRPr="00C860EF" w:rsidR="001D3E45">
        <w:rPr>
          <w:rFonts w:ascii="Arial" w:hAnsi="Arial" w:cs="Arial"/>
          <w:sz w:val="22"/>
          <w:szCs w:val="22"/>
          <w:lang w:val="es-US"/>
        </w:rPr>
        <w:t xml:space="preserve">pueda desarrollar o adquirir, o pueda haber desarrollado o adquirido, con independencia del cumplimiento de sus obligaciones estipuladas en </w:t>
      </w:r>
      <w:r w:rsidR="00561F13">
        <w:rPr>
          <w:rFonts w:ascii="Arial" w:hAnsi="Arial" w:cs="Arial"/>
          <w:sz w:val="22"/>
          <w:szCs w:val="22"/>
          <w:lang w:val="es-US"/>
        </w:rPr>
        <w:t>el Acuerdo</w:t>
      </w:r>
      <w:r w:rsidRPr="00C860EF" w:rsidR="001D3E45">
        <w:rPr>
          <w:rFonts w:ascii="Arial" w:hAnsi="Arial" w:cs="Arial"/>
          <w:sz w:val="22"/>
          <w:szCs w:val="22"/>
          <w:lang w:val="es-US"/>
        </w:rPr>
        <w:t xml:space="preserve">, </w:t>
      </w:r>
      <w:r w:rsidR="00561F13">
        <w:rPr>
          <w:rFonts w:ascii="Arial" w:hAnsi="Arial" w:cs="Arial"/>
          <w:sz w:val="22"/>
          <w:szCs w:val="22"/>
          <w:lang w:val="es-US"/>
        </w:rPr>
        <w:t xml:space="preserve">la SG/OEA </w:t>
      </w:r>
      <w:r w:rsidRPr="00C860EF" w:rsidR="001D3E45">
        <w:rPr>
          <w:rFonts w:ascii="Arial" w:hAnsi="Arial" w:cs="Arial"/>
          <w:sz w:val="22"/>
          <w:szCs w:val="22"/>
          <w:lang w:val="es-US"/>
        </w:rPr>
        <w:t xml:space="preserve">no reclama ni reclamará ningún interés de propiedad en ellos y </w:t>
      </w:r>
      <w:r w:rsidR="00561F13">
        <w:rPr>
          <w:rFonts w:ascii="Arial" w:hAnsi="Arial" w:cs="Arial"/>
          <w:sz w:val="22"/>
          <w:szCs w:val="22"/>
          <w:lang w:val="es-US"/>
        </w:rPr>
        <w:t xml:space="preserve">la Institución Académica </w:t>
      </w:r>
      <w:r w:rsidRPr="00C860EF" w:rsidR="001D3E45">
        <w:rPr>
          <w:rFonts w:ascii="Arial" w:hAnsi="Arial" w:cs="Arial"/>
          <w:sz w:val="22"/>
          <w:szCs w:val="22"/>
          <w:lang w:val="es-US"/>
        </w:rPr>
        <w:t>otorga a la</w:t>
      </w:r>
      <w:r w:rsidR="00561F13">
        <w:rPr>
          <w:rFonts w:ascii="Arial" w:hAnsi="Arial" w:cs="Arial"/>
          <w:sz w:val="22"/>
          <w:szCs w:val="22"/>
          <w:lang w:val="es-US"/>
        </w:rPr>
        <w:t xml:space="preserve"> SG/OEA </w:t>
      </w:r>
      <w:r w:rsidRPr="00C860EF" w:rsidR="001D3E45">
        <w:rPr>
          <w:rFonts w:ascii="Arial" w:hAnsi="Arial" w:cs="Arial"/>
          <w:sz w:val="22"/>
          <w:szCs w:val="22"/>
          <w:lang w:val="es-US"/>
        </w:rPr>
        <w:t>una licencia perpetua para utilizar dicha propiedad intelectual u otros derechos exclusivos únicamente a los fines de</w:t>
      </w:r>
      <w:r w:rsidR="00561F13">
        <w:rPr>
          <w:rFonts w:ascii="Arial" w:hAnsi="Arial" w:cs="Arial"/>
          <w:sz w:val="22"/>
          <w:szCs w:val="22"/>
          <w:lang w:val="es-US"/>
        </w:rPr>
        <w:t xml:space="preserve"> este Acuerdo</w:t>
      </w:r>
      <w:r w:rsidRPr="00C860EF" w:rsidR="001D3E45">
        <w:rPr>
          <w:rFonts w:ascii="Arial" w:hAnsi="Arial" w:cs="Arial"/>
          <w:sz w:val="22"/>
          <w:szCs w:val="22"/>
          <w:lang w:val="es-US"/>
        </w:rPr>
        <w:t xml:space="preserve"> y de conformidad con sus requisitos. </w:t>
      </w:r>
    </w:p>
    <w:p w:rsidR="001955FF" w:rsidP="00C860EF" w:rsidRDefault="001955FF" w14:paraId="4DD7FFC0" w14:textId="77777777">
      <w:pPr>
        <w:pStyle w:val="NormalWeb"/>
        <w:spacing w:before="0" w:beforeAutospacing="0" w:after="0" w:afterAutospacing="0"/>
        <w:jc w:val="both"/>
        <w:rPr>
          <w:rFonts w:ascii="Arial" w:hAnsi="Arial" w:cs="Arial"/>
          <w:sz w:val="22"/>
          <w:szCs w:val="22"/>
          <w:lang w:val="es-US"/>
        </w:rPr>
      </w:pPr>
    </w:p>
    <w:p w:rsidR="001955FF" w:rsidP="00952D6D" w:rsidRDefault="00952D6D" w14:paraId="5EA35E14" w14:textId="7F05D340">
      <w:pPr>
        <w:pStyle w:val="NormalWeb"/>
        <w:spacing w:before="0" w:beforeAutospacing="0" w:after="0" w:afterAutospacing="0"/>
        <w:ind w:firstLine="708"/>
        <w:jc w:val="both"/>
        <w:rPr>
          <w:rFonts w:ascii="Arial" w:hAnsi="Arial" w:cs="Arial"/>
          <w:sz w:val="22"/>
          <w:szCs w:val="22"/>
          <w:lang w:val="es-US"/>
        </w:rPr>
      </w:pPr>
      <w:r>
        <w:rPr>
          <w:rFonts w:ascii="Arial" w:hAnsi="Arial" w:cs="Arial"/>
          <w:sz w:val="22"/>
          <w:szCs w:val="22"/>
          <w:lang w:val="es-US"/>
        </w:rPr>
        <w:t>7.3.</w:t>
      </w:r>
      <w:r>
        <w:rPr>
          <w:rFonts w:ascii="Arial" w:hAnsi="Arial" w:cs="Arial"/>
          <w:sz w:val="22"/>
          <w:szCs w:val="22"/>
          <w:lang w:val="es-US"/>
        </w:rPr>
        <w:tab/>
      </w:r>
      <w:r w:rsidRPr="00C860EF" w:rsidR="001D3E45">
        <w:rPr>
          <w:rFonts w:ascii="Arial" w:hAnsi="Arial" w:cs="Arial"/>
          <w:sz w:val="22"/>
          <w:szCs w:val="22"/>
          <w:lang w:val="es-US"/>
        </w:rPr>
        <w:t>A petición de la</w:t>
      </w:r>
      <w:r w:rsidR="00561F13">
        <w:rPr>
          <w:rFonts w:ascii="Arial" w:hAnsi="Arial" w:cs="Arial"/>
          <w:sz w:val="22"/>
          <w:szCs w:val="22"/>
          <w:lang w:val="es-US"/>
        </w:rPr>
        <w:t xml:space="preserve"> SG/OEA</w:t>
      </w:r>
      <w:r w:rsidRPr="00C860EF" w:rsidR="001D3E45">
        <w:rPr>
          <w:rFonts w:ascii="Arial" w:hAnsi="Arial" w:cs="Arial"/>
          <w:sz w:val="22"/>
          <w:szCs w:val="22"/>
          <w:lang w:val="es-US"/>
        </w:rPr>
        <w:t xml:space="preserve">, </w:t>
      </w:r>
      <w:r w:rsidR="00561F13">
        <w:rPr>
          <w:rFonts w:ascii="Arial" w:hAnsi="Arial" w:cs="Arial"/>
          <w:sz w:val="22"/>
          <w:szCs w:val="22"/>
          <w:lang w:val="es-US"/>
        </w:rPr>
        <w:t xml:space="preserve">la Institución Académica </w:t>
      </w:r>
      <w:r w:rsidRPr="00C860EF" w:rsidR="001D3E45">
        <w:rPr>
          <w:rFonts w:ascii="Arial" w:hAnsi="Arial" w:cs="Arial"/>
          <w:sz w:val="22"/>
          <w:szCs w:val="22"/>
          <w:lang w:val="es-US"/>
        </w:rPr>
        <w:t>adoptará todas las medidas necesarias, legalizará todos los documentos necesarios y en general prestará asistencia para obtener dichos derechos exclusivos y transferirlos o cederlos bajo licencia a la</w:t>
      </w:r>
      <w:r w:rsidR="00561F13">
        <w:rPr>
          <w:rFonts w:ascii="Arial" w:hAnsi="Arial" w:cs="Arial"/>
          <w:sz w:val="22"/>
          <w:szCs w:val="22"/>
          <w:lang w:val="es-US"/>
        </w:rPr>
        <w:t xml:space="preserve"> SG/OEA</w:t>
      </w:r>
      <w:r w:rsidRPr="00C860EF" w:rsidR="001D3E45">
        <w:rPr>
          <w:rFonts w:ascii="Arial" w:hAnsi="Arial" w:cs="Arial"/>
          <w:sz w:val="22"/>
          <w:szCs w:val="22"/>
          <w:lang w:val="es-US"/>
        </w:rPr>
        <w:t>.</w:t>
      </w:r>
    </w:p>
    <w:p w:rsidR="59D3E7B4" w:rsidP="7601B008" w:rsidRDefault="00C53C35" w14:paraId="69C3C816" w14:textId="018FD1DA">
      <w:pPr>
        <w:pStyle w:val="NormalWeb"/>
        <w:spacing w:before="0" w:beforeAutospacing="off" w:after="0" w:afterAutospacing="off"/>
        <w:ind w:firstLine="540"/>
        <w:jc w:val="both"/>
        <w:rPr>
          <w:rFonts w:ascii="Arial" w:hAnsi="Arial" w:cs="Arial"/>
          <w:b w:val="1"/>
          <w:bCs w:val="1"/>
          <w:highlight w:val="yellow"/>
          <w:lang w:val="es-ES"/>
        </w:rPr>
      </w:pPr>
    </w:p>
    <w:p w:rsidR="59D3E7B4" w:rsidP="59D3E7B4" w:rsidRDefault="59D3E7B4" w14:paraId="5A187ED8" w14:textId="07E5A54A">
      <w:pPr>
        <w:pStyle w:val="Ttulo5"/>
        <w:jc w:val="center"/>
        <w:rPr>
          <w:rFonts w:ascii="Arial" w:hAnsi="Arial" w:eastAsia="Arial" w:cs="Arial"/>
          <w:color w:val="000000" w:themeColor="text1"/>
          <w:sz w:val="22"/>
          <w:szCs w:val="22"/>
          <w:lang w:val="es-US"/>
        </w:rPr>
      </w:pPr>
      <w:r w:rsidRPr="59D3E7B4">
        <w:rPr>
          <w:rFonts w:ascii="Arial" w:hAnsi="Arial" w:eastAsia="Arial" w:cs="Arial"/>
          <w:i w:val="0"/>
          <w:iCs w:val="0"/>
          <w:color w:val="000000" w:themeColor="text1"/>
          <w:sz w:val="22"/>
          <w:szCs w:val="22"/>
          <w:lang w:val="es-ES"/>
        </w:rPr>
        <w:t>ARTÍCULO VI</w:t>
      </w:r>
      <w:r w:rsidR="00E15E69">
        <w:rPr>
          <w:rFonts w:ascii="Arial" w:hAnsi="Arial" w:eastAsia="Arial" w:cs="Arial"/>
          <w:i w:val="0"/>
          <w:iCs w:val="0"/>
          <w:color w:val="000000" w:themeColor="text1"/>
          <w:sz w:val="22"/>
          <w:szCs w:val="22"/>
          <w:lang w:val="es-ES"/>
        </w:rPr>
        <w:t>II</w:t>
      </w:r>
    </w:p>
    <w:p w:rsidR="59D3E7B4" w:rsidP="59D3E7B4" w:rsidRDefault="59D3E7B4" w14:paraId="5F8CA416" w14:textId="349BE3F6">
      <w:pPr>
        <w:spacing w:after="160" w:line="259" w:lineRule="auto"/>
        <w:jc w:val="center"/>
        <w:rPr>
          <w:rFonts w:ascii="Arial" w:hAnsi="Arial" w:eastAsia="Arial" w:cs="Arial"/>
          <w:b/>
          <w:bCs/>
          <w:color w:val="000000" w:themeColor="text1"/>
          <w:sz w:val="22"/>
          <w:szCs w:val="22"/>
          <w:lang w:val="es-ES"/>
        </w:rPr>
      </w:pPr>
      <w:r w:rsidRPr="59D3E7B4">
        <w:rPr>
          <w:rFonts w:ascii="Arial" w:hAnsi="Arial" w:eastAsia="Arial" w:cs="Arial"/>
          <w:b/>
          <w:bCs/>
          <w:color w:val="000000" w:themeColor="text1"/>
          <w:sz w:val="22"/>
          <w:szCs w:val="22"/>
          <w:lang w:val="es-ES"/>
        </w:rPr>
        <w:t>VISIBILIDAD</w:t>
      </w:r>
      <w:r w:rsidR="00315120">
        <w:rPr>
          <w:rFonts w:ascii="Arial" w:hAnsi="Arial" w:eastAsia="Arial" w:cs="Arial"/>
          <w:b/>
          <w:bCs/>
          <w:color w:val="000000" w:themeColor="text1"/>
          <w:sz w:val="22"/>
          <w:szCs w:val="22"/>
          <w:lang w:val="es-ES"/>
        </w:rPr>
        <w:t xml:space="preserve"> Y UTILIZACIÓN DE LOGO</w:t>
      </w:r>
      <w:r w:rsidR="005D5C3E">
        <w:rPr>
          <w:rFonts w:ascii="Arial" w:hAnsi="Arial" w:eastAsia="Arial" w:cs="Arial"/>
          <w:b/>
          <w:bCs/>
          <w:color w:val="000000" w:themeColor="text1"/>
          <w:sz w:val="22"/>
          <w:szCs w:val="22"/>
          <w:lang w:val="es-ES"/>
        </w:rPr>
        <w:t>S</w:t>
      </w:r>
    </w:p>
    <w:p w:rsidR="007304A5" w:rsidP="00315120" w:rsidRDefault="007304A5" w14:paraId="378FEF6E" w14:textId="77777777">
      <w:pPr>
        <w:spacing w:after="160" w:line="259" w:lineRule="auto"/>
        <w:jc w:val="both"/>
        <w:rPr>
          <w:rFonts w:ascii="Arial" w:hAnsi="Arial" w:eastAsia="Arial" w:cs="Arial"/>
          <w:b/>
          <w:bCs/>
          <w:color w:val="000000" w:themeColor="text1"/>
          <w:sz w:val="22"/>
          <w:szCs w:val="22"/>
          <w:lang w:val="es-ES"/>
        </w:rPr>
      </w:pPr>
    </w:p>
    <w:p w:rsidR="00DA4403" w:rsidP="59D3E7B4" w:rsidRDefault="00437D87" w14:paraId="59154BDF" w14:textId="7421D9F3">
      <w:pPr>
        <w:spacing w:after="160" w:line="259" w:lineRule="auto"/>
        <w:ind w:firstLine="540"/>
        <w:jc w:val="both"/>
      </w:pPr>
      <w:r>
        <w:rPr>
          <w:rFonts w:ascii="Arial" w:hAnsi="Arial" w:eastAsia="Arial" w:cs="Arial"/>
          <w:color w:val="000000" w:themeColor="text1"/>
          <w:sz w:val="22"/>
          <w:szCs w:val="22"/>
          <w:lang w:val="es-US"/>
        </w:rPr>
        <w:t>8</w:t>
      </w:r>
      <w:r w:rsidRPr="59D3E7B4" w:rsidR="59D3E7B4">
        <w:rPr>
          <w:rFonts w:ascii="Arial" w:hAnsi="Arial" w:eastAsia="Arial" w:cs="Arial"/>
          <w:color w:val="000000" w:themeColor="text1"/>
          <w:sz w:val="22"/>
          <w:szCs w:val="22"/>
          <w:lang w:val="es-US"/>
        </w:rPr>
        <w:t>.1.</w:t>
      </w:r>
      <w:r w:rsidR="009A38BF">
        <w:rPr>
          <w:rFonts w:ascii="Arial" w:hAnsi="Arial" w:eastAsia="Arial" w:cs="Arial"/>
          <w:color w:val="000000" w:themeColor="text1"/>
          <w:sz w:val="22"/>
          <w:szCs w:val="22"/>
          <w:lang w:val="es-US"/>
        </w:rPr>
        <w:t xml:space="preserve"> </w:t>
      </w:r>
      <w:r w:rsidRPr="59D3E7B4" w:rsidR="59D3E7B4">
        <w:rPr>
          <w:rFonts w:ascii="Arial" w:hAnsi="Arial" w:eastAsia="Arial" w:cs="Arial"/>
          <w:color w:val="000000" w:themeColor="text1"/>
          <w:sz w:val="22"/>
          <w:szCs w:val="22"/>
          <w:lang w:val="es-US"/>
        </w:rPr>
        <w:t xml:space="preserve">Las Partes reconocen que este Acuerdo </w:t>
      </w:r>
      <w:r w:rsidR="00C86AAA">
        <w:rPr>
          <w:rFonts w:ascii="Arial" w:hAnsi="Arial" w:eastAsia="Arial" w:cs="Arial"/>
          <w:color w:val="000000" w:themeColor="text1"/>
          <w:sz w:val="22"/>
          <w:szCs w:val="22"/>
          <w:lang w:val="es-US"/>
        </w:rPr>
        <w:t xml:space="preserve">podrá </w:t>
      </w:r>
      <w:r w:rsidRPr="59D3E7B4" w:rsidR="59D3E7B4">
        <w:rPr>
          <w:rFonts w:ascii="Arial" w:hAnsi="Arial" w:eastAsia="Arial" w:cs="Arial"/>
          <w:color w:val="000000" w:themeColor="text1"/>
          <w:sz w:val="22"/>
          <w:szCs w:val="22"/>
          <w:lang w:val="es-US"/>
        </w:rPr>
        <w:t>ser publicitado</w:t>
      </w:r>
      <w:r w:rsidR="00C86AAA">
        <w:rPr>
          <w:rFonts w:ascii="Arial" w:hAnsi="Arial" w:eastAsia="Arial" w:cs="Arial"/>
          <w:color w:val="000000" w:themeColor="text1"/>
          <w:sz w:val="22"/>
          <w:szCs w:val="22"/>
          <w:lang w:val="es-US"/>
        </w:rPr>
        <w:t xml:space="preserve"> por cualquiera de ellas</w:t>
      </w:r>
      <w:r w:rsidR="009762EB">
        <w:rPr>
          <w:rFonts w:ascii="Arial" w:hAnsi="Arial" w:eastAsia="Arial" w:cs="Arial"/>
          <w:color w:val="000000" w:themeColor="text1"/>
          <w:sz w:val="22"/>
          <w:szCs w:val="22"/>
          <w:lang w:val="es-US"/>
        </w:rPr>
        <w:t xml:space="preserve"> </w:t>
      </w:r>
      <w:r w:rsidR="006E3DD8">
        <w:rPr>
          <w:rFonts w:ascii="Arial" w:hAnsi="Arial" w:eastAsia="Arial" w:cs="Arial"/>
          <w:color w:val="000000" w:themeColor="text1"/>
          <w:sz w:val="22"/>
          <w:szCs w:val="22"/>
          <w:lang w:val="es-US"/>
        </w:rPr>
        <w:t xml:space="preserve">con el único </w:t>
      </w:r>
      <w:r w:rsidR="009762EB">
        <w:rPr>
          <w:rFonts w:ascii="Arial" w:hAnsi="Arial" w:eastAsia="Arial" w:cs="Arial"/>
          <w:color w:val="000000" w:themeColor="text1"/>
          <w:sz w:val="22"/>
          <w:szCs w:val="22"/>
          <w:lang w:val="es-US"/>
        </w:rPr>
        <w:t xml:space="preserve">fin de </w:t>
      </w:r>
      <w:r w:rsidRPr="59D3E7B4" w:rsidR="59D3E7B4">
        <w:rPr>
          <w:rFonts w:ascii="Arial" w:hAnsi="Arial" w:eastAsia="Arial" w:cs="Arial"/>
          <w:color w:val="000000" w:themeColor="text1"/>
          <w:sz w:val="22"/>
          <w:szCs w:val="22"/>
          <w:lang w:val="es-US"/>
        </w:rPr>
        <w:t>reconoce</w:t>
      </w:r>
      <w:r w:rsidR="009762EB">
        <w:rPr>
          <w:rFonts w:ascii="Arial" w:hAnsi="Arial" w:eastAsia="Arial" w:cs="Arial"/>
          <w:color w:val="000000" w:themeColor="text1"/>
          <w:sz w:val="22"/>
          <w:szCs w:val="22"/>
          <w:lang w:val="es-US"/>
        </w:rPr>
        <w:t>r</w:t>
      </w:r>
      <w:r w:rsidRPr="59D3E7B4" w:rsidR="59D3E7B4">
        <w:rPr>
          <w:rFonts w:ascii="Arial" w:hAnsi="Arial" w:eastAsia="Arial" w:cs="Arial"/>
          <w:color w:val="000000" w:themeColor="text1"/>
          <w:sz w:val="22"/>
          <w:szCs w:val="22"/>
          <w:lang w:val="es-US"/>
        </w:rPr>
        <w:t xml:space="preserve"> el rol y la contribución de cada Parte</w:t>
      </w:r>
      <w:r w:rsidR="000D3BA4">
        <w:rPr>
          <w:rFonts w:ascii="Arial" w:hAnsi="Arial" w:eastAsia="Arial" w:cs="Arial"/>
          <w:color w:val="000000" w:themeColor="text1"/>
          <w:sz w:val="22"/>
          <w:szCs w:val="22"/>
          <w:lang w:val="es-US"/>
        </w:rPr>
        <w:t xml:space="preserve"> en el Proyecto</w:t>
      </w:r>
      <w:r w:rsidR="00B07AD9">
        <w:rPr>
          <w:rFonts w:ascii="Arial" w:hAnsi="Arial" w:eastAsia="Arial" w:cs="Arial"/>
          <w:color w:val="000000" w:themeColor="text1"/>
          <w:sz w:val="22"/>
          <w:szCs w:val="22"/>
          <w:lang w:val="es-US"/>
        </w:rPr>
        <w:t xml:space="preserve">, sin perjuicio de que </w:t>
      </w:r>
      <w:r w:rsidRPr="59D3E7B4" w:rsidR="59D3E7B4">
        <w:rPr>
          <w:rFonts w:ascii="Arial" w:hAnsi="Arial" w:eastAsia="Arial" w:cs="Arial"/>
          <w:color w:val="000000" w:themeColor="text1"/>
          <w:sz w:val="22"/>
          <w:szCs w:val="22"/>
          <w:lang w:val="es-US"/>
        </w:rPr>
        <w:t>toda documentación de información pública relativa a</w:t>
      </w:r>
      <w:r w:rsidR="009762EB">
        <w:rPr>
          <w:rFonts w:ascii="Arial" w:hAnsi="Arial" w:eastAsia="Arial" w:cs="Arial"/>
          <w:color w:val="000000" w:themeColor="text1"/>
          <w:sz w:val="22"/>
          <w:szCs w:val="22"/>
          <w:lang w:val="es-US"/>
        </w:rPr>
        <w:t xml:space="preserve">l Proyecto </w:t>
      </w:r>
      <w:r w:rsidR="00327F2E">
        <w:rPr>
          <w:rFonts w:ascii="Arial" w:hAnsi="Arial" w:eastAsia="Arial" w:cs="Arial"/>
          <w:color w:val="000000" w:themeColor="text1"/>
          <w:sz w:val="22"/>
          <w:szCs w:val="22"/>
          <w:lang w:val="es-US"/>
        </w:rPr>
        <w:t xml:space="preserve">deberá ser previamente </w:t>
      </w:r>
      <w:r w:rsidR="000D3BA4">
        <w:rPr>
          <w:rFonts w:ascii="Arial" w:hAnsi="Arial" w:eastAsia="Arial" w:cs="Arial"/>
          <w:color w:val="000000" w:themeColor="text1"/>
          <w:sz w:val="22"/>
          <w:szCs w:val="22"/>
          <w:lang w:val="es-US"/>
        </w:rPr>
        <w:t xml:space="preserve">revisada y </w:t>
      </w:r>
      <w:r w:rsidR="00327F2E">
        <w:rPr>
          <w:rFonts w:ascii="Arial" w:hAnsi="Arial" w:eastAsia="Arial" w:cs="Arial"/>
          <w:color w:val="000000" w:themeColor="text1"/>
          <w:sz w:val="22"/>
          <w:szCs w:val="22"/>
          <w:lang w:val="es-US"/>
        </w:rPr>
        <w:t>autorizada por la Secretaria Ejecutiva de la CIDH</w:t>
      </w:r>
      <w:r w:rsidR="000D3BA4">
        <w:rPr>
          <w:rFonts w:ascii="Arial" w:hAnsi="Arial" w:eastAsia="Arial" w:cs="Arial"/>
          <w:color w:val="000000" w:themeColor="text1"/>
          <w:sz w:val="22"/>
          <w:szCs w:val="22"/>
          <w:lang w:val="es-US"/>
        </w:rPr>
        <w:t xml:space="preserve"> y deberá atender los estándares y lineamientos de imagen institucional de la OEA</w:t>
      </w:r>
      <w:r w:rsidRPr="59D3E7B4" w:rsidR="59D3E7B4">
        <w:rPr>
          <w:rFonts w:ascii="Arial" w:hAnsi="Arial" w:eastAsia="Arial" w:cs="Arial"/>
          <w:color w:val="000000" w:themeColor="text1"/>
          <w:sz w:val="22"/>
          <w:szCs w:val="22"/>
          <w:lang w:val="es-US"/>
        </w:rPr>
        <w:t>.</w:t>
      </w:r>
      <w:r w:rsidR="000D3BA4">
        <w:t xml:space="preserve"> </w:t>
      </w:r>
    </w:p>
    <w:p w:rsidR="07C0608D" w:rsidP="59D3E7B4" w:rsidRDefault="00437D87" w14:paraId="6A25ACB1" w14:textId="51B32D1F">
      <w:pPr>
        <w:spacing w:after="160" w:line="259" w:lineRule="auto"/>
        <w:ind w:firstLine="540"/>
        <w:jc w:val="both"/>
        <w:rPr>
          <w:rFonts w:ascii="Arial" w:hAnsi="Arial" w:eastAsia="Calibri" w:cs="Arial"/>
          <w:sz w:val="22"/>
          <w:szCs w:val="22"/>
          <w:lang w:val="es-ES" w:eastAsia="en-US"/>
        </w:rPr>
      </w:pPr>
      <w:r>
        <w:rPr>
          <w:rFonts w:ascii="Arial" w:hAnsi="Arial" w:eastAsia="Calibri" w:cs="Arial"/>
          <w:sz w:val="22"/>
          <w:szCs w:val="22"/>
          <w:lang w:val="es-ES" w:eastAsia="en-US"/>
        </w:rPr>
        <w:lastRenderedPageBreak/>
        <w:t>8</w:t>
      </w:r>
      <w:r w:rsidRPr="59D3E7B4" w:rsidR="07C0608D">
        <w:rPr>
          <w:rFonts w:ascii="Arial" w:hAnsi="Arial" w:eastAsia="Calibri" w:cs="Arial"/>
          <w:sz w:val="22"/>
          <w:szCs w:val="22"/>
          <w:lang w:val="es-ES" w:eastAsia="en-US"/>
        </w:rPr>
        <w:t>.2. Toda agenda o nota conceptual que involucre la participación de la CIDH y su Secretaría Ejecutiva debe ser previamente acordada con la relatoría o sección correspondiente antes de ser publicitada y puesta en práctica.</w:t>
      </w:r>
      <w:r w:rsidRPr="59D3E7B4" w:rsidR="07C0608D">
        <w:rPr>
          <w:rFonts w:ascii="Arial" w:hAnsi="Arial" w:eastAsia="Calibri" w:cs="Arial"/>
          <w:sz w:val="22"/>
          <w:szCs w:val="22"/>
          <w:lang w:val="es-US" w:eastAsia="en-US"/>
        </w:rPr>
        <w:t> </w:t>
      </w:r>
    </w:p>
    <w:p w:rsidR="07C0608D" w:rsidP="59D3E7B4" w:rsidRDefault="00437D87" w14:paraId="0C8073F8" w14:textId="76DFD1E9">
      <w:pPr>
        <w:spacing w:after="160" w:line="259" w:lineRule="auto"/>
        <w:ind w:firstLine="540"/>
        <w:jc w:val="both"/>
        <w:rPr>
          <w:rFonts w:ascii="Arial" w:hAnsi="Arial" w:eastAsia="Calibri" w:cs="Arial"/>
          <w:sz w:val="22"/>
          <w:szCs w:val="22"/>
          <w:lang w:val="es-US" w:eastAsia="en-US"/>
        </w:rPr>
      </w:pPr>
      <w:r w:rsidRPr="1005A21F" w:rsidR="00437D87">
        <w:rPr>
          <w:rFonts w:ascii="Arial" w:hAnsi="Arial" w:eastAsia="Calibri" w:cs="Arial"/>
          <w:sz w:val="22"/>
          <w:szCs w:val="22"/>
          <w:lang w:val="es-ES" w:eastAsia="en-US"/>
        </w:rPr>
        <w:t>8</w:t>
      </w:r>
      <w:r w:rsidRPr="1005A21F" w:rsidR="07C0608D">
        <w:rPr>
          <w:rFonts w:ascii="Arial" w:hAnsi="Arial" w:eastAsia="Calibri" w:cs="Arial"/>
          <w:sz w:val="22"/>
          <w:szCs w:val="22"/>
          <w:lang w:val="es-ES" w:eastAsia="en-US"/>
        </w:rPr>
        <w:t>.3. Cualquier declaración o publicación abierta a través de medios de comunicación, de prensa</w:t>
      </w:r>
      <w:r w:rsidRPr="1005A21F" w:rsidR="00A71D96">
        <w:rPr>
          <w:rFonts w:ascii="Arial" w:hAnsi="Arial" w:eastAsia="Calibri" w:cs="Arial"/>
          <w:sz w:val="22"/>
          <w:szCs w:val="22"/>
          <w:lang w:val="es-ES" w:eastAsia="en-US"/>
        </w:rPr>
        <w:t>,</w:t>
      </w:r>
      <w:r w:rsidRPr="1005A21F" w:rsidR="07C0608D">
        <w:rPr>
          <w:rFonts w:ascii="Arial" w:hAnsi="Arial" w:eastAsia="Calibri" w:cs="Arial"/>
          <w:sz w:val="22"/>
          <w:szCs w:val="22"/>
          <w:lang w:val="es-ES" w:eastAsia="en-US"/>
        </w:rPr>
        <w:t xml:space="preserve"> o a través de redes sociales que se refiera a la colaboración con la</w:t>
      </w:r>
      <w:r w:rsidRPr="1005A21F" w:rsidR="00A71D96">
        <w:rPr>
          <w:rFonts w:ascii="Arial" w:hAnsi="Arial" w:eastAsia="Calibri" w:cs="Arial"/>
          <w:sz w:val="22"/>
          <w:szCs w:val="22"/>
          <w:lang w:val="es-ES" w:eastAsia="en-US"/>
        </w:rPr>
        <w:t xml:space="preserve"> SE/</w:t>
      </w:r>
      <w:r w:rsidRPr="1005A21F" w:rsidR="07C0608D">
        <w:rPr>
          <w:rFonts w:ascii="Arial" w:hAnsi="Arial" w:eastAsia="Calibri" w:cs="Arial"/>
          <w:sz w:val="22"/>
          <w:szCs w:val="22"/>
          <w:lang w:val="es-ES" w:eastAsia="en-US"/>
        </w:rPr>
        <w:t xml:space="preserve">CIDH en el marco de la Red Académica requiere aprobación por parte de la </w:t>
      </w:r>
      <w:r w:rsidRPr="1005A21F" w:rsidR="007304A5">
        <w:rPr>
          <w:rFonts w:ascii="Arial" w:hAnsi="Arial" w:eastAsia="Calibri" w:cs="Arial"/>
          <w:sz w:val="22"/>
          <w:szCs w:val="22"/>
          <w:lang w:val="es-ES" w:eastAsia="en-US"/>
        </w:rPr>
        <w:t>SE/</w:t>
      </w:r>
      <w:r w:rsidRPr="1005A21F" w:rsidR="07C0608D">
        <w:rPr>
          <w:rFonts w:ascii="Arial" w:hAnsi="Arial" w:eastAsia="Calibri" w:cs="Arial"/>
          <w:sz w:val="22"/>
          <w:szCs w:val="22"/>
          <w:lang w:val="es-ES" w:eastAsia="en-US"/>
        </w:rPr>
        <w:t>CIDH.</w:t>
      </w:r>
      <w:r w:rsidRPr="1005A21F" w:rsidR="07C0608D">
        <w:rPr>
          <w:rFonts w:ascii="Arial" w:hAnsi="Arial" w:eastAsia="Calibri" w:cs="Arial"/>
          <w:sz w:val="22"/>
          <w:szCs w:val="22"/>
          <w:lang w:val="es-US" w:eastAsia="en-US"/>
        </w:rPr>
        <w:t> </w:t>
      </w:r>
    </w:p>
    <w:p w:rsidR="07C0608D" w:rsidP="59D3E7B4" w:rsidRDefault="00437D87" w14:paraId="69421548" w14:textId="6585AF5A">
      <w:pPr>
        <w:spacing w:after="160" w:line="259" w:lineRule="auto"/>
        <w:ind w:firstLine="540"/>
        <w:jc w:val="both"/>
        <w:rPr>
          <w:rFonts w:ascii="Arial" w:hAnsi="Arial" w:eastAsia="Calibri" w:cs="Arial"/>
          <w:sz w:val="22"/>
          <w:szCs w:val="22"/>
          <w:lang w:val="es-ES" w:eastAsia="en-US"/>
        </w:rPr>
      </w:pPr>
      <w:r w:rsidRPr="1005A21F" w:rsidR="00437D87">
        <w:rPr>
          <w:rFonts w:ascii="Arial" w:hAnsi="Arial" w:eastAsia="Calibri" w:cs="Arial"/>
          <w:sz w:val="22"/>
          <w:szCs w:val="22"/>
          <w:lang w:val="es-ES" w:eastAsia="en-US"/>
        </w:rPr>
        <w:t>8</w:t>
      </w:r>
      <w:r w:rsidRPr="1005A21F" w:rsidR="07C0608D">
        <w:rPr>
          <w:rFonts w:ascii="Arial" w:hAnsi="Arial" w:eastAsia="Calibri" w:cs="Arial"/>
          <w:sz w:val="22"/>
          <w:szCs w:val="22"/>
          <w:lang w:val="es-ES" w:eastAsia="en-US"/>
        </w:rPr>
        <w:t xml:space="preserve">.4. La </w:t>
      </w:r>
      <w:r w:rsidRPr="1005A21F" w:rsidR="007304A5">
        <w:rPr>
          <w:rFonts w:ascii="Arial" w:hAnsi="Arial" w:eastAsia="Calibri" w:cs="Arial"/>
          <w:sz w:val="22"/>
          <w:szCs w:val="22"/>
          <w:lang w:val="es-ES" w:eastAsia="en-US"/>
        </w:rPr>
        <w:t>SE/</w:t>
      </w:r>
      <w:r w:rsidRPr="1005A21F" w:rsidR="07C0608D">
        <w:rPr>
          <w:rFonts w:ascii="Arial" w:hAnsi="Arial" w:eastAsia="Calibri" w:cs="Arial"/>
          <w:sz w:val="22"/>
          <w:szCs w:val="22"/>
          <w:lang w:val="es-ES" w:eastAsia="en-US"/>
        </w:rPr>
        <w:t xml:space="preserve">CIDH ha diseñado un logo e identidad gráfica específica para los proyectos de la Red Académica que reconoce el carácter propio de esta iniciativa, </w:t>
      </w:r>
      <w:r w:rsidRPr="1005A21F" w:rsidR="007304A5">
        <w:rPr>
          <w:rFonts w:ascii="Arial" w:hAnsi="Arial" w:eastAsia="Calibri" w:cs="Arial"/>
          <w:sz w:val="22"/>
          <w:szCs w:val="22"/>
          <w:lang w:val="es-ES" w:eastAsia="en-US"/>
        </w:rPr>
        <w:t xml:space="preserve">el </w:t>
      </w:r>
      <w:r w:rsidRPr="1005A21F" w:rsidR="07C0608D">
        <w:rPr>
          <w:rFonts w:ascii="Arial" w:hAnsi="Arial" w:eastAsia="Calibri" w:cs="Arial"/>
          <w:sz w:val="22"/>
          <w:szCs w:val="22"/>
          <w:lang w:val="es-ES" w:eastAsia="en-US"/>
        </w:rPr>
        <w:t>mismo que deberá ser utilizado en los productos relacionados a la Red</w:t>
      </w:r>
      <w:r w:rsidRPr="1005A21F" w:rsidR="007304A5">
        <w:rPr>
          <w:rFonts w:ascii="Arial" w:hAnsi="Arial" w:eastAsia="Calibri" w:cs="Arial"/>
          <w:sz w:val="22"/>
          <w:szCs w:val="22"/>
          <w:lang w:val="es-ES" w:eastAsia="en-US"/>
        </w:rPr>
        <w:t xml:space="preserve"> Académica</w:t>
      </w:r>
      <w:r w:rsidRPr="1005A21F" w:rsidR="07C0608D">
        <w:rPr>
          <w:rFonts w:ascii="Arial" w:hAnsi="Arial" w:eastAsia="Calibri" w:cs="Arial"/>
          <w:sz w:val="22"/>
          <w:szCs w:val="22"/>
          <w:lang w:val="es-ES" w:eastAsia="en-US"/>
        </w:rPr>
        <w:t xml:space="preserve"> previa autorización expresa de la </w:t>
      </w:r>
      <w:r w:rsidRPr="1005A21F" w:rsidR="007304A5">
        <w:rPr>
          <w:rFonts w:ascii="Arial" w:hAnsi="Arial" w:eastAsia="Calibri" w:cs="Arial"/>
          <w:sz w:val="22"/>
          <w:szCs w:val="22"/>
          <w:lang w:val="es-ES" w:eastAsia="en-US"/>
        </w:rPr>
        <w:t>SE/</w:t>
      </w:r>
      <w:r w:rsidRPr="1005A21F" w:rsidR="007304A5">
        <w:rPr>
          <w:rFonts w:ascii="Arial" w:hAnsi="Arial" w:eastAsia="Calibri" w:cs="Arial"/>
          <w:sz w:val="22"/>
          <w:szCs w:val="22"/>
          <w:lang w:val="es-ES" w:eastAsia="en-US"/>
        </w:rPr>
        <w:t>CIDH</w:t>
      </w:r>
      <w:r w:rsidRPr="1005A21F" w:rsidR="07C0608D">
        <w:rPr>
          <w:rFonts w:ascii="Arial" w:hAnsi="Arial" w:eastAsia="Calibri" w:cs="Arial"/>
          <w:sz w:val="22"/>
          <w:szCs w:val="22"/>
          <w:lang w:val="es-ES" w:eastAsia="en-US"/>
        </w:rPr>
        <w:t>.</w:t>
      </w:r>
    </w:p>
    <w:p w:rsidRPr="000D3BA4" w:rsidR="00A71D96" w:rsidP="00A71D96" w:rsidRDefault="00A71D96" w14:paraId="238AD88D" w14:textId="7B244403">
      <w:pPr>
        <w:spacing w:after="160" w:line="259" w:lineRule="auto"/>
        <w:ind w:firstLine="540"/>
        <w:jc w:val="both"/>
        <w:rPr>
          <w:rFonts w:ascii="Arial" w:hAnsi="Arial" w:cs="Arial"/>
          <w:sz w:val="22"/>
          <w:szCs w:val="22"/>
        </w:rPr>
      </w:pPr>
      <w:r>
        <w:rPr>
          <w:rFonts w:ascii="Arial" w:hAnsi="Arial" w:cs="Arial"/>
          <w:sz w:val="22"/>
          <w:szCs w:val="22"/>
        </w:rPr>
        <w:t>8.5.</w:t>
      </w:r>
      <w:r>
        <w:rPr>
          <w:rFonts w:ascii="Arial" w:hAnsi="Arial" w:cs="Arial"/>
          <w:sz w:val="22"/>
          <w:szCs w:val="22"/>
        </w:rPr>
        <w:tab/>
      </w:r>
      <w:r w:rsidRPr="000D3BA4">
        <w:rPr>
          <w:rFonts w:ascii="Arial" w:hAnsi="Arial" w:cs="Arial"/>
          <w:sz w:val="22"/>
          <w:szCs w:val="22"/>
        </w:rPr>
        <w:t>La Institución Académica está prohibida de utilizar el nombre</w:t>
      </w:r>
      <w:r>
        <w:rPr>
          <w:rFonts w:ascii="Arial" w:hAnsi="Arial" w:cs="Arial"/>
          <w:sz w:val="22"/>
          <w:szCs w:val="22"/>
        </w:rPr>
        <w:t xml:space="preserve"> o logo </w:t>
      </w:r>
      <w:r w:rsidRPr="000D3BA4">
        <w:rPr>
          <w:rFonts w:ascii="Arial" w:hAnsi="Arial" w:cs="Arial"/>
          <w:sz w:val="22"/>
          <w:szCs w:val="22"/>
        </w:rPr>
        <w:t>de la OEA</w:t>
      </w:r>
      <w:r>
        <w:rPr>
          <w:rFonts w:ascii="Arial" w:hAnsi="Arial" w:cs="Arial"/>
          <w:sz w:val="22"/>
          <w:szCs w:val="22"/>
        </w:rPr>
        <w:t xml:space="preserve"> o de su Secretaría General</w:t>
      </w:r>
      <w:r w:rsidRPr="000D3BA4">
        <w:rPr>
          <w:rFonts w:ascii="Arial" w:hAnsi="Arial" w:cs="Arial"/>
          <w:sz w:val="22"/>
          <w:szCs w:val="22"/>
        </w:rPr>
        <w:t>, en relación con sus negocios</w:t>
      </w:r>
      <w:r>
        <w:rPr>
          <w:rFonts w:ascii="Arial" w:hAnsi="Arial" w:cs="Arial"/>
          <w:sz w:val="22"/>
          <w:szCs w:val="22"/>
        </w:rPr>
        <w:t>,</w:t>
      </w:r>
      <w:r w:rsidRPr="000D3BA4">
        <w:rPr>
          <w:rFonts w:ascii="Arial" w:hAnsi="Arial" w:cs="Arial"/>
          <w:sz w:val="22"/>
          <w:szCs w:val="22"/>
        </w:rPr>
        <w:t xml:space="preserve"> ni de otra manera</w:t>
      </w:r>
      <w:r>
        <w:rPr>
          <w:rFonts w:ascii="Arial" w:hAnsi="Arial" w:cs="Arial"/>
          <w:sz w:val="22"/>
          <w:szCs w:val="22"/>
        </w:rPr>
        <w:t>,</w:t>
      </w:r>
      <w:r w:rsidRPr="000D3BA4">
        <w:rPr>
          <w:rFonts w:ascii="Arial" w:hAnsi="Arial" w:cs="Arial"/>
          <w:sz w:val="22"/>
          <w:szCs w:val="22"/>
        </w:rPr>
        <w:t xml:space="preserve"> sin permiso escrito de la</w:t>
      </w:r>
      <w:r>
        <w:rPr>
          <w:rFonts w:ascii="Arial" w:hAnsi="Arial" w:cs="Arial"/>
          <w:sz w:val="22"/>
          <w:szCs w:val="22"/>
        </w:rPr>
        <w:t xml:space="preserve"> SG/OEA.</w:t>
      </w:r>
    </w:p>
    <w:p w:rsidR="00A71D96" w:rsidP="00E15E69" w:rsidRDefault="00A71D96" w14:paraId="5CF4C217" w14:textId="77777777">
      <w:pPr>
        <w:spacing w:line="259" w:lineRule="auto"/>
        <w:jc w:val="center"/>
        <w:rPr>
          <w:rFonts w:ascii="Arial" w:hAnsi="Arial" w:eastAsia="Calibri" w:cs="Arial"/>
          <w:b/>
          <w:bCs/>
          <w:caps/>
          <w:sz w:val="22"/>
          <w:szCs w:val="22"/>
          <w:lang w:val="es-MX" w:eastAsia="en-US"/>
        </w:rPr>
      </w:pPr>
    </w:p>
    <w:p w:rsidR="00E15E69" w:rsidP="00E15E69" w:rsidRDefault="00E15E69" w14:paraId="6633E05E" w14:textId="560D72AA">
      <w:pPr>
        <w:spacing w:line="259" w:lineRule="auto"/>
        <w:jc w:val="center"/>
        <w:rPr>
          <w:rFonts w:ascii="Arial" w:hAnsi="Arial" w:eastAsia="Calibri" w:cs="Arial"/>
          <w:b/>
          <w:bCs/>
          <w:caps/>
          <w:sz w:val="22"/>
          <w:szCs w:val="22"/>
          <w:lang w:val="es-US" w:eastAsia="en-US"/>
        </w:rPr>
      </w:pPr>
      <w:r w:rsidRPr="59D3E7B4">
        <w:rPr>
          <w:rFonts w:ascii="Arial" w:hAnsi="Arial" w:eastAsia="Calibri" w:cs="Arial"/>
          <w:b/>
          <w:bCs/>
          <w:caps/>
          <w:sz w:val="22"/>
          <w:szCs w:val="22"/>
          <w:lang w:val="es-MX" w:eastAsia="en-US"/>
        </w:rPr>
        <w:t xml:space="preserve">Artículo </w:t>
      </w:r>
      <w:r>
        <w:rPr>
          <w:rFonts w:ascii="Arial" w:hAnsi="Arial" w:eastAsia="Calibri" w:cs="Arial"/>
          <w:b/>
          <w:bCs/>
          <w:caps/>
          <w:sz w:val="22"/>
          <w:szCs w:val="22"/>
          <w:lang w:val="es-MX" w:eastAsia="en-US"/>
        </w:rPr>
        <w:t>IX</w:t>
      </w:r>
    </w:p>
    <w:p w:rsidR="00E15E69" w:rsidP="00E15E69" w:rsidRDefault="00E15E69" w14:paraId="6F3373F3" w14:textId="77777777">
      <w:pPr>
        <w:spacing w:line="259" w:lineRule="auto"/>
        <w:jc w:val="center"/>
        <w:rPr>
          <w:rFonts w:ascii="Arial" w:hAnsi="Arial" w:eastAsia="Calibri" w:cs="Arial"/>
          <w:b w:val="1"/>
          <w:bCs w:val="1"/>
          <w:caps w:val="1"/>
          <w:sz w:val="22"/>
          <w:szCs w:val="22"/>
          <w:lang w:val="es-US" w:eastAsia="en-US"/>
        </w:rPr>
      </w:pPr>
      <w:r w:rsidRPr="7601B008" w:rsidR="00E15E69">
        <w:rPr>
          <w:rFonts w:ascii="Arial" w:hAnsi="Arial" w:eastAsia="Calibri" w:cs="Arial"/>
          <w:b w:val="1"/>
          <w:bCs w:val="1"/>
          <w:caps w:val="1"/>
          <w:sz w:val="22"/>
          <w:szCs w:val="22"/>
          <w:lang w:val="es-MX" w:eastAsia="en-US"/>
        </w:rPr>
        <w:t>RESPONSABILIDAD</w:t>
      </w:r>
      <w:r w:rsidRPr="7601B008" w:rsidR="00E15E69">
        <w:rPr>
          <w:rFonts w:ascii="Arial" w:hAnsi="Arial" w:eastAsia="Calibri" w:cs="Arial"/>
          <w:b w:val="1"/>
          <w:bCs w:val="1"/>
          <w:caps w:val="1"/>
          <w:sz w:val="22"/>
          <w:szCs w:val="22"/>
          <w:lang w:val="es-US" w:eastAsia="en-US"/>
        </w:rPr>
        <w:t xml:space="preserve"> CIVIL E INDEMNIZACIÓN</w:t>
      </w:r>
    </w:p>
    <w:p w:rsidRPr="00F707A9" w:rsidR="00E15E69" w:rsidP="00E15E69" w:rsidRDefault="00E15E69" w14:paraId="23F43082" w14:textId="77777777">
      <w:pPr>
        <w:spacing w:after="160" w:line="259" w:lineRule="auto"/>
        <w:ind w:firstLine="708"/>
        <w:jc w:val="both"/>
        <w:rPr>
          <w:rFonts w:ascii="Arial" w:hAnsi="Arial" w:eastAsia="Calibri" w:cs="Arial"/>
          <w:sz w:val="22"/>
          <w:szCs w:val="22"/>
          <w:lang w:val="es-US" w:eastAsia="en-US"/>
        </w:rPr>
      </w:pPr>
    </w:p>
    <w:p w:rsidRPr="00F707A9" w:rsidR="00E15E69" w:rsidP="00E15E69" w:rsidRDefault="00E15E69" w14:paraId="69F5AF2F" w14:textId="05CD2BEE">
      <w:pPr>
        <w:pStyle w:val="Textoindependiente"/>
        <w:suppressAutoHyphens/>
        <w:ind w:firstLine="720"/>
        <w:rPr>
          <w:rFonts w:ascii="Arial" w:hAnsi="Arial" w:cs="Arial"/>
          <w:sz w:val="22"/>
          <w:szCs w:val="22"/>
          <w:lang w:val="es-ES_tradnl"/>
        </w:rPr>
      </w:pPr>
      <w:r>
        <w:rPr>
          <w:rFonts w:ascii="Arial" w:hAnsi="Arial" w:eastAsia="Calibri" w:cs="Arial"/>
          <w:sz w:val="22"/>
          <w:szCs w:val="22"/>
          <w:lang w:val="es-ES" w:eastAsia="en-US"/>
        </w:rPr>
        <w:t>9</w:t>
      </w:r>
      <w:r w:rsidRPr="00F707A9">
        <w:rPr>
          <w:rFonts w:ascii="Arial" w:hAnsi="Arial" w:eastAsia="Calibri" w:cs="Arial"/>
          <w:sz w:val="22"/>
          <w:szCs w:val="22"/>
          <w:lang w:val="es-ES" w:eastAsia="en-US"/>
        </w:rPr>
        <w:t xml:space="preserve">.1.  </w:t>
      </w:r>
      <w:r w:rsidRPr="00F707A9">
        <w:rPr>
          <w:rFonts w:ascii="Arial" w:hAnsi="Arial" w:cs="Arial"/>
          <w:sz w:val="22"/>
          <w:szCs w:val="22"/>
        </w:rPr>
        <w:t xml:space="preserve">La Institución Académica </w:t>
      </w:r>
      <w:r w:rsidRPr="00F707A9">
        <w:rPr>
          <w:rFonts w:ascii="Arial" w:hAnsi="Arial" w:cs="Arial"/>
          <w:sz w:val="22"/>
          <w:szCs w:val="22"/>
          <w:lang w:val="es-ES_tradnl"/>
        </w:rPr>
        <w:t xml:space="preserve">asumen plena responsabilidad por </w:t>
      </w:r>
      <w:r w:rsidRPr="00F707A9">
        <w:rPr>
          <w:rFonts w:ascii="Arial" w:hAnsi="Arial" w:cs="Arial"/>
          <w:spacing w:val="-3"/>
          <w:sz w:val="22"/>
          <w:szCs w:val="22"/>
          <w:lang w:val="es-ES_tradnl"/>
        </w:rPr>
        <w:t xml:space="preserve">los daños y perjuicios que sean consecuencia de </w:t>
      </w:r>
      <w:r w:rsidRPr="00F707A9">
        <w:rPr>
          <w:rFonts w:ascii="Arial" w:hAnsi="Arial" w:cs="Arial"/>
          <w:sz w:val="22"/>
          <w:szCs w:val="22"/>
          <w:lang w:val="es-ES_tradnl"/>
        </w:rPr>
        <w:t xml:space="preserve">las acciones u omisiones </w:t>
      </w:r>
      <w:r w:rsidRPr="00F707A9">
        <w:rPr>
          <w:rFonts w:ascii="Arial" w:hAnsi="Arial" w:cs="Arial"/>
          <w:spacing w:val="-3"/>
          <w:sz w:val="22"/>
          <w:szCs w:val="22"/>
          <w:lang w:val="es-ES"/>
        </w:rPr>
        <w:t xml:space="preserve">de </w:t>
      </w:r>
      <w:r w:rsidRPr="00F707A9">
        <w:rPr>
          <w:rFonts w:ascii="Arial" w:hAnsi="Arial" w:cs="Arial"/>
          <w:spacing w:val="-3"/>
          <w:sz w:val="22"/>
          <w:szCs w:val="22"/>
          <w:lang w:val="es-ES_tradnl"/>
        </w:rPr>
        <w:t>sus respectivos representantes,</w:t>
      </w:r>
      <w:r>
        <w:rPr>
          <w:rFonts w:ascii="Arial" w:hAnsi="Arial" w:cs="Arial"/>
          <w:spacing w:val="-3"/>
          <w:sz w:val="22"/>
          <w:szCs w:val="22"/>
          <w:lang w:val="es-ES_tradnl"/>
        </w:rPr>
        <w:t xml:space="preserve"> directivos,</w:t>
      </w:r>
      <w:r w:rsidRPr="00F707A9">
        <w:rPr>
          <w:rFonts w:ascii="Arial" w:hAnsi="Arial" w:cs="Arial"/>
          <w:spacing w:val="-3"/>
          <w:sz w:val="22"/>
          <w:szCs w:val="22"/>
          <w:lang w:val="es-ES_tradnl"/>
        </w:rPr>
        <w:t xml:space="preserve"> funcionarios, empleados</w:t>
      </w:r>
      <w:r>
        <w:rPr>
          <w:rFonts w:ascii="Arial" w:hAnsi="Arial" w:cs="Arial"/>
          <w:spacing w:val="-3"/>
          <w:sz w:val="22"/>
          <w:szCs w:val="22"/>
          <w:lang w:val="es-ES_tradnl"/>
        </w:rPr>
        <w:t xml:space="preserve">, voluntarios </w:t>
      </w:r>
      <w:r w:rsidRPr="00F707A9">
        <w:rPr>
          <w:rFonts w:ascii="Arial" w:hAnsi="Arial" w:cs="Arial"/>
          <w:spacing w:val="-3"/>
          <w:sz w:val="22"/>
          <w:szCs w:val="22"/>
          <w:lang w:val="es-ES_tradnl"/>
        </w:rPr>
        <w:t xml:space="preserve">y contratistas </w:t>
      </w:r>
      <w:r w:rsidRPr="00F707A9">
        <w:rPr>
          <w:rFonts w:ascii="Arial" w:hAnsi="Arial" w:cs="Arial"/>
          <w:spacing w:val="-3"/>
          <w:sz w:val="22"/>
          <w:szCs w:val="22"/>
          <w:lang w:val="es-ES"/>
        </w:rPr>
        <w:t>vinculados al Proyecto.</w:t>
      </w:r>
    </w:p>
    <w:p w:rsidRPr="00F707A9" w:rsidR="00E15E69" w:rsidP="00E15E69" w:rsidRDefault="00E15E69" w14:paraId="114E949D" w14:textId="77777777">
      <w:pPr>
        <w:jc w:val="both"/>
        <w:rPr>
          <w:rFonts w:ascii="Arial" w:hAnsi="Arial" w:cs="Arial"/>
          <w:sz w:val="22"/>
          <w:szCs w:val="22"/>
          <w:lang w:val="es-ES" w:eastAsia="en-US"/>
        </w:rPr>
      </w:pPr>
    </w:p>
    <w:p w:rsidR="00E15E69" w:rsidP="00E15E69" w:rsidRDefault="00E15E69" w14:paraId="0EA80C27" w14:textId="20385EF4">
      <w:pPr>
        <w:ind w:firstLine="720"/>
        <w:jc w:val="both"/>
        <w:rPr>
          <w:rFonts w:ascii="Arial" w:hAnsi="Arial" w:cs="Arial"/>
          <w:sz w:val="22"/>
          <w:szCs w:val="22"/>
        </w:rPr>
      </w:pPr>
      <w:r w:rsidRPr="1005A21F" w:rsidR="00E15E69">
        <w:rPr>
          <w:rFonts w:ascii="Arial" w:hAnsi="Arial" w:cs="Arial"/>
          <w:sz w:val="22"/>
          <w:szCs w:val="22"/>
          <w:lang w:val="es-ES" w:eastAsia="en-US"/>
        </w:rPr>
        <w:t>9</w:t>
      </w:r>
      <w:r w:rsidRPr="1005A21F" w:rsidR="00E15E69">
        <w:rPr>
          <w:rFonts w:ascii="Arial" w:hAnsi="Arial" w:cs="Arial"/>
          <w:sz w:val="22"/>
          <w:szCs w:val="22"/>
          <w:lang w:val="es-ES" w:eastAsia="en-US"/>
        </w:rPr>
        <w:t>.2.</w:t>
      </w:r>
      <w:r>
        <w:tab/>
      </w:r>
      <w:r w:rsidRPr="1005A21F" w:rsidR="00E15E69">
        <w:rPr>
          <w:rFonts w:ascii="Arial" w:hAnsi="Arial" w:cs="Arial"/>
          <w:sz w:val="22"/>
          <w:szCs w:val="22"/>
        </w:rPr>
        <w:t xml:space="preserve">La Institución Académica indemnizará, eximirá de responsabilidad y defenderá, a su costa, a la SG/OEA y a la SE/CIDH y a sus funcionarios, agentes, dependientes y empleados, frente a todas las demandas, actuaciones, reclamaciones, indemnizaciones por pérdidas y responsabilidad de cualquier tipo o índole, incluidos los gastos y costas conexos, que resulten de actos u omisiones de la Institución Académica, o de </w:t>
      </w:r>
      <w:r w:rsidRPr="1005A21F" w:rsidR="00E15E69">
        <w:rPr>
          <w:rFonts w:ascii="Arial" w:hAnsi="Arial" w:cs="Arial"/>
          <w:sz w:val="22"/>
          <w:szCs w:val="22"/>
        </w:rPr>
        <w:t xml:space="preserve">sus </w:t>
      </w:r>
      <w:r w:rsidRPr="1005A21F" w:rsidR="00E15E69">
        <w:rPr>
          <w:rFonts w:ascii="Arial" w:hAnsi="Arial" w:cs="Arial"/>
          <w:sz w:val="22"/>
          <w:szCs w:val="22"/>
        </w:rPr>
        <w:t xml:space="preserve">empleados, directivos, consultores, voluntarios o estudiantes, en la ejecución del Proyecto. </w:t>
      </w:r>
    </w:p>
    <w:p w:rsidR="00E15E69" w:rsidP="00E15E69" w:rsidRDefault="00E15E69" w14:paraId="5FE6E1B9" w14:textId="77777777">
      <w:pPr>
        <w:ind w:firstLine="720"/>
        <w:jc w:val="both"/>
        <w:rPr>
          <w:rFonts w:ascii="Arial" w:hAnsi="Arial" w:cs="Arial"/>
          <w:sz w:val="22"/>
          <w:szCs w:val="22"/>
        </w:rPr>
      </w:pPr>
    </w:p>
    <w:p w:rsidRPr="00F707A9" w:rsidR="00E15E69" w:rsidP="00E15E69" w:rsidRDefault="00E15E69" w14:paraId="376E60D5" w14:textId="24165006">
      <w:pPr>
        <w:ind w:firstLine="720"/>
        <w:jc w:val="both"/>
        <w:rPr>
          <w:rFonts w:ascii="Arial" w:hAnsi="Arial" w:cs="Arial"/>
          <w:sz w:val="22"/>
          <w:szCs w:val="22"/>
          <w:lang w:val="es-ES" w:eastAsia="en-US"/>
        </w:rPr>
      </w:pPr>
      <w:r>
        <w:rPr>
          <w:rFonts w:ascii="Arial" w:hAnsi="Arial" w:cs="Arial"/>
          <w:sz w:val="22"/>
          <w:szCs w:val="22"/>
        </w:rPr>
        <w:t>9.3.</w:t>
      </w:r>
      <w:r>
        <w:rPr>
          <w:rFonts w:ascii="Arial" w:hAnsi="Arial" w:cs="Arial"/>
          <w:sz w:val="22"/>
          <w:szCs w:val="22"/>
        </w:rPr>
        <w:tab/>
      </w:r>
      <w:r w:rsidRPr="00F707A9">
        <w:rPr>
          <w:rFonts w:ascii="Arial" w:hAnsi="Arial" w:cs="Arial"/>
          <w:sz w:val="22"/>
          <w:szCs w:val="22"/>
        </w:rPr>
        <w:t>E</w:t>
      </w:r>
      <w:r>
        <w:rPr>
          <w:rFonts w:ascii="Arial" w:hAnsi="Arial" w:cs="Arial"/>
          <w:sz w:val="22"/>
          <w:szCs w:val="22"/>
        </w:rPr>
        <w:t xml:space="preserve">l </w:t>
      </w:r>
      <w:r w:rsidRPr="00F707A9">
        <w:rPr>
          <w:rFonts w:ascii="Arial" w:hAnsi="Arial" w:cs="Arial"/>
          <w:sz w:val="22"/>
          <w:szCs w:val="22"/>
        </w:rPr>
        <w:t xml:space="preserve">Artículo </w:t>
      </w:r>
      <w:r>
        <w:rPr>
          <w:rFonts w:ascii="Arial" w:hAnsi="Arial" w:cs="Arial"/>
          <w:sz w:val="22"/>
          <w:szCs w:val="22"/>
        </w:rPr>
        <w:t>9.2 anterior</w:t>
      </w:r>
      <w:r w:rsidRPr="00F707A9">
        <w:rPr>
          <w:rFonts w:ascii="Arial" w:hAnsi="Arial" w:cs="Arial"/>
          <w:sz w:val="22"/>
          <w:szCs w:val="22"/>
        </w:rPr>
        <w:t xml:space="preserve"> abarcará, entre otras cosas, las reclamaciones y la responsabilidad respecto de indemnizaciones por accidentes de trabajo, la responsabilidad respecto de productos y la responsabilidad resultante de la utilización por</w:t>
      </w:r>
      <w:r>
        <w:rPr>
          <w:rFonts w:ascii="Arial" w:hAnsi="Arial" w:cs="Arial"/>
          <w:sz w:val="22"/>
          <w:szCs w:val="22"/>
        </w:rPr>
        <w:t xml:space="preserve"> la</w:t>
      </w:r>
      <w:r w:rsidRPr="00F707A9">
        <w:rPr>
          <w:rFonts w:ascii="Arial" w:hAnsi="Arial" w:cs="Arial"/>
          <w:sz w:val="22"/>
          <w:szCs w:val="22"/>
        </w:rPr>
        <w:t xml:space="preserve"> Institución Académica, sus empleados, directivos, agentes, servidores o contratistas de invenciones o dispositivos patentados, material protegido por los derechos de autor u otra propiedad intelectual</w:t>
      </w:r>
      <w:r w:rsidRPr="00F707A9">
        <w:rPr>
          <w:rFonts w:ascii="Arial" w:hAnsi="Arial" w:cs="Arial"/>
          <w:sz w:val="22"/>
          <w:szCs w:val="22"/>
          <w:lang w:val="es-ES" w:eastAsia="en-US"/>
        </w:rPr>
        <w:t>.</w:t>
      </w:r>
    </w:p>
    <w:p w:rsidRPr="00E15E69" w:rsidR="00E15E69" w:rsidP="00E15E69" w:rsidRDefault="00E15E69" w14:paraId="2463ABC1" w14:textId="77777777">
      <w:pPr>
        <w:rPr>
          <w:lang w:val="es-MX"/>
        </w:rPr>
      </w:pPr>
    </w:p>
    <w:p w:rsidRPr="00AB7645" w:rsidR="001C3CC2" w:rsidP="59D3E7B4" w:rsidRDefault="00B37AAF" w14:paraId="3F312444" w14:textId="0EBFCB3B">
      <w:pPr>
        <w:pStyle w:val="Ttulo5"/>
        <w:spacing w:before="0" w:after="0"/>
        <w:jc w:val="center"/>
        <w:rPr>
          <w:rFonts w:ascii="Arial" w:hAnsi="Arial" w:cs="Arial"/>
          <w:i w:val="0"/>
          <w:iCs w:val="0"/>
          <w:sz w:val="22"/>
          <w:szCs w:val="22"/>
          <w:lang w:val="es-ES"/>
        </w:rPr>
      </w:pPr>
      <w:r w:rsidRPr="59D3E7B4">
        <w:rPr>
          <w:rFonts w:ascii="Arial" w:hAnsi="Arial" w:cs="Arial"/>
          <w:i w:val="0"/>
          <w:iCs w:val="0"/>
          <w:sz w:val="22"/>
          <w:szCs w:val="22"/>
          <w:lang w:val="es-ES"/>
        </w:rPr>
        <w:t xml:space="preserve">ARTÍCULO </w:t>
      </w:r>
      <w:r w:rsidR="00E15E69">
        <w:rPr>
          <w:rFonts w:ascii="Arial" w:hAnsi="Arial" w:cs="Arial"/>
          <w:i w:val="0"/>
          <w:iCs w:val="0"/>
          <w:sz w:val="22"/>
          <w:szCs w:val="22"/>
          <w:lang w:val="es-ES"/>
        </w:rPr>
        <w:t>X</w:t>
      </w:r>
    </w:p>
    <w:p w:rsidRPr="00AB7645" w:rsidR="001C3CC2" w:rsidRDefault="001C3CC2" w14:paraId="6D1AFDE6" w14:textId="77777777">
      <w:pPr>
        <w:jc w:val="center"/>
        <w:rPr>
          <w:rFonts w:ascii="Arial" w:hAnsi="Arial" w:cs="Arial"/>
          <w:sz w:val="22"/>
          <w:szCs w:val="22"/>
          <w:lang w:val="es-ES"/>
        </w:rPr>
      </w:pPr>
      <w:r w:rsidRPr="00AB7645">
        <w:rPr>
          <w:rFonts w:ascii="Arial" w:hAnsi="Arial" w:cs="Arial"/>
          <w:b/>
          <w:sz w:val="22"/>
          <w:szCs w:val="22"/>
          <w:lang w:val="es-ES"/>
        </w:rPr>
        <w:t>PRIVILEGIOS E INMUNIDADES</w:t>
      </w:r>
    </w:p>
    <w:p w:rsidRPr="00AB7645" w:rsidR="001C3CC2" w:rsidRDefault="001C3CC2" w14:paraId="2BA226A1" w14:textId="77777777">
      <w:pPr>
        <w:jc w:val="both"/>
        <w:rPr>
          <w:rFonts w:ascii="Arial" w:hAnsi="Arial" w:cs="Arial"/>
          <w:sz w:val="22"/>
          <w:szCs w:val="22"/>
          <w:lang w:val="es-ES"/>
        </w:rPr>
      </w:pPr>
    </w:p>
    <w:p w:rsidRPr="00AB7645" w:rsidR="00020795" w:rsidP="00873C85" w:rsidRDefault="00E15E69" w14:paraId="104C1739" w14:textId="6EE459A4">
      <w:pPr>
        <w:pStyle w:val="Textoindependiente"/>
        <w:ind w:firstLine="708"/>
        <w:rPr>
          <w:rFonts w:ascii="Arial" w:hAnsi="Arial" w:cs="Arial"/>
          <w:sz w:val="22"/>
          <w:szCs w:val="22"/>
          <w:lang w:val="es-ES"/>
        </w:rPr>
      </w:pPr>
      <w:r>
        <w:rPr>
          <w:rFonts w:ascii="Arial" w:hAnsi="Arial" w:cs="Arial"/>
          <w:sz w:val="22"/>
          <w:szCs w:val="22"/>
          <w:lang w:val="es-ES"/>
        </w:rPr>
        <w:t>10</w:t>
      </w:r>
      <w:r w:rsidRPr="59D3E7B4" w:rsidR="001C3CC2">
        <w:rPr>
          <w:rFonts w:ascii="Arial" w:hAnsi="Arial" w:cs="Arial"/>
          <w:sz w:val="22"/>
          <w:szCs w:val="22"/>
          <w:lang w:val="es-ES"/>
        </w:rPr>
        <w:t>.1.</w:t>
      </w:r>
      <w:r w:rsidR="00777D16">
        <w:tab/>
      </w:r>
      <w:r w:rsidRPr="59D3E7B4" w:rsidR="003E589F">
        <w:rPr>
          <w:rFonts w:ascii="Arial" w:hAnsi="Arial" w:cs="Arial"/>
          <w:sz w:val="22"/>
          <w:szCs w:val="22"/>
          <w:lang w:val="es-ES"/>
        </w:rPr>
        <w:t xml:space="preserve">Ninguna de las disposiciones </w:t>
      </w:r>
      <w:r w:rsidRPr="59D3E7B4" w:rsidR="00E8540C">
        <w:rPr>
          <w:rFonts w:ascii="Arial" w:hAnsi="Arial" w:cs="Arial"/>
          <w:sz w:val="22"/>
          <w:szCs w:val="22"/>
          <w:lang w:val="es-ES"/>
        </w:rPr>
        <w:t xml:space="preserve">de </w:t>
      </w:r>
      <w:r w:rsidRPr="59D3E7B4" w:rsidR="003E589F">
        <w:rPr>
          <w:rFonts w:ascii="Arial" w:hAnsi="Arial" w:cs="Arial"/>
          <w:sz w:val="22"/>
          <w:szCs w:val="22"/>
          <w:lang w:val="es-ES"/>
        </w:rPr>
        <w:t xml:space="preserve">este Acuerdo constituye una renuncia expresa </w:t>
      </w:r>
      <w:r w:rsidRPr="59D3E7B4" w:rsidR="00E8540C">
        <w:rPr>
          <w:rFonts w:ascii="Arial" w:hAnsi="Arial" w:cs="Arial"/>
          <w:sz w:val="22"/>
          <w:szCs w:val="22"/>
          <w:lang w:val="es-ES"/>
        </w:rPr>
        <w:t xml:space="preserve">o </w:t>
      </w:r>
      <w:r w:rsidRPr="59D3E7B4" w:rsidR="003E589F">
        <w:rPr>
          <w:rFonts w:ascii="Arial" w:hAnsi="Arial" w:cs="Arial"/>
          <w:sz w:val="22"/>
          <w:szCs w:val="22"/>
          <w:lang w:val="es-ES"/>
        </w:rPr>
        <w:t xml:space="preserve">tácita </w:t>
      </w:r>
      <w:r w:rsidRPr="59D3E7B4" w:rsidR="00E8540C">
        <w:rPr>
          <w:rFonts w:ascii="Arial" w:hAnsi="Arial" w:cs="Arial"/>
          <w:sz w:val="22"/>
          <w:szCs w:val="22"/>
          <w:lang w:val="es-ES"/>
        </w:rPr>
        <w:t>a</w:t>
      </w:r>
      <w:r w:rsidRPr="59D3E7B4" w:rsidR="003E589F">
        <w:rPr>
          <w:rFonts w:ascii="Arial" w:hAnsi="Arial" w:cs="Arial"/>
          <w:sz w:val="22"/>
          <w:szCs w:val="22"/>
          <w:lang w:val="es-ES"/>
        </w:rPr>
        <w:t xml:space="preserve"> los </w:t>
      </w:r>
      <w:r w:rsidRPr="59D3E7B4" w:rsidR="001C3CC2">
        <w:rPr>
          <w:rFonts w:ascii="Arial" w:hAnsi="Arial" w:cs="Arial"/>
          <w:sz w:val="22"/>
          <w:szCs w:val="22"/>
          <w:lang w:val="es-ES"/>
        </w:rPr>
        <w:t xml:space="preserve">privilegios e inmunidades que goza la </w:t>
      </w:r>
      <w:r w:rsidRPr="59D3E7B4" w:rsidR="00E8540C">
        <w:rPr>
          <w:rFonts w:ascii="Arial" w:hAnsi="Arial" w:cs="Arial"/>
          <w:sz w:val="22"/>
          <w:szCs w:val="22"/>
          <w:lang w:val="es-ES"/>
        </w:rPr>
        <w:t xml:space="preserve">OEA, sus órganos, </w:t>
      </w:r>
      <w:r w:rsidRPr="59D3E7B4" w:rsidR="001C3CC2">
        <w:rPr>
          <w:rFonts w:ascii="Arial" w:hAnsi="Arial" w:cs="Arial"/>
          <w:sz w:val="22"/>
          <w:szCs w:val="22"/>
          <w:lang w:val="es-ES"/>
        </w:rPr>
        <w:t xml:space="preserve">su personal y sus </w:t>
      </w:r>
      <w:r w:rsidRPr="59D3E7B4" w:rsidR="00E8540C">
        <w:rPr>
          <w:rFonts w:ascii="Arial" w:hAnsi="Arial" w:cs="Arial"/>
          <w:sz w:val="22"/>
          <w:szCs w:val="22"/>
          <w:lang w:val="es-ES"/>
        </w:rPr>
        <w:t>bienes y haberes</w:t>
      </w:r>
      <w:r w:rsidRPr="59D3E7B4" w:rsidR="001C3CC2">
        <w:rPr>
          <w:rFonts w:ascii="Arial" w:hAnsi="Arial" w:cs="Arial"/>
          <w:sz w:val="22"/>
          <w:szCs w:val="22"/>
          <w:lang w:val="es-ES"/>
        </w:rPr>
        <w:t>, de conformidad con la Carta de la OEA, los acuerdos y las leyes sobre la materia, y los principios y prácticas que inspiran el derecho internacional.</w:t>
      </w:r>
    </w:p>
    <w:p w:rsidR="59D3E7B4" w:rsidP="59D3E7B4" w:rsidRDefault="59D3E7B4" w14:paraId="213CAF28" w14:textId="262E194E">
      <w:pPr>
        <w:pStyle w:val="Textoindependiente"/>
        <w:ind w:firstLine="708"/>
        <w:rPr>
          <w:rFonts w:ascii="Arial" w:hAnsi="Arial" w:cs="Arial"/>
          <w:szCs w:val="24"/>
          <w:lang w:val="es-ES"/>
        </w:rPr>
      </w:pPr>
    </w:p>
    <w:p w:rsidRPr="00AB7645" w:rsidR="001C3CC2" w:rsidP="59D3E7B4" w:rsidRDefault="00B37AAF" w14:paraId="193B6754" w14:textId="273119E6">
      <w:pPr>
        <w:pStyle w:val="Ttulo5"/>
        <w:spacing w:before="0" w:after="0"/>
        <w:jc w:val="center"/>
        <w:rPr>
          <w:rFonts w:ascii="Arial" w:hAnsi="Arial" w:cs="Arial"/>
          <w:i w:val="0"/>
          <w:iCs w:val="0"/>
          <w:sz w:val="22"/>
          <w:szCs w:val="22"/>
          <w:lang w:val="es-ES"/>
        </w:rPr>
      </w:pPr>
      <w:r w:rsidRPr="59D3E7B4">
        <w:rPr>
          <w:rFonts w:ascii="Arial" w:hAnsi="Arial" w:cs="Arial"/>
          <w:i w:val="0"/>
          <w:iCs w:val="0"/>
          <w:sz w:val="22"/>
          <w:szCs w:val="22"/>
          <w:lang w:val="es-ES"/>
        </w:rPr>
        <w:lastRenderedPageBreak/>
        <w:t>ARTÍCULO X</w:t>
      </w:r>
      <w:r w:rsidR="00596ED7">
        <w:rPr>
          <w:rFonts w:ascii="Arial" w:hAnsi="Arial" w:cs="Arial"/>
          <w:i w:val="0"/>
          <w:iCs w:val="0"/>
          <w:sz w:val="22"/>
          <w:szCs w:val="22"/>
          <w:lang w:val="es-ES"/>
        </w:rPr>
        <w:t>I</w:t>
      </w:r>
    </w:p>
    <w:p w:rsidRPr="00AB7645" w:rsidR="001C3CC2" w:rsidRDefault="001C3CC2" w14:paraId="08137B68" w14:textId="77777777">
      <w:pPr>
        <w:jc w:val="center"/>
        <w:rPr>
          <w:rFonts w:ascii="Arial" w:hAnsi="Arial" w:cs="Arial"/>
          <w:sz w:val="22"/>
          <w:szCs w:val="22"/>
          <w:lang w:val="es-ES"/>
        </w:rPr>
      </w:pPr>
      <w:r w:rsidRPr="00AB7645">
        <w:rPr>
          <w:rFonts w:ascii="Arial" w:hAnsi="Arial" w:cs="Arial"/>
          <w:b/>
          <w:sz w:val="22"/>
          <w:szCs w:val="22"/>
          <w:lang w:val="es-ES"/>
        </w:rPr>
        <w:t>SOLUCIÓN DE CONTROVERSIAS</w:t>
      </w:r>
    </w:p>
    <w:p w:rsidRPr="00AB7645" w:rsidR="001C3CC2" w:rsidRDefault="001C3CC2" w14:paraId="66204FF1" w14:textId="77777777">
      <w:pPr>
        <w:jc w:val="both"/>
        <w:rPr>
          <w:rFonts w:ascii="Arial" w:hAnsi="Arial" w:cs="Arial"/>
          <w:sz w:val="22"/>
          <w:szCs w:val="22"/>
          <w:lang w:val="es-ES"/>
        </w:rPr>
      </w:pPr>
    </w:p>
    <w:p w:rsidRPr="00AB7645" w:rsidR="001C3CC2" w:rsidRDefault="00B37AAF" w14:paraId="34E007D2" w14:textId="21BB4906">
      <w:pPr>
        <w:autoSpaceDE w:val="0"/>
        <w:autoSpaceDN w:val="0"/>
        <w:adjustRightInd w:val="0"/>
        <w:jc w:val="both"/>
        <w:rPr>
          <w:rFonts w:ascii="Arial" w:hAnsi="Arial" w:cs="Arial"/>
          <w:sz w:val="22"/>
          <w:szCs w:val="22"/>
          <w:lang w:val="es-ES"/>
        </w:rPr>
      </w:pPr>
      <w:r w:rsidRPr="00AB7645">
        <w:rPr>
          <w:rFonts w:ascii="Arial" w:hAnsi="Arial" w:cs="Arial"/>
          <w:sz w:val="22"/>
          <w:szCs w:val="22"/>
          <w:lang w:val="es-ES"/>
        </w:rPr>
        <w:tab/>
      </w:r>
      <w:r w:rsidR="00596ED7">
        <w:rPr>
          <w:rFonts w:ascii="Arial" w:hAnsi="Arial" w:cs="Arial"/>
          <w:sz w:val="22"/>
          <w:szCs w:val="22"/>
          <w:lang w:val="es-ES"/>
        </w:rPr>
        <w:t>11</w:t>
      </w:r>
      <w:r w:rsidRPr="00AB7645" w:rsidR="001C3CC2">
        <w:rPr>
          <w:rFonts w:ascii="Arial" w:hAnsi="Arial" w:cs="Arial"/>
          <w:sz w:val="22"/>
          <w:szCs w:val="22"/>
          <w:lang w:val="es-ES"/>
        </w:rPr>
        <w:t>.1.</w:t>
      </w:r>
      <w:r w:rsidRPr="00AB7645" w:rsidR="001C3CC2">
        <w:rPr>
          <w:rFonts w:ascii="Arial" w:hAnsi="Arial" w:cs="Arial"/>
          <w:sz w:val="22"/>
          <w:szCs w:val="22"/>
          <w:lang w:val="es-ES"/>
        </w:rPr>
        <w:tab/>
      </w:r>
      <w:r w:rsidRPr="00AB7645" w:rsidR="001C3CC2">
        <w:rPr>
          <w:rFonts w:ascii="Arial" w:hAnsi="Arial" w:cs="Arial"/>
          <w:sz w:val="22"/>
          <w:szCs w:val="22"/>
          <w:lang w:val="es-ES"/>
        </w:rPr>
        <w:t>Cualquier controversia que surja con motivo de la aplicación o interpretación de este Acuerdo deberá resolverse mediante negociación directa entre las Partes.  De no llegar a una solución satisfactoria para ambas, éstas someterán sus diferencias al procedimiento arbitral de acuerdo con el Reglamento de Arbitraje vigente de la Comisión de las Naciones Unidas para el Derecho Mercantil Internacional (UNCITRAL).</w:t>
      </w:r>
      <w:r w:rsidRPr="00AB7645" w:rsidR="00FB2EB8">
        <w:rPr>
          <w:rFonts w:ascii="Arial" w:hAnsi="Arial" w:cs="Arial"/>
          <w:sz w:val="22"/>
          <w:szCs w:val="22"/>
          <w:lang w:val="es-ES"/>
        </w:rPr>
        <w:t xml:space="preserve">  </w:t>
      </w:r>
      <w:r w:rsidRPr="00AB7645" w:rsidR="0004312D">
        <w:rPr>
          <w:rFonts w:ascii="Arial" w:hAnsi="Arial" w:cs="Arial"/>
          <w:sz w:val="22"/>
          <w:szCs w:val="22"/>
          <w:lang w:val="es-ES"/>
        </w:rPr>
        <w:t xml:space="preserve">La sede del </w:t>
      </w:r>
      <w:r w:rsidRPr="00AB7645" w:rsidR="001D3973">
        <w:rPr>
          <w:rFonts w:ascii="Arial" w:hAnsi="Arial" w:cs="Arial"/>
          <w:sz w:val="22"/>
          <w:szCs w:val="22"/>
          <w:lang w:val="es-ES"/>
        </w:rPr>
        <w:t xml:space="preserve">arbitraje </w:t>
      </w:r>
      <w:r w:rsidRPr="00AB7645" w:rsidR="0004312D">
        <w:rPr>
          <w:rFonts w:ascii="Arial" w:hAnsi="Arial" w:cs="Arial"/>
          <w:sz w:val="22"/>
          <w:szCs w:val="22"/>
          <w:lang w:val="es-ES"/>
        </w:rPr>
        <w:t xml:space="preserve">será la ciudad de </w:t>
      </w:r>
      <w:r w:rsidRPr="00AB7645" w:rsidR="00391EFB">
        <w:rPr>
          <w:rFonts w:ascii="Arial" w:hAnsi="Arial" w:cs="Arial"/>
          <w:sz w:val="22"/>
          <w:szCs w:val="22"/>
          <w:lang w:val="es-ES"/>
        </w:rPr>
        <w:t>Washington, D.C.</w:t>
      </w:r>
      <w:r w:rsidRPr="00AB7645" w:rsidR="00A1216A">
        <w:rPr>
          <w:rFonts w:ascii="Arial" w:hAnsi="Arial" w:cs="Arial"/>
          <w:sz w:val="22"/>
          <w:szCs w:val="22"/>
          <w:lang w:val="es-ES"/>
        </w:rPr>
        <w:t xml:space="preserve"> </w:t>
      </w:r>
      <w:r w:rsidRPr="00AB7645" w:rsidR="006D3344">
        <w:rPr>
          <w:rFonts w:ascii="Arial" w:hAnsi="Arial" w:cs="Arial"/>
          <w:sz w:val="22"/>
          <w:szCs w:val="22"/>
          <w:lang w:val="es-ES"/>
        </w:rPr>
        <w:t xml:space="preserve">Los tres árbitros o, en su caso, el </w:t>
      </w:r>
      <w:r w:rsidRPr="00AB7645" w:rsidR="00D4183F">
        <w:rPr>
          <w:rFonts w:ascii="Arial" w:hAnsi="Arial" w:cs="Arial"/>
          <w:sz w:val="22"/>
          <w:szCs w:val="22"/>
          <w:lang w:val="es-ES"/>
        </w:rPr>
        <w:t>á</w:t>
      </w:r>
      <w:r w:rsidRPr="00AB7645" w:rsidR="006D3344">
        <w:rPr>
          <w:rFonts w:ascii="Arial" w:hAnsi="Arial" w:cs="Arial"/>
          <w:sz w:val="22"/>
          <w:szCs w:val="22"/>
          <w:lang w:val="es-ES"/>
        </w:rPr>
        <w:t xml:space="preserve">rbitro único, </w:t>
      </w:r>
      <w:r w:rsidRPr="00AB7645" w:rsidR="00391EFB">
        <w:rPr>
          <w:rFonts w:ascii="Arial" w:hAnsi="Arial" w:cs="Arial"/>
          <w:sz w:val="22"/>
          <w:szCs w:val="22"/>
          <w:lang w:val="es-ES"/>
        </w:rPr>
        <w:t>podrá</w:t>
      </w:r>
      <w:r w:rsidRPr="00AB7645" w:rsidR="006D3344">
        <w:rPr>
          <w:rFonts w:ascii="Arial" w:hAnsi="Arial" w:cs="Arial"/>
          <w:sz w:val="22"/>
          <w:szCs w:val="22"/>
          <w:lang w:val="es-ES"/>
        </w:rPr>
        <w:t>n</w:t>
      </w:r>
      <w:r w:rsidRPr="00AB7645" w:rsidR="00391EFB">
        <w:rPr>
          <w:rFonts w:ascii="Arial" w:hAnsi="Arial" w:cs="Arial"/>
          <w:sz w:val="22"/>
          <w:szCs w:val="22"/>
          <w:lang w:val="es-ES"/>
        </w:rPr>
        <w:t xml:space="preserve"> </w:t>
      </w:r>
      <w:r w:rsidRPr="00AB7645" w:rsidR="006D3344">
        <w:rPr>
          <w:rFonts w:ascii="Arial" w:hAnsi="Arial" w:cs="Arial"/>
          <w:sz w:val="22"/>
          <w:szCs w:val="22"/>
          <w:lang w:val="es-ES"/>
        </w:rPr>
        <w:t xml:space="preserve">resolver la controversia </w:t>
      </w:r>
      <w:r w:rsidRPr="00AB7645" w:rsidR="00132C21">
        <w:rPr>
          <w:rFonts w:ascii="Arial" w:hAnsi="Arial" w:cs="Arial"/>
          <w:sz w:val="22"/>
          <w:szCs w:val="22"/>
          <w:lang w:val="es-ES"/>
        </w:rPr>
        <w:t xml:space="preserve">como </w:t>
      </w:r>
      <w:r w:rsidRPr="59D3E7B4" w:rsidR="00391EFB">
        <w:rPr>
          <w:rFonts w:ascii="Arial" w:hAnsi="Arial" w:cs="Arial"/>
          <w:i/>
          <w:iCs/>
          <w:sz w:val="22"/>
          <w:szCs w:val="22"/>
          <w:lang w:val="es-ES"/>
        </w:rPr>
        <w:t>amiable compositeur</w:t>
      </w:r>
      <w:r w:rsidRPr="00AB7645" w:rsidR="00391EFB">
        <w:rPr>
          <w:rFonts w:ascii="Arial" w:hAnsi="Arial" w:cs="Arial"/>
          <w:sz w:val="22"/>
          <w:szCs w:val="22"/>
          <w:lang w:val="es-ES"/>
        </w:rPr>
        <w:t xml:space="preserve"> </w:t>
      </w:r>
      <w:r w:rsidRPr="00AB7645" w:rsidR="001D3973">
        <w:rPr>
          <w:rFonts w:ascii="Arial" w:hAnsi="Arial" w:cs="Arial"/>
          <w:sz w:val="22"/>
          <w:szCs w:val="22"/>
          <w:lang w:val="es-ES"/>
        </w:rPr>
        <w:t xml:space="preserve">o </w:t>
      </w:r>
      <w:r w:rsidRPr="59D3E7B4" w:rsidR="00391EFB">
        <w:rPr>
          <w:rFonts w:ascii="Arial" w:hAnsi="Arial" w:cs="Arial"/>
          <w:i/>
          <w:iCs/>
          <w:sz w:val="22"/>
          <w:szCs w:val="22"/>
          <w:lang w:val="es-ES"/>
        </w:rPr>
        <w:t xml:space="preserve">ex aequo et bono, </w:t>
      </w:r>
      <w:r w:rsidRPr="59D3E7B4" w:rsidR="00391EFB">
        <w:rPr>
          <w:rFonts w:ascii="Arial" w:hAnsi="Arial" w:cs="Arial"/>
          <w:sz w:val="22"/>
          <w:szCs w:val="22"/>
          <w:lang w:val="es-ES"/>
        </w:rPr>
        <w:t>con la solución que se considere la más equitativa en el caso particular</w:t>
      </w:r>
      <w:r w:rsidRPr="00AB7645" w:rsidR="00391EFB">
        <w:rPr>
          <w:rFonts w:ascii="Arial" w:hAnsi="Arial" w:cs="Arial"/>
          <w:sz w:val="22"/>
          <w:szCs w:val="22"/>
          <w:lang w:val="es-ES"/>
        </w:rPr>
        <w:t xml:space="preserve">.  </w:t>
      </w:r>
      <w:r w:rsidRPr="00AB7645" w:rsidR="0004312D">
        <w:rPr>
          <w:rFonts w:ascii="Arial" w:hAnsi="Arial" w:cs="Arial"/>
          <w:sz w:val="22"/>
          <w:szCs w:val="22"/>
          <w:lang w:val="es-ES"/>
        </w:rPr>
        <w:t>La decisión arbitral será final, inapelable y obligatoria.</w:t>
      </w:r>
    </w:p>
    <w:p w:rsidRPr="00AB7645" w:rsidR="001C3CC2" w:rsidRDefault="001C3CC2" w14:paraId="2DBF0D7D" w14:textId="77777777">
      <w:pPr>
        <w:keepNext/>
        <w:keepLines/>
        <w:tabs>
          <w:tab w:val="left" w:pos="-720"/>
        </w:tabs>
        <w:suppressAutoHyphens/>
        <w:jc w:val="both"/>
        <w:rPr>
          <w:rFonts w:ascii="Arial" w:hAnsi="Arial" w:cs="Arial"/>
          <w:spacing w:val="-3"/>
          <w:sz w:val="22"/>
          <w:szCs w:val="22"/>
          <w:lang w:val="es-ES"/>
        </w:rPr>
      </w:pPr>
    </w:p>
    <w:p w:rsidRPr="00AB7645" w:rsidR="009B2E39" w:rsidP="59D3E7B4" w:rsidRDefault="00B37AAF" w14:paraId="2675CAC4" w14:textId="28ED3510">
      <w:pPr>
        <w:keepNext/>
        <w:keepLines/>
        <w:suppressAutoHyphens/>
        <w:jc w:val="both"/>
        <w:rPr>
          <w:rFonts w:ascii="Arial" w:hAnsi="Arial" w:cs="Arial"/>
          <w:spacing w:val="-3"/>
          <w:sz w:val="22"/>
          <w:szCs w:val="22"/>
          <w:lang w:val="es-ES"/>
        </w:rPr>
      </w:pPr>
      <w:r w:rsidRPr="00AB7645">
        <w:rPr>
          <w:rFonts w:ascii="Arial" w:hAnsi="Arial" w:cs="Arial"/>
          <w:spacing w:val="-3"/>
          <w:sz w:val="22"/>
          <w:szCs w:val="22"/>
          <w:lang w:val="es-ES"/>
        </w:rPr>
        <w:tab/>
      </w:r>
      <w:r w:rsidR="00596ED7">
        <w:rPr>
          <w:rFonts w:ascii="Arial" w:hAnsi="Arial" w:cs="Arial"/>
          <w:spacing w:val="-3"/>
          <w:sz w:val="22"/>
          <w:szCs w:val="22"/>
          <w:lang w:val="es-ES"/>
        </w:rPr>
        <w:t>11</w:t>
      </w:r>
      <w:r w:rsidRPr="00AB7645" w:rsidR="009B2E39">
        <w:rPr>
          <w:rFonts w:ascii="Arial" w:hAnsi="Arial" w:cs="Arial"/>
          <w:spacing w:val="-3"/>
          <w:sz w:val="22"/>
          <w:szCs w:val="22"/>
          <w:lang w:val="es-ES"/>
        </w:rPr>
        <w:t>.2.</w:t>
      </w:r>
      <w:r w:rsidRPr="00AB7645" w:rsidR="009B2E39">
        <w:rPr>
          <w:rFonts w:ascii="Arial" w:hAnsi="Arial" w:cs="Arial"/>
          <w:spacing w:val="-3"/>
          <w:sz w:val="22"/>
          <w:szCs w:val="22"/>
          <w:lang w:val="es-ES"/>
        </w:rPr>
        <w:tab/>
      </w:r>
      <w:r w:rsidRPr="00AB7645" w:rsidR="009B2E39">
        <w:rPr>
          <w:rFonts w:ascii="Arial" w:hAnsi="Arial" w:cs="Arial"/>
          <w:spacing w:val="-3"/>
          <w:sz w:val="22"/>
          <w:szCs w:val="22"/>
          <w:lang w:val="es-ES"/>
        </w:rPr>
        <w:t>La ley aplicable a este Acuerdo y al procedimiento arbitral es la ley del Distrito de Columbia, Estados Unidos de América.</w:t>
      </w:r>
    </w:p>
    <w:p w:rsidRPr="00AB7645" w:rsidR="009B2E39" w:rsidRDefault="009B2E39" w14:paraId="6B62F1B3" w14:textId="77777777">
      <w:pPr>
        <w:keepNext/>
        <w:keepLines/>
        <w:tabs>
          <w:tab w:val="left" w:pos="-720"/>
        </w:tabs>
        <w:suppressAutoHyphens/>
        <w:jc w:val="both"/>
        <w:rPr>
          <w:rFonts w:ascii="Arial" w:hAnsi="Arial" w:cs="Arial"/>
          <w:spacing w:val="-3"/>
          <w:sz w:val="22"/>
          <w:szCs w:val="22"/>
          <w:lang w:val="es-ES"/>
        </w:rPr>
      </w:pPr>
    </w:p>
    <w:p w:rsidRPr="00AB7645" w:rsidR="009B2E39" w:rsidRDefault="009B2E39" w14:paraId="02F2C34E" w14:textId="77777777">
      <w:pPr>
        <w:keepNext/>
        <w:keepLines/>
        <w:tabs>
          <w:tab w:val="left" w:pos="-720"/>
        </w:tabs>
        <w:suppressAutoHyphens/>
        <w:jc w:val="both"/>
        <w:rPr>
          <w:rFonts w:ascii="Arial" w:hAnsi="Arial" w:cs="Arial"/>
          <w:spacing w:val="-3"/>
          <w:sz w:val="22"/>
          <w:szCs w:val="22"/>
          <w:lang w:val="es-ES"/>
        </w:rPr>
      </w:pPr>
    </w:p>
    <w:p w:rsidRPr="00AB7645" w:rsidR="001C3CC2" w:rsidP="59D3E7B4" w:rsidRDefault="00B37AAF" w14:paraId="06055308" w14:textId="6A44AA58">
      <w:pPr>
        <w:pStyle w:val="Ttulo5"/>
        <w:spacing w:before="0" w:after="0"/>
        <w:jc w:val="center"/>
        <w:rPr>
          <w:rFonts w:ascii="Arial" w:hAnsi="Arial" w:cs="Arial"/>
          <w:i w:val="0"/>
          <w:iCs w:val="0"/>
          <w:sz w:val="22"/>
          <w:szCs w:val="22"/>
          <w:lang w:val="es-ES"/>
        </w:rPr>
      </w:pPr>
      <w:r w:rsidRPr="59D3E7B4">
        <w:rPr>
          <w:rFonts w:ascii="Arial" w:hAnsi="Arial" w:cs="Arial"/>
          <w:i w:val="0"/>
          <w:iCs w:val="0"/>
          <w:sz w:val="22"/>
          <w:szCs w:val="22"/>
          <w:lang w:val="es-ES"/>
        </w:rPr>
        <w:t>ARTÍCULO X</w:t>
      </w:r>
      <w:r w:rsidR="00596ED7">
        <w:rPr>
          <w:rFonts w:ascii="Arial" w:hAnsi="Arial" w:cs="Arial"/>
          <w:i w:val="0"/>
          <w:iCs w:val="0"/>
          <w:sz w:val="22"/>
          <w:szCs w:val="22"/>
          <w:lang w:val="es-ES"/>
        </w:rPr>
        <w:t>II</w:t>
      </w:r>
    </w:p>
    <w:p w:rsidRPr="00AB7645" w:rsidR="001C3CC2" w:rsidP="005934D3" w:rsidRDefault="005934D3" w14:paraId="5A6AF4C5" w14:textId="77777777">
      <w:pPr>
        <w:jc w:val="center"/>
        <w:rPr>
          <w:rFonts w:ascii="Arial" w:hAnsi="Arial" w:cs="Arial"/>
          <w:b/>
          <w:sz w:val="22"/>
          <w:szCs w:val="22"/>
          <w:lang w:val="es-ES"/>
        </w:rPr>
      </w:pPr>
      <w:r w:rsidRPr="00AB7645">
        <w:rPr>
          <w:rFonts w:ascii="Arial" w:hAnsi="Arial" w:cs="Arial"/>
          <w:b/>
          <w:sz w:val="22"/>
          <w:szCs w:val="22"/>
          <w:lang w:val="es-ES"/>
        </w:rPr>
        <w:t>DISPOSICIONES GENERALES</w:t>
      </w:r>
    </w:p>
    <w:p w:rsidRPr="00AB7645" w:rsidR="00437D87" w:rsidP="005934D3" w:rsidRDefault="00437D87" w14:paraId="5A9AF857" w14:textId="77777777">
      <w:pPr>
        <w:jc w:val="center"/>
        <w:rPr>
          <w:rFonts w:ascii="Arial" w:hAnsi="Arial" w:cs="Arial"/>
          <w:sz w:val="22"/>
          <w:szCs w:val="22"/>
          <w:lang w:val="es-ES"/>
        </w:rPr>
      </w:pPr>
    </w:p>
    <w:p w:rsidRPr="00AB7645" w:rsidR="00195259" w:rsidP="00195259" w:rsidRDefault="00195259" w14:paraId="370F2AC4" w14:textId="50AE5EB9">
      <w:pPr>
        <w:ind w:firstLine="708"/>
        <w:jc w:val="both"/>
        <w:rPr>
          <w:rFonts w:ascii="Arial" w:hAnsi="Arial" w:cs="Arial"/>
          <w:sz w:val="22"/>
          <w:szCs w:val="22"/>
          <w:lang w:val="es-ES"/>
        </w:rPr>
      </w:pPr>
      <w:r w:rsidRPr="59D3E7B4">
        <w:rPr>
          <w:rFonts w:ascii="Arial" w:hAnsi="Arial" w:cs="Arial"/>
          <w:sz w:val="22"/>
          <w:szCs w:val="22"/>
          <w:lang w:val="es-ES"/>
        </w:rPr>
        <w:t>1</w:t>
      </w:r>
      <w:r w:rsidR="00596ED7">
        <w:rPr>
          <w:rFonts w:ascii="Arial" w:hAnsi="Arial" w:cs="Arial"/>
          <w:sz w:val="22"/>
          <w:szCs w:val="22"/>
          <w:lang w:val="es-ES"/>
        </w:rPr>
        <w:t>2</w:t>
      </w:r>
      <w:r w:rsidRPr="59D3E7B4">
        <w:rPr>
          <w:rFonts w:ascii="Arial" w:hAnsi="Arial" w:cs="Arial"/>
          <w:sz w:val="22"/>
          <w:szCs w:val="22"/>
          <w:lang w:val="es-ES"/>
        </w:rPr>
        <w:t>.1.</w:t>
      </w:r>
      <w:r w:rsidR="00777D16">
        <w:tab/>
      </w:r>
      <w:r w:rsidRPr="59D3E7B4">
        <w:rPr>
          <w:rFonts w:ascii="Arial" w:hAnsi="Arial" w:cs="Arial"/>
          <w:sz w:val="22"/>
          <w:szCs w:val="22"/>
          <w:lang w:val="es-ES"/>
        </w:rPr>
        <w:t>Las Partes se comprometen a observar los más altos estándares éticos y de transparencia administrativa en todas las acciones y actividades vinculadas a</w:t>
      </w:r>
      <w:r w:rsidRPr="59D3E7B4" w:rsidR="006E138F">
        <w:rPr>
          <w:rFonts w:ascii="Arial" w:hAnsi="Arial" w:cs="Arial"/>
          <w:sz w:val="22"/>
          <w:szCs w:val="22"/>
          <w:lang w:val="es-ES"/>
        </w:rPr>
        <w:t xml:space="preserve"> este Acuerdo</w:t>
      </w:r>
      <w:r w:rsidRPr="59D3E7B4">
        <w:rPr>
          <w:rFonts w:ascii="Arial" w:hAnsi="Arial" w:cs="Arial"/>
          <w:sz w:val="22"/>
          <w:szCs w:val="22"/>
          <w:lang w:val="es-ES"/>
        </w:rPr>
        <w:t xml:space="preserve">.  Asimismo, la SG/OEA, en la medida que sea aplicable y sin perjuicio de sus privilegios e inmunidades, mencionados en el </w:t>
      </w:r>
      <w:r w:rsidR="00596ED7">
        <w:rPr>
          <w:rFonts w:ascii="Arial" w:hAnsi="Arial" w:cs="Arial"/>
          <w:sz w:val="22"/>
          <w:szCs w:val="22"/>
          <w:lang w:val="es-ES"/>
        </w:rPr>
        <w:t>A</w:t>
      </w:r>
      <w:r w:rsidRPr="59D3E7B4">
        <w:rPr>
          <w:rFonts w:ascii="Arial" w:hAnsi="Arial" w:cs="Arial"/>
          <w:sz w:val="22"/>
          <w:szCs w:val="22"/>
          <w:lang w:val="es-ES"/>
        </w:rPr>
        <w:t xml:space="preserve">rtículo </w:t>
      </w:r>
      <w:r w:rsidR="00596ED7">
        <w:rPr>
          <w:rFonts w:ascii="Arial" w:hAnsi="Arial" w:cs="Arial"/>
          <w:sz w:val="22"/>
          <w:szCs w:val="22"/>
          <w:lang w:val="es-ES"/>
        </w:rPr>
        <w:t>IX</w:t>
      </w:r>
      <w:r w:rsidRPr="59D3E7B4">
        <w:rPr>
          <w:rFonts w:ascii="Arial" w:hAnsi="Arial" w:cs="Arial"/>
          <w:sz w:val="22"/>
          <w:szCs w:val="22"/>
          <w:lang w:val="es-ES"/>
        </w:rPr>
        <w:t xml:space="preserve">, y </w:t>
      </w:r>
      <w:r w:rsidR="00596ED7">
        <w:rPr>
          <w:rFonts w:ascii="Arial" w:hAnsi="Arial" w:cs="Arial"/>
          <w:sz w:val="22"/>
          <w:szCs w:val="22"/>
          <w:lang w:val="es-ES"/>
        </w:rPr>
        <w:t xml:space="preserve">la Institución Académica </w:t>
      </w:r>
      <w:r w:rsidRPr="59D3E7B4">
        <w:rPr>
          <w:rFonts w:ascii="Arial" w:hAnsi="Arial" w:cs="Arial"/>
          <w:sz w:val="22"/>
          <w:szCs w:val="22"/>
          <w:lang w:val="es-ES"/>
        </w:rPr>
        <w:t>se comprometen a cumplir lo dispuesto en la Convención Interamericana contra la Corrupción y en las normas aplicables del país en donde se ejecute</w:t>
      </w:r>
      <w:r w:rsidR="00596ED7">
        <w:rPr>
          <w:rFonts w:ascii="Arial" w:hAnsi="Arial" w:cs="Arial"/>
          <w:sz w:val="22"/>
          <w:szCs w:val="22"/>
          <w:lang w:val="es-ES"/>
        </w:rPr>
        <w:t xml:space="preserve"> el Proyecto</w:t>
      </w:r>
      <w:r w:rsidRPr="59D3E7B4">
        <w:rPr>
          <w:rFonts w:ascii="Arial" w:hAnsi="Arial" w:cs="Arial"/>
          <w:sz w:val="22"/>
          <w:szCs w:val="22"/>
          <w:lang w:val="es-ES"/>
        </w:rPr>
        <w:t>.</w:t>
      </w:r>
      <w:r w:rsidRPr="59D3E7B4" w:rsidR="00F42604">
        <w:rPr>
          <w:rFonts w:ascii="Arial" w:hAnsi="Arial" w:cs="Arial"/>
          <w:sz w:val="22"/>
          <w:szCs w:val="22"/>
          <w:lang w:val="es-ES"/>
        </w:rPr>
        <w:t xml:space="preserve"> </w:t>
      </w:r>
      <w:r w:rsidRPr="59D3E7B4">
        <w:rPr>
          <w:rFonts w:ascii="Arial" w:hAnsi="Arial" w:cs="Arial"/>
          <w:sz w:val="22"/>
          <w:szCs w:val="22"/>
          <w:lang w:val="es-ES"/>
        </w:rPr>
        <w:t xml:space="preserve">El incumplimiento de esta disposición constituirá causal suficiente para la terminación anticipada de este Acuerdo, siendo de aplicación </w:t>
      </w:r>
      <w:r w:rsidRPr="59D3E7B4" w:rsidR="00CD7750">
        <w:rPr>
          <w:rFonts w:ascii="Arial" w:hAnsi="Arial" w:cs="Arial"/>
          <w:sz w:val="22"/>
          <w:szCs w:val="22"/>
          <w:lang w:val="es-ES"/>
        </w:rPr>
        <w:t xml:space="preserve">lo dispuesto en </w:t>
      </w:r>
      <w:r w:rsidRPr="59D3E7B4">
        <w:rPr>
          <w:rFonts w:ascii="Arial" w:hAnsi="Arial" w:cs="Arial"/>
          <w:sz w:val="22"/>
          <w:szCs w:val="22"/>
          <w:lang w:val="es-ES"/>
        </w:rPr>
        <w:t>el artículo 1</w:t>
      </w:r>
      <w:r w:rsidR="00596ED7">
        <w:rPr>
          <w:rFonts w:ascii="Arial" w:hAnsi="Arial" w:cs="Arial"/>
          <w:sz w:val="22"/>
          <w:szCs w:val="22"/>
          <w:lang w:val="es-ES"/>
        </w:rPr>
        <w:t>2</w:t>
      </w:r>
      <w:r w:rsidRPr="59D3E7B4" w:rsidR="00DA468C">
        <w:rPr>
          <w:rFonts w:ascii="Arial" w:hAnsi="Arial" w:cs="Arial"/>
          <w:sz w:val="22"/>
          <w:szCs w:val="22"/>
          <w:lang w:val="es-ES"/>
        </w:rPr>
        <w:t>.4</w:t>
      </w:r>
      <w:r w:rsidRPr="59D3E7B4">
        <w:rPr>
          <w:rFonts w:ascii="Arial" w:hAnsi="Arial" w:cs="Arial"/>
          <w:sz w:val="22"/>
          <w:szCs w:val="22"/>
          <w:lang w:val="es-ES"/>
        </w:rPr>
        <w:t>.</w:t>
      </w:r>
    </w:p>
    <w:p w:rsidRPr="00AB7645" w:rsidR="00195259" w:rsidP="00195259" w:rsidRDefault="00195259" w14:paraId="19219836" w14:textId="77777777">
      <w:pPr>
        <w:rPr>
          <w:rFonts w:ascii="Arial" w:hAnsi="Arial" w:cs="Arial"/>
          <w:sz w:val="22"/>
          <w:szCs w:val="22"/>
          <w:lang w:val="es-ES"/>
        </w:rPr>
      </w:pPr>
    </w:p>
    <w:p w:rsidRPr="00AB7645" w:rsidR="001C3CC2" w:rsidP="0069626D" w:rsidRDefault="001C3CC2" w14:paraId="32D4C9CC" w14:textId="4C74D179">
      <w:pPr>
        <w:ind w:firstLine="708"/>
        <w:jc w:val="both"/>
        <w:rPr>
          <w:rFonts w:ascii="Arial" w:hAnsi="Arial" w:cs="Arial"/>
          <w:sz w:val="22"/>
          <w:szCs w:val="22"/>
          <w:lang w:val="es-ES"/>
        </w:rPr>
      </w:pPr>
      <w:r w:rsidRPr="59D3E7B4">
        <w:rPr>
          <w:rFonts w:ascii="Arial" w:hAnsi="Arial" w:cs="Arial"/>
          <w:sz w:val="22"/>
          <w:szCs w:val="22"/>
          <w:lang w:val="es-ES"/>
        </w:rPr>
        <w:t>1</w:t>
      </w:r>
      <w:r w:rsidR="00596ED7">
        <w:rPr>
          <w:rFonts w:ascii="Arial" w:hAnsi="Arial" w:cs="Arial"/>
          <w:sz w:val="22"/>
          <w:szCs w:val="22"/>
          <w:lang w:val="es-ES"/>
        </w:rPr>
        <w:t>2</w:t>
      </w:r>
      <w:r w:rsidRPr="59D3E7B4">
        <w:rPr>
          <w:rFonts w:ascii="Arial" w:hAnsi="Arial" w:cs="Arial"/>
          <w:sz w:val="22"/>
          <w:szCs w:val="22"/>
          <w:lang w:val="es-ES"/>
        </w:rPr>
        <w:t>.</w:t>
      </w:r>
      <w:r w:rsidRPr="59D3E7B4" w:rsidR="00195259">
        <w:rPr>
          <w:rFonts w:ascii="Arial" w:hAnsi="Arial" w:cs="Arial"/>
          <w:sz w:val="22"/>
          <w:szCs w:val="22"/>
          <w:lang w:val="es-ES"/>
        </w:rPr>
        <w:t>2</w:t>
      </w:r>
      <w:r w:rsidRPr="59D3E7B4" w:rsidR="00686D95">
        <w:rPr>
          <w:rFonts w:ascii="Arial" w:hAnsi="Arial" w:cs="Arial"/>
          <w:sz w:val="22"/>
          <w:szCs w:val="22"/>
          <w:lang w:val="es-ES"/>
        </w:rPr>
        <w:t>.</w:t>
      </w:r>
      <w:r w:rsidR="00777D16">
        <w:tab/>
      </w:r>
      <w:r w:rsidRPr="59D3E7B4">
        <w:rPr>
          <w:rFonts w:ascii="Arial" w:hAnsi="Arial" w:cs="Arial"/>
          <w:sz w:val="22"/>
          <w:szCs w:val="22"/>
          <w:lang w:val="es-ES"/>
        </w:rPr>
        <w:t>Las modificaciones a este Acuerdo sólo podrán hacerse de común acuerdo expresado por escrito por los representantes de las Partes debidamente autorizados.  Los instrumentos en los que consten las modificaciones se agregarán como anexos a este Acuerdo y pasarán a formar parte del mismo.</w:t>
      </w:r>
    </w:p>
    <w:p w:rsidRPr="00AB7645" w:rsidR="006E138F" w:rsidRDefault="006E138F" w14:paraId="296FEF7D" w14:textId="77777777">
      <w:pPr>
        <w:jc w:val="both"/>
        <w:rPr>
          <w:rFonts w:ascii="Arial" w:hAnsi="Arial" w:cs="Arial"/>
          <w:sz w:val="22"/>
          <w:szCs w:val="22"/>
          <w:lang w:val="es-ES"/>
        </w:rPr>
      </w:pPr>
    </w:p>
    <w:p w:rsidRPr="007D58AB" w:rsidR="007D58AB" w:rsidP="007D58AB" w:rsidRDefault="00195259" w14:paraId="0498FD5C" w14:textId="3894E8DF">
      <w:pPr>
        <w:pStyle w:val="Textoindependiente"/>
        <w:ind w:firstLine="708"/>
        <w:rPr>
          <w:rFonts w:ascii="Arial" w:hAnsi="Arial" w:cs="Arial"/>
          <w:sz w:val="22"/>
          <w:szCs w:val="22"/>
          <w:lang w:val="es-ES"/>
        </w:rPr>
      </w:pPr>
      <w:r w:rsidRPr="59D3E7B4">
        <w:rPr>
          <w:rFonts w:ascii="Arial" w:hAnsi="Arial" w:cs="Arial"/>
          <w:sz w:val="22"/>
          <w:szCs w:val="22"/>
          <w:lang w:val="es-ES"/>
        </w:rPr>
        <w:t>1</w:t>
      </w:r>
      <w:r w:rsidR="00596ED7">
        <w:rPr>
          <w:rFonts w:ascii="Arial" w:hAnsi="Arial" w:cs="Arial"/>
          <w:sz w:val="22"/>
          <w:szCs w:val="22"/>
          <w:lang w:val="es-ES"/>
        </w:rPr>
        <w:t>2</w:t>
      </w:r>
      <w:r w:rsidRPr="59D3E7B4">
        <w:rPr>
          <w:rFonts w:ascii="Arial" w:hAnsi="Arial" w:cs="Arial"/>
          <w:sz w:val="22"/>
          <w:szCs w:val="22"/>
          <w:lang w:val="es-ES"/>
        </w:rPr>
        <w:t>.3</w:t>
      </w:r>
      <w:r w:rsidRPr="59D3E7B4" w:rsidR="006E138F">
        <w:rPr>
          <w:rFonts w:ascii="Arial" w:hAnsi="Arial" w:cs="Arial"/>
          <w:sz w:val="22"/>
          <w:szCs w:val="22"/>
          <w:lang w:val="es-ES"/>
        </w:rPr>
        <w:t>.</w:t>
      </w:r>
      <w:r w:rsidR="00777D16">
        <w:tab/>
      </w:r>
      <w:r w:rsidRPr="59D3E7B4" w:rsidR="001C3CC2">
        <w:rPr>
          <w:rFonts w:ascii="Arial" w:hAnsi="Arial" w:cs="Arial"/>
          <w:sz w:val="22"/>
          <w:szCs w:val="22"/>
          <w:lang w:val="es-ES"/>
        </w:rPr>
        <w:t xml:space="preserve">Este Acuerdo entrará en vigor a partir de su firma por los representantes autorizados de las Partes, permaneciendo </w:t>
      </w:r>
      <w:r w:rsidRPr="007D58AB" w:rsidR="007D58AB">
        <w:rPr>
          <w:rFonts w:ascii="Arial" w:hAnsi="Arial" w:cs="Arial"/>
          <w:sz w:val="22"/>
          <w:szCs w:val="22"/>
          <w:lang w:val="es-ES"/>
        </w:rPr>
        <w:t xml:space="preserve">en vigor durante </w:t>
      </w:r>
      <w:r w:rsidR="00866F73">
        <w:rPr>
          <w:rFonts w:ascii="Arial" w:hAnsi="Arial" w:cs="Arial"/>
          <w:sz w:val="22"/>
          <w:szCs w:val="22"/>
          <w:lang w:val="es-ES"/>
        </w:rPr>
        <w:t xml:space="preserve">el plazo de </w:t>
      </w:r>
      <w:r w:rsidRPr="007D58AB" w:rsidR="007D58AB">
        <w:rPr>
          <w:rFonts w:ascii="Arial" w:hAnsi="Arial" w:cs="Arial"/>
          <w:sz w:val="22"/>
          <w:szCs w:val="22"/>
          <w:lang w:val="es-ES"/>
        </w:rPr>
        <w:t>ejecución del Proyecto</w:t>
      </w:r>
      <w:r w:rsidR="00866F73">
        <w:rPr>
          <w:rFonts w:ascii="Arial" w:hAnsi="Arial" w:cs="Arial"/>
          <w:sz w:val="22"/>
          <w:szCs w:val="22"/>
          <w:lang w:val="es-ES"/>
        </w:rPr>
        <w:t xml:space="preserve"> previsto en el Anexo I</w:t>
      </w:r>
      <w:r w:rsidRPr="007D58AB" w:rsidR="007D58AB">
        <w:rPr>
          <w:rFonts w:ascii="Arial" w:hAnsi="Arial" w:cs="Arial"/>
          <w:sz w:val="22"/>
          <w:szCs w:val="22"/>
          <w:lang w:val="es-ES"/>
        </w:rPr>
        <w:t>.  No obstante, las Partes podrán prorrogar la vigencia de este Acuerdo de mutuo consentimiento expresado por escrito por sus representantes debidamente autorizados.</w:t>
      </w:r>
    </w:p>
    <w:p w:rsidRPr="00AB7645" w:rsidR="001C3CC2" w:rsidRDefault="001C3CC2" w14:paraId="7194DBDC" w14:textId="77777777">
      <w:pPr>
        <w:jc w:val="both"/>
        <w:rPr>
          <w:rFonts w:ascii="Arial" w:hAnsi="Arial" w:cs="Arial"/>
          <w:sz w:val="22"/>
          <w:szCs w:val="22"/>
          <w:lang w:val="es-ES"/>
        </w:rPr>
      </w:pPr>
    </w:p>
    <w:p w:rsidRPr="00E76DCB" w:rsidR="00E76DCB" w:rsidP="00E76DCB" w:rsidRDefault="00195259" w14:paraId="42961A0E" w14:textId="0375DE43">
      <w:pPr>
        <w:ind w:firstLine="708"/>
        <w:jc w:val="both"/>
        <w:rPr>
          <w:rFonts w:ascii="Arial" w:hAnsi="Arial" w:cs="Arial"/>
          <w:sz w:val="22"/>
          <w:szCs w:val="22"/>
          <w:lang w:val="es-ES" w:eastAsia="en-US"/>
        </w:rPr>
      </w:pPr>
      <w:r w:rsidRPr="59D3E7B4">
        <w:rPr>
          <w:rFonts w:ascii="Arial" w:hAnsi="Arial" w:cs="Arial"/>
          <w:sz w:val="22"/>
          <w:szCs w:val="22"/>
          <w:lang w:val="es-ES"/>
        </w:rPr>
        <w:t>1</w:t>
      </w:r>
      <w:r w:rsidR="00596ED7">
        <w:rPr>
          <w:rFonts w:ascii="Arial" w:hAnsi="Arial" w:cs="Arial"/>
          <w:sz w:val="22"/>
          <w:szCs w:val="22"/>
          <w:lang w:val="es-ES"/>
        </w:rPr>
        <w:t>2</w:t>
      </w:r>
      <w:r w:rsidRPr="59D3E7B4">
        <w:rPr>
          <w:rFonts w:ascii="Arial" w:hAnsi="Arial" w:cs="Arial"/>
          <w:sz w:val="22"/>
          <w:szCs w:val="22"/>
          <w:lang w:val="es-ES"/>
        </w:rPr>
        <w:t>.4</w:t>
      </w:r>
      <w:r w:rsidR="00777D16">
        <w:tab/>
      </w:r>
      <w:r w:rsidRPr="00352E78" w:rsidR="00352E78">
        <w:rPr>
          <w:rFonts w:ascii="Arial" w:hAnsi="Arial" w:cs="Arial"/>
          <w:sz w:val="22"/>
          <w:szCs w:val="22"/>
        </w:rPr>
        <w:t>E</w:t>
      </w:r>
      <w:r w:rsidRPr="59D3E7B4" w:rsidR="00D4183F">
        <w:rPr>
          <w:rFonts w:ascii="Arial" w:hAnsi="Arial" w:cs="Arial"/>
          <w:sz w:val="22"/>
          <w:szCs w:val="22"/>
          <w:lang w:val="es-ES"/>
        </w:rPr>
        <w:t>ste Acuerdo</w:t>
      </w:r>
      <w:r w:rsidRPr="59D3E7B4" w:rsidR="001C3CC2">
        <w:rPr>
          <w:rFonts w:ascii="Arial" w:hAnsi="Arial" w:cs="Arial"/>
          <w:sz w:val="22"/>
          <w:szCs w:val="22"/>
          <w:lang w:val="es-ES"/>
        </w:rPr>
        <w:t xml:space="preserve"> podrá terminarse de mutuo consentimiento o podrá darse por terminado por cualquiera de las Partes mediante notificación escrita a la otra con una antelación no menor a los treinta </w:t>
      </w:r>
      <w:r w:rsidRPr="59D3E7B4" w:rsidR="00D4183F">
        <w:rPr>
          <w:rFonts w:ascii="Arial" w:hAnsi="Arial" w:cs="Arial"/>
          <w:sz w:val="22"/>
          <w:szCs w:val="22"/>
          <w:lang w:val="es-ES"/>
        </w:rPr>
        <w:t xml:space="preserve">(30) </w:t>
      </w:r>
      <w:r w:rsidRPr="59D3E7B4" w:rsidR="001C3CC2">
        <w:rPr>
          <w:rFonts w:ascii="Arial" w:hAnsi="Arial" w:cs="Arial"/>
          <w:sz w:val="22"/>
          <w:szCs w:val="22"/>
          <w:lang w:val="es-ES"/>
        </w:rPr>
        <w:t xml:space="preserve">días. </w:t>
      </w:r>
    </w:p>
    <w:p w:rsidRPr="00AB7645" w:rsidR="005934D3" w:rsidRDefault="005934D3" w14:paraId="769D0D3C" w14:textId="77777777">
      <w:pPr>
        <w:ind w:firstLine="708"/>
        <w:jc w:val="both"/>
        <w:rPr>
          <w:rFonts w:ascii="Arial" w:hAnsi="Arial" w:cs="Arial"/>
          <w:sz w:val="22"/>
          <w:szCs w:val="22"/>
          <w:lang w:val="es-ES"/>
        </w:rPr>
      </w:pPr>
    </w:p>
    <w:p w:rsidRPr="00AB7645" w:rsidR="005934D3" w:rsidRDefault="00777D16" w14:paraId="322BDEA5" w14:textId="5898A2BE">
      <w:pPr>
        <w:ind w:firstLine="708"/>
        <w:jc w:val="both"/>
        <w:rPr>
          <w:rFonts w:ascii="Arial" w:hAnsi="Arial" w:cs="Arial"/>
          <w:sz w:val="22"/>
          <w:szCs w:val="22"/>
          <w:lang w:val="es-ES"/>
        </w:rPr>
      </w:pPr>
      <w:r w:rsidRPr="59D3E7B4">
        <w:rPr>
          <w:rFonts w:ascii="Arial" w:hAnsi="Arial" w:cs="Arial"/>
          <w:sz w:val="22"/>
          <w:szCs w:val="22"/>
          <w:lang w:val="es-ES"/>
        </w:rPr>
        <w:t>1</w:t>
      </w:r>
      <w:r w:rsidR="00596ED7">
        <w:rPr>
          <w:rFonts w:ascii="Arial" w:hAnsi="Arial" w:cs="Arial"/>
          <w:sz w:val="22"/>
          <w:szCs w:val="22"/>
          <w:lang w:val="es-ES"/>
        </w:rPr>
        <w:t>2</w:t>
      </w:r>
      <w:r w:rsidRPr="59D3E7B4" w:rsidR="00195259">
        <w:rPr>
          <w:rFonts w:ascii="Arial" w:hAnsi="Arial" w:cs="Arial"/>
          <w:sz w:val="22"/>
          <w:szCs w:val="22"/>
          <w:lang w:val="es-ES"/>
        </w:rPr>
        <w:t>.5</w:t>
      </w:r>
      <w:r w:rsidRPr="59D3E7B4" w:rsidR="004F3B35">
        <w:rPr>
          <w:rFonts w:ascii="Arial" w:hAnsi="Arial" w:cs="Arial"/>
          <w:sz w:val="22"/>
          <w:szCs w:val="22"/>
          <w:lang w:val="es-ES"/>
        </w:rPr>
        <w:t>.</w:t>
      </w:r>
      <w:r>
        <w:tab/>
      </w:r>
      <w:r w:rsidRPr="59D3E7B4" w:rsidR="005934D3">
        <w:rPr>
          <w:rFonts w:ascii="Arial" w:hAnsi="Arial" w:cs="Arial"/>
          <w:sz w:val="22"/>
          <w:szCs w:val="22"/>
          <w:lang w:val="es-ES"/>
        </w:rPr>
        <w:t>La vigencia de los a</w:t>
      </w:r>
      <w:r w:rsidRPr="59D3E7B4" w:rsidR="009E2644">
        <w:rPr>
          <w:rFonts w:ascii="Arial" w:hAnsi="Arial" w:cs="Arial"/>
          <w:sz w:val="22"/>
          <w:szCs w:val="22"/>
          <w:lang w:val="es-ES"/>
        </w:rPr>
        <w:t xml:space="preserve">rtículos </w:t>
      </w:r>
      <w:r w:rsidR="003400AC">
        <w:rPr>
          <w:rFonts w:ascii="Arial" w:hAnsi="Arial" w:cs="Arial"/>
          <w:sz w:val="22"/>
          <w:szCs w:val="22"/>
          <w:lang w:val="es-ES"/>
        </w:rPr>
        <w:t xml:space="preserve">V, VII, </w:t>
      </w:r>
      <w:r w:rsidR="008C2C08">
        <w:rPr>
          <w:rFonts w:ascii="Arial" w:hAnsi="Arial" w:cs="Arial"/>
          <w:sz w:val="22"/>
          <w:szCs w:val="22"/>
          <w:lang w:val="es-ES"/>
        </w:rPr>
        <w:t xml:space="preserve">IX, </w:t>
      </w:r>
      <w:r w:rsidR="003400AC">
        <w:rPr>
          <w:rFonts w:ascii="Arial" w:hAnsi="Arial" w:cs="Arial"/>
          <w:sz w:val="22"/>
          <w:szCs w:val="22"/>
          <w:lang w:val="es-ES"/>
        </w:rPr>
        <w:t>X y XI</w:t>
      </w:r>
      <w:r w:rsidRPr="59D3E7B4" w:rsidR="005934D3">
        <w:rPr>
          <w:rFonts w:ascii="Arial" w:hAnsi="Arial" w:cs="Arial"/>
          <w:sz w:val="22"/>
          <w:szCs w:val="22"/>
          <w:lang w:val="es-ES"/>
        </w:rPr>
        <w:t xml:space="preserve"> sobrevivirá la </w:t>
      </w:r>
      <w:r w:rsidRPr="59D3E7B4" w:rsidR="000D58CD">
        <w:rPr>
          <w:rFonts w:ascii="Arial" w:hAnsi="Arial" w:cs="Arial"/>
          <w:sz w:val="22"/>
          <w:szCs w:val="22"/>
          <w:lang w:val="es-ES"/>
        </w:rPr>
        <w:t xml:space="preserve">expiración o la </w:t>
      </w:r>
      <w:r w:rsidRPr="59D3E7B4" w:rsidR="005934D3">
        <w:rPr>
          <w:rFonts w:ascii="Arial" w:hAnsi="Arial" w:cs="Arial"/>
          <w:sz w:val="22"/>
          <w:szCs w:val="22"/>
          <w:lang w:val="es-ES"/>
        </w:rPr>
        <w:t>terminación de este Acuerdo.</w:t>
      </w:r>
    </w:p>
    <w:p w:rsidRPr="00AB7645" w:rsidR="001C3CC2" w:rsidRDefault="001C3CC2" w14:paraId="54CD245A" w14:textId="77777777">
      <w:pPr>
        <w:jc w:val="both"/>
        <w:rPr>
          <w:rFonts w:ascii="Arial" w:hAnsi="Arial" w:cs="Arial"/>
          <w:sz w:val="22"/>
          <w:szCs w:val="22"/>
          <w:lang w:val="es-ES"/>
        </w:rPr>
      </w:pPr>
    </w:p>
    <w:p w:rsidRPr="00AB7645" w:rsidR="002027E8" w:rsidRDefault="002027E8" w14:paraId="1231BE67" w14:textId="77777777">
      <w:pPr>
        <w:jc w:val="both"/>
        <w:rPr>
          <w:rFonts w:ascii="Arial" w:hAnsi="Arial" w:cs="Arial"/>
          <w:sz w:val="22"/>
          <w:szCs w:val="22"/>
          <w:lang w:val="es-ES"/>
        </w:rPr>
      </w:pPr>
    </w:p>
    <w:p w:rsidRPr="00AB7645" w:rsidR="001C3CC2" w:rsidRDefault="001C3CC2" w14:paraId="0B6B4CB5" w14:textId="77777777">
      <w:pPr>
        <w:jc w:val="both"/>
        <w:rPr>
          <w:rFonts w:ascii="Arial" w:hAnsi="Arial" w:cs="Arial"/>
          <w:sz w:val="22"/>
          <w:szCs w:val="22"/>
          <w:lang w:val="es-ES"/>
        </w:rPr>
      </w:pPr>
      <w:r w:rsidRPr="59D3E7B4">
        <w:rPr>
          <w:rFonts w:ascii="Arial" w:hAnsi="Arial" w:cs="Arial"/>
          <w:sz w:val="22"/>
          <w:szCs w:val="22"/>
          <w:lang w:val="es-ES"/>
        </w:rPr>
        <w:lastRenderedPageBreak/>
        <w:t>EN FE DE LO CUAL, los representantes de las Partes, debidamente autorizados al efecto, firman este Acuerdo en dos</w:t>
      </w:r>
      <w:r w:rsidRPr="59D3E7B4" w:rsidR="00F6744C">
        <w:rPr>
          <w:rFonts w:ascii="Arial" w:hAnsi="Arial" w:cs="Arial"/>
          <w:sz w:val="22"/>
          <w:szCs w:val="22"/>
          <w:lang w:val="es-ES"/>
        </w:rPr>
        <w:t xml:space="preserve"> (2)</w:t>
      </w:r>
      <w:r w:rsidRPr="59D3E7B4">
        <w:rPr>
          <w:rFonts w:ascii="Arial" w:hAnsi="Arial" w:cs="Arial"/>
          <w:sz w:val="22"/>
          <w:szCs w:val="22"/>
          <w:lang w:val="es-ES"/>
        </w:rPr>
        <w:t xml:space="preserve"> originales igualmente válidos, en los lugares y fechas que se indican a continuación:</w:t>
      </w:r>
    </w:p>
    <w:p w:rsidR="59D3E7B4" w:rsidP="59D3E7B4" w:rsidRDefault="59D3E7B4" w14:paraId="2E6F3561" w14:textId="59702FCA">
      <w:pPr>
        <w:jc w:val="both"/>
        <w:rPr>
          <w:rFonts w:ascii="Arial" w:hAnsi="Arial" w:cs="Arial"/>
          <w:sz w:val="22"/>
          <w:szCs w:val="22"/>
          <w:lang w:val="es-ES"/>
        </w:rPr>
      </w:pPr>
    </w:p>
    <w:p w:rsidR="009D0201" w:rsidP="59D3E7B4" w:rsidRDefault="009D0201" w14:paraId="3FE62E07" w14:textId="77777777">
      <w:pPr>
        <w:jc w:val="both"/>
        <w:rPr>
          <w:rFonts w:ascii="Arial" w:hAnsi="Arial" w:cs="Arial"/>
          <w:sz w:val="22"/>
          <w:szCs w:val="22"/>
          <w:lang w:val="es-ES"/>
        </w:rPr>
      </w:pPr>
    </w:p>
    <w:p w:rsidR="07C0608D" w:rsidP="59D3E7B4" w:rsidRDefault="07C0608D" w14:paraId="5A82FF9E" w14:textId="5AD2A859">
      <w:pPr>
        <w:jc w:val="both"/>
        <w:rPr>
          <w:rFonts w:ascii="Arial" w:hAnsi="Arial" w:cs="Arial"/>
          <w:lang w:val="es-ES"/>
        </w:rPr>
      </w:pPr>
    </w:p>
    <w:p w:rsidR="009D0201" w:rsidP="59D3E7B4" w:rsidRDefault="009D0201" w14:paraId="5E9143DC" w14:textId="252673A2">
      <w:pPr>
        <w:jc w:val="both"/>
        <w:rPr>
          <w:rFonts w:ascii="Arial" w:hAnsi="Arial" w:cs="Arial"/>
          <w:lang w:val="es-ES"/>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91"/>
        <w:gridCol w:w="4391"/>
      </w:tblGrid>
      <w:tr w:rsidR="009D0201" w:rsidTr="74D489C9" w14:paraId="2BF74FC6" w14:textId="77777777">
        <w:trPr>
          <w:trHeight w:val="416"/>
        </w:trPr>
        <w:tc>
          <w:tcPr>
            <w:tcW w:w="4391" w:type="dxa"/>
            <w:shd w:val="clear" w:color="auto" w:fill="auto"/>
            <w:tcMar/>
          </w:tcPr>
          <w:p w:rsidR="009D0201" w:rsidP="009D0201" w:rsidRDefault="009D0201" w14:paraId="675EDB23" w14:textId="1B545997">
            <w:pPr>
              <w:jc w:val="center"/>
              <w:rPr>
                <w:rFonts w:ascii="Arial" w:hAnsi="Arial" w:cs="Arial"/>
                <w:lang w:val="es-ES"/>
              </w:rPr>
            </w:pPr>
            <w:r w:rsidRPr="7601B008" w:rsidR="009D0201">
              <w:rPr>
                <w:rFonts w:ascii="Arial" w:hAnsi="Arial" w:cs="Arial"/>
                <w:b w:val="1"/>
                <w:bCs w:val="1"/>
                <w:lang w:val="es-ES"/>
              </w:rPr>
              <w:t>POR __________</w:t>
            </w:r>
            <w:r w:rsidRPr="7601B008" w:rsidR="009D0201">
              <w:rPr>
                <w:rFonts w:ascii="Arial" w:hAnsi="Arial" w:cs="Arial"/>
                <w:lang w:val="es-ES"/>
              </w:rPr>
              <w:t>:</w:t>
            </w:r>
          </w:p>
          <w:p w:rsidR="009D0201" w:rsidP="59D3E7B4" w:rsidRDefault="009D0201" w14:paraId="21A06F4B" w14:textId="27C6FA34">
            <w:pPr>
              <w:jc w:val="both"/>
              <w:rPr>
                <w:rFonts w:ascii="Arial" w:hAnsi="Arial" w:cs="Arial"/>
                <w:lang w:val="es-ES"/>
              </w:rPr>
            </w:pPr>
            <w:r w:rsidRPr="59D3E7B4">
              <w:rPr>
                <w:rFonts w:ascii="Arial" w:hAnsi="Arial" w:cs="Arial"/>
                <w:i/>
                <w:iCs/>
                <w:lang w:val="es-ES"/>
              </w:rPr>
              <w:t>(Firma de la Autoridad</w:t>
            </w:r>
            <w:r>
              <w:rPr>
                <w:rFonts w:ascii="Arial" w:hAnsi="Arial" w:cs="Arial"/>
                <w:i/>
                <w:iCs/>
                <w:lang w:val="es-ES"/>
              </w:rPr>
              <w:t xml:space="preserve"> </w:t>
            </w:r>
            <w:r w:rsidRPr="59D3E7B4">
              <w:rPr>
                <w:rFonts w:ascii="Arial" w:hAnsi="Arial" w:cs="Arial"/>
                <w:i/>
                <w:iCs/>
                <w:lang w:val="es-ES"/>
              </w:rPr>
              <w:t>más alta del Centro Académico)</w:t>
            </w:r>
          </w:p>
        </w:tc>
        <w:tc>
          <w:tcPr>
            <w:tcW w:w="4391" w:type="dxa"/>
            <w:shd w:val="clear" w:color="auto" w:fill="auto"/>
            <w:tcMar/>
          </w:tcPr>
          <w:p w:rsidRPr="009D0201" w:rsidR="009D0201" w:rsidP="009D0201" w:rsidRDefault="009D0201" w14:paraId="56F63FC5" w14:textId="6233550E">
            <w:pPr>
              <w:pStyle w:val="Ttulo6"/>
              <w:spacing w:before="0" w:after="0"/>
              <w:jc w:val="center"/>
              <w:rPr>
                <w:rFonts w:ascii="Arial" w:hAnsi="Arial" w:cs="Arial"/>
                <w:sz w:val="20"/>
                <w:szCs w:val="20"/>
                <w:lang w:val="es-ES"/>
              </w:rPr>
            </w:pPr>
            <w:r w:rsidRPr="009D0201">
              <w:rPr>
                <w:rFonts w:ascii="Arial" w:hAnsi="Arial" w:cs="Arial"/>
                <w:sz w:val="20"/>
                <w:szCs w:val="20"/>
                <w:lang w:val="es-ES"/>
              </w:rPr>
              <w:t>POR LA SECRETARIA GENERAL</w:t>
            </w:r>
          </w:p>
          <w:p w:rsidRPr="009D0201" w:rsidR="009D0201" w:rsidP="009D0201" w:rsidRDefault="009D0201" w14:paraId="57B4CA1E" w14:textId="1EFFB182">
            <w:pPr>
              <w:pStyle w:val="Ttulo6"/>
              <w:spacing w:before="0" w:after="0"/>
              <w:jc w:val="center"/>
              <w:rPr>
                <w:rFonts w:ascii="Arial" w:hAnsi="Arial" w:cs="Arial"/>
                <w:sz w:val="20"/>
                <w:szCs w:val="20"/>
                <w:lang w:val="es-ES"/>
              </w:rPr>
            </w:pPr>
            <w:r w:rsidRPr="009D0201">
              <w:rPr>
                <w:rFonts w:ascii="Arial" w:hAnsi="Arial" w:cs="Arial"/>
                <w:sz w:val="20"/>
                <w:szCs w:val="20"/>
                <w:lang w:val="es-ES"/>
              </w:rPr>
              <w:t>DE LA ORGANIZACIÓN DE LOS ESTADO</w:t>
            </w:r>
            <w:r w:rsidRPr="009D0201">
              <w:rPr>
                <w:rFonts w:ascii="Arial" w:hAnsi="Arial" w:cs="Arial"/>
                <w:sz w:val="20"/>
                <w:szCs w:val="20"/>
                <w:lang w:val="es-ES"/>
              </w:rPr>
              <w:t>S</w:t>
            </w:r>
            <w:r w:rsidRPr="009D0201">
              <w:rPr>
                <w:rFonts w:ascii="Arial" w:hAnsi="Arial" w:cs="Arial"/>
                <w:sz w:val="20"/>
                <w:szCs w:val="20"/>
                <w:lang w:val="es-ES"/>
              </w:rPr>
              <w:t xml:space="preserve"> AMERICANOS:</w:t>
            </w:r>
          </w:p>
          <w:p w:rsidR="009D0201" w:rsidP="59D3E7B4" w:rsidRDefault="009D0201" w14:paraId="7AC1F141" w14:textId="77777777">
            <w:pPr>
              <w:jc w:val="both"/>
              <w:rPr>
                <w:rFonts w:ascii="Arial" w:hAnsi="Arial" w:cs="Arial"/>
                <w:lang w:val="es-ES"/>
              </w:rPr>
            </w:pPr>
          </w:p>
          <w:p w:rsidR="009D0201" w:rsidP="59D3E7B4" w:rsidRDefault="009D0201" w14:paraId="22DA4E37" w14:textId="4602F6C6">
            <w:pPr>
              <w:jc w:val="both"/>
              <w:rPr>
                <w:rFonts w:ascii="Arial" w:hAnsi="Arial" w:cs="Arial"/>
                <w:lang w:val="es-ES"/>
              </w:rPr>
            </w:pPr>
          </w:p>
        </w:tc>
      </w:tr>
      <w:tr w:rsidR="009D0201" w:rsidTr="74D489C9" w14:paraId="315ACF65" w14:textId="77777777">
        <w:trPr>
          <w:trHeight w:val="1281"/>
        </w:trPr>
        <w:tc>
          <w:tcPr>
            <w:tcW w:w="4391" w:type="dxa"/>
            <w:shd w:val="clear" w:color="auto" w:fill="auto"/>
            <w:tcMar/>
          </w:tcPr>
          <w:p w:rsidR="009D0201" w:rsidP="59D3E7B4" w:rsidRDefault="009D0201" w14:paraId="67BF7D19" w14:textId="77777777">
            <w:pPr>
              <w:jc w:val="both"/>
              <w:rPr>
                <w:rFonts w:ascii="Arial" w:hAnsi="Arial" w:cs="Arial"/>
                <w:lang w:val="es-ES"/>
              </w:rPr>
            </w:pPr>
          </w:p>
          <w:p w:rsidR="009D0201" w:rsidP="59D3E7B4" w:rsidRDefault="009D0201" w14:paraId="038B314F" w14:textId="77777777">
            <w:pPr>
              <w:jc w:val="both"/>
              <w:rPr>
                <w:rFonts w:ascii="Arial" w:hAnsi="Arial" w:cs="Arial"/>
                <w:lang w:val="es-ES"/>
              </w:rPr>
            </w:pPr>
          </w:p>
          <w:p w:rsidR="009D0201" w:rsidP="59D3E7B4" w:rsidRDefault="009D0201" w14:paraId="49BC36D2" w14:textId="786589D4">
            <w:pPr>
              <w:jc w:val="both"/>
              <w:rPr>
                <w:rFonts w:ascii="Arial" w:hAnsi="Arial" w:cs="Arial"/>
                <w:lang w:val="es-ES"/>
              </w:rPr>
            </w:pPr>
            <w:r>
              <w:rPr>
                <w:rFonts w:ascii="Arial" w:hAnsi="Arial" w:cs="Arial"/>
                <w:lang w:val="es-ES"/>
              </w:rPr>
              <w:softHyphen/>
            </w:r>
            <w:r>
              <w:rPr>
                <w:rFonts w:ascii="Arial" w:hAnsi="Arial" w:cs="Arial"/>
                <w:lang w:val="es-ES"/>
              </w:rPr>
              <w:softHyphen/>
            </w:r>
            <w:r>
              <w:rPr>
                <w:rFonts w:ascii="Arial" w:hAnsi="Arial" w:cs="Arial"/>
                <w:lang w:val="es-ES"/>
              </w:rPr>
              <w:softHyphen/>
            </w:r>
            <w:r>
              <w:rPr>
                <w:rFonts w:ascii="Arial" w:hAnsi="Arial" w:cs="Arial"/>
                <w:lang w:val="es-ES"/>
              </w:rPr>
              <w:softHyphen/>
            </w:r>
            <w:r>
              <w:rPr>
                <w:rFonts w:ascii="Arial" w:hAnsi="Arial" w:cs="Arial"/>
                <w:lang w:val="es-ES"/>
              </w:rPr>
              <w:softHyphen/>
            </w:r>
            <w:r>
              <w:rPr>
                <w:rFonts w:ascii="Arial" w:hAnsi="Arial" w:cs="Arial"/>
                <w:lang w:val="es-ES"/>
              </w:rPr>
              <w:softHyphen/>
            </w:r>
            <w:r>
              <w:rPr>
                <w:rFonts w:ascii="Arial" w:hAnsi="Arial" w:cs="Arial"/>
                <w:lang w:val="es-ES"/>
              </w:rPr>
              <w:softHyphen/>
            </w:r>
            <w:r>
              <w:rPr>
                <w:rFonts w:ascii="Arial" w:hAnsi="Arial" w:cs="Arial"/>
                <w:lang w:val="es-ES"/>
              </w:rPr>
              <w:softHyphen/>
            </w:r>
            <w:r>
              <w:rPr>
                <w:rFonts w:ascii="Arial" w:hAnsi="Arial" w:cs="Arial"/>
                <w:lang w:val="es-ES"/>
              </w:rPr>
              <w:softHyphen/>
            </w:r>
            <w:r>
              <w:rPr>
                <w:rFonts w:ascii="Arial" w:hAnsi="Arial" w:cs="Arial"/>
                <w:lang w:val="es-ES"/>
              </w:rPr>
              <w:softHyphen/>
            </w:r>
            <w:r>
              <w:rPr>
                <w:rFonts w:ascii="Arial" w:hAnsi="Arial" w:cs="Arial"/>
                <w:lang w:val="es-ES"/>
              </w:rPr>
              <w:softHyphen/>
            </w:r>
            <w:r>
              <w:rPr>
                <w:rFonts w:ascii="Arial" w:hAnsi="Arial" w:cs="Arial"/>
                <w:lang w:val="es-ES"/>
              </w:rPr>
              <w:softHyphen/>
            </w:r>
            <w:r>
              <w:rPr>
                <w:rFonts w:ascii="Arial" w:hAnsi="Arial" w:cs="Arial"/>
                <w:lang w:val="es-ES"/>
              </w:rPr>
              <w:softHyphen/>
            </w:r>
            <w:r>
              <w:rPr>
                <w:rFonts w:ascii="Arial" w:hAnsi="Arial" w:cs="Arial"/>
                <w:lang w:val="es-ES"/>
              </w:rPr>
              <w:softHyphen/>
            </w:r>
            <w:r>
              <w:rPr>
                <w:rFonts w:ascii="Arial" w:hAnsi="Arial" w:cs="Arial"/>
                <w:lang w:val="es-ES"/>
              </w:rPr>
              <w:softHyphen/>
            </w:r>
            <w:r>
              <w:rPr>
                <w:rFonts w:ascii="Arial" w:hAnsi="Arial" w:cs="Arial"/>
                <w:lang w:val="es-ES"/>
              </w:rPr>
              <w:softHyphen/>
            </w:r>
            <w:r>
              <w:rPr>
                <w:rFonts w:ascii="Arial" w:hAnsi="Arial" w:cs="Arial"/>
                <w:lang w:val="es-ES"/>
              </w:rPr>
              <w:softHyphen/>
              <w:t>____________________________________</w:t>
            </w:r>
          </w:p>
        </w:tc>
        <w:tc>
          <w:tcPr>
            <w:tcW w:w="4391" w:type="dxa"/>
            <w:shd w:val="clear" w:color="auto" w:fill="auto"/>
            <w:tcMar/>
          </w:tcPr>
          <w:p w:rsidR="009D0201" w:rsidP="59D3E7B4" w:rsidRDefault="009D0201" w14:paraId="5094A4C8" w14:textId="77777777">
            <w:pPr>
              <w:jc w:val="both"/>
              <w:rPr>
                <w:rFonts w:ascii="Arial" w:hAnsi="Arial" w:cs="Arial"/>
                <w:lang w:val="es-ES"/>
              </w:rPr>
            </w:pPr>
          </w:p>
          <w:p w:rsidR="009D0201" w:rsidP="59D3E7B4" w:rsidRDefault="009D0201" w14:paraId="35016C86" w14:textId="77777777">
            <w:pPr>
              <w:jc w:val="both"/>
              <w:rPr>
                <w:rFonts w:ascii="Arial" w:hAnsi="Arial" w:cs="Arial"/>
                <w:lang w:val="es-ES"/>
              </w:rPr>
            </w:pPr>
          </w:p>
          <w:p w:rsidR="009D0201" w:rsidP="59D3E7B4" w:rsidRDefault="009D0201" w14:paraId="548FF29A" w14:textId="31EC0184">
            <w:pPr>
              <w:jc w:val="both"/>
              <w:rPr>
                <w:rFonts w:ascii="Arial" w:hAnsi="Arial" w:cs="Arial"/>
                <w:lang w:val="es-ES"/>
              </w:rPr>
            </w:pPr>
            <w:r>
              <w:rPr>
                <w:rFonts w:ascii="Arial" w:hAnsi="Arial" w:cs="Arial"/>
                <w:lang w:val="es-ES"/>
              </w:rPr>
              <w:t>___________________________________</w:t>
            </w:r>
          </w:p>
        </w:tc>
      </w:tr>
      <w:tr w:rsidRPr="001B06DF" w:rsidR="009D0201" w:rsidTr="74D489C9" w14:paraId="1AD063D2" w14:textId="77777777">
        <w:trPr>
          <w:trHeight w:val="416"/>
        </w:trPr>
        <w:tc>
          <w:tcPr>
            <w:tcW w:w="4391" w:type="dxa"/>
            <w:shd w:val="clear" w:color="auto" w:fill="auto"/>
            <w:tcMar/>
          </w:tcPr>
          <w:p w:rsidRPr="001B06DF" w:rsidR="009D0201" w:rsidP="009D0201" w:rsidRDefault="009D0201" w14:paraId="03D31A2E" w14:textId="77777777">
            <w:pPr>
              <w:jc w:val="center"/>
              <w:rPr>
                <w:rFonts w:ascii="Arial" w:hAnsi="Arial" w:cs="Arial"/>
                <w:lang w:val="es-ES"/>
              </w:rPr>
            </w:pPr>
          </w:p>
        </w:tc>
        <w:tc>
          <w:tcPr>
            <w:tcW w:w="4391" w:type="dxa"/>
            <w:shd w:val="clear" w:color="auto" w:fill="auto"/>
            <w:tcMar/>
          </w:tcPr>
          <w:p w:rsidR="74D489C9" w:rsidP="74D489C9" w:rsidRDefault="74D489C9" w14:paraId="0F3AAF6D" w14:textId="0ADDA285">
            <w:pPr>
              <w:jc w:val="center"/>
              <w:rPr>
                <w:rFonts w:ascii="Arial" w:hAnsi="Arial" w:cs="Arial"/>
                <w:lang w:val="es-ES"/>
              </w:rPr>
            </w:pPr>
            <w:r w:rsidRPr="74D489C9" w:rsidR="74D489C9">
              <w:rPr>
                <w:rFonts w:ascii="Arial" w:hAnsi="Arial" w:cs="Arial"/>
                <w:lang w:val="es-ES"/>
              </w:rPr>
              <w:t>Tania Reneaum Panszi</w:t>
            </w:r>
          </w:p>
          <w:p w:rsidRPr="001B06DF" w:rsidR="009D0201" w:rsidP="009D0201" w:rsidRDefault="009D0201" w14:paraId="791F20FE" w14:textId="7DE50CA1">
            <w:pPr>
              <w:jc w:val="center"/>
              <w:rPr>
                <w:rFonts w:ascii="Arial" w:hAnsi="Arial" w:cs="Arial"/>
                <w:lang w:val="es-ES"/>
              </w:rPr>
            </w:pPr>
            <w:r w:rsidRPr="7601B008" w:rsidR="009D0201">
              <w:rPr>
                <w:rFonts w:ascii="Arial" w:hAnsi="Arial" w:cs="Arial"/>
                <w:lang w:val="es-ES"/>
              </w:rPr>
              <w:t>Secretaria</w:t>
            </w:r>
            <w:r w:rsidRPr="7601B008" w:rsidR="009D0201">
              <w:rPr>
                <w:rFonts w:ascii="Arial" w:hAnsi="Arial" w:cs="Arial"/>
                <w:lang w:val="es-ES"/>
              </w:rPr>
              <w:t xml:space="preserve"> </w:t>
            </w:r>
            <w:r w:rsidRPr="7601B008" w:rsidR="009D0201">
              <w:rPr>
                <w:rFonts w:ascii="Arial" w:hAnsi="Arial" w:cs="Arial"/>
                <w:lang w:val="es-ES"/>
              </w:rPr>
              <w:t xml:space="preserve">Ejecutiva de </w:t>
            </w:r>
            <w:r w:rsidRPr="7601B008" w:rsidR="009D0201">
              <w:rPr>
                <w:rFonts w:ascii="Arial" w:hAnsi="Arial" w:cs="Arial"/>
                <w:lang w:val="es-ES"/>
              </w:rPr>
              <w:t xml:space="preserve">la </w:t>
            </w:r>
            <w:r w:rsidRPr="7601B008" w:rsidR="009D0201">
              <w:rPr>
                <w:rFonts w:ascii="Arial" w:hAnsi="Arial" w:cs="Arial"/>
                <w:lang w:val="es-ES"/>
              </w:rPr>
              <w:t xml:space="preserve">Comisión Interamericana de </w:t>
            </w:r>
            <w:r w:rsidRPr="7601B008" w:rsidR="009D0201">
              <w:rPr>
                <w:rFonts w:ascii="Arial" w:hAnsi="Arial" w:cs="Arial"/>
                <w:lang w:val="es-ES"/>
              </w:rPr>
              <w:t>Derechos</w:t>
            </w:r>
            <w:r w:rsidRPr="7601B008" w:rsidR="009D0201">
              <w:rPr>
                <w:rFonts w:ascii="Arial" w:hAnsi="Arial" w:cs="Arial"/>
                <w:lang w:val="es-ES"/>
              </w:rPr>
              <w:t xml:space="preserve"> Humanos</w:t>
            </w:r>
          </w:p>
          <w:p w:rsidRPr="001B06DF" w:rsidR="009D0201" w:rsidP="009D0201" w:rsidRDefault="009D0201" w14:paraId="1185EA0A" w14:textId="77777777">
            <w:pPr>
              <w:jc w:val="center"/>
              <w:rPr>
                <w:rFonts w:ascii="Arial" w:hAnsi="Arial" w:cs="Arial"/>
                <w:lang w:val="es-ES"/>
              </w:rPr>
            </w:pPr>
          </w:p>
          <w:p w:rsidRPr="001B06DF" w:rsidR="009D0201" w:rsidP="009D0201" w:rsidRDefault="009D0201" w14:paraId="54A00AEF" w14:textId="77777777">
            <w:pPr>
              <w:jc w:val="center"/>
              <w:rPr>
                <w:rFonts w:ascii="Arial" w:hAnsi="Arial" w:cs="Arial"/>
                <w:lang w:val="es-ES"/>
              </w:rPr>
            </w:pPr>
          </w:p>
        </w:tc>
      </w:tr>
      <w:tr w:rsidRPr="001B06DF" w:rsidR="009D0201" w:rsidTr="74D489C9" w14:paraId="3B5E5993" w14:textId="77777777">
        <w:trPr>
          <w:trHeight w:val="416"/>
        </w:trPr>
        <w:tc>
          <w:tcPr>
            <w:tcW w:w="4391" w:type="dxa"/>
            <w:shd w:val="clear" w:color="auto" w:fill="auto"/>
            <w:tcMar/>
          </w:tcPr>
          <w:p w:rsidRPr="001B06DF" w:rsidR="009D0201" w:rsidP="59D3E7B4" w:rsidRDefault="009D0201" w14:paraId="47921F78" w14:textId="1BF02DCF">
            <w:pPr>
              <w:jc w:val="both"/>
              <w:rPr>
                <w:rFonts w:ascii="Arial" w:hAnsi="Arial" w:cs="Arial"/>
                <w:lang w:val="es-ES"/>
              </w:rPr>
            </w:pPr>
            <w:r w:rsidRPr="001B06DF">
              <w:rPr>
                <w:rFonts w:ascii="Arial" w:hAnsi="Arial" w:cs="Arial"/>
                <w:lang w:val="es-ES"/>
              </w:rPr>
              <w:t>Lugar:</w:t>
            </w:r>
            <w:r w:rsidRPr="001B06DF">
              <w:rPr>
                <w:rFonts w:ascii="Arial" w:hAnsi="Arial" w:cs="Arial"/>
                <w:lang w:val="es-ES"/>
              </w:rPr>
              <w:tab/>
            </w:r>
          </w:p>
        </w:tc>
        <w:tc>
          <w:tcPr>
            <w:tcW w:w="4391" w:type="dxa"/>
            <w:shd w:val="clear" w:color="auto" w:fill="auto"/>
            <w:tcMar/>
          </w:tcPr>
          <w:p w:rsidRPr="001B06DF" w:rsidR="009D0201" w:rsidP="009D0201" w:rsidRDefault="009D0201" w14:paraId="350392B3" w14:textId="77777777">
            <w:pPr>
              <w:jc w:val="both"/>
              <w:rPr>
                <w:rFonts w:ascii="Arial" w:hAnsi="Arial" w:cs="Arial"/>
                <w:lang w:val="es-ES"/>
              </w:rPr>
            </w:pPr>
            <w:r w:rsidRPr="001B06DF">
              <w:rPr>
                <w:rFonts w:ascii="Arial" w:hAnsi="Arial" w:cs="Arial"/>
                <w:lang w:val="es-ES"/>
              </w:rPr>
              <w:t>Lugar:</w:t>
            </w:r>
          </w:p>
          <w:p w:rsidRPr="001B06DF" w:rsidR="009D0201" w:rsidP="59D3E7B4" w:rsidRDefault="009D0201" w14:paraId="4BCE1091" w14:textId="77777777">
            <w:pPr>
              <w:jc w:val="both"/>
              <w:rPr>
                <w:rFonts w:ascii="Arial" w:hAnsi="Arial" w:cs="Arial"/>
                <w:lang w:val="es-ES"/>
              </w:rPr>
            </w:pPr>
          </w:p>
        </w:tc>
      </w:tr>
      <w:tr w:rsidRPr="001B06DF" w:rsidR="009D0201" w:rsidTr="74D489C9" w14:paraId="64D29493" w14:textId="77777777">
        <w:trPr>
          <w:trHeight w:val="416"/>
        </w:trPr>
        <w:tc>
          <w:tcPr>
            <w:tcW w:w="4391" w:type="dxa"/>
            <w:shd w:val="clear" w:color="auto" w:fill="auto"/>
            <w:tcMar/>
          </w:tcPr>
          <w:p w:rsidRPr="001B06DF" w:rsidR="009D0201" w:rsidP="59D3E7B4" w:rsidRDefault="009D0201" w14:paraId="2D9F4082" w14:textId="5D8E6B24">
            <w:pPr>
              <w:jc w:val="both"/>
              <w:rPr>
                <w:rFonts w:ascii="Arial" w:hAnsi="Arial" w:cs="Arial"/>
                <w:lang w:val="es-ES"/>
              </w:rPr>
            </w:pPr>
            <w:r w:rsidRPr="001B06DF">
              <w:rPr>
                <w:rFonts w:ascii="Arial" w:hAnsi="Arial" w:cs="Arial"/>
                <w:lang w:val="es-ES"/>
              </w:rPr>
              <w:t>Fecha:</w:t>
            </w:r>
            <w:r w:rsidRPr="001B06DF">
              <w:tab/>
            </w:r>
          </w:p>
        </w:tc>
        <w:tc>
          <w:tcPr>
            <w:tcW w:w="4391" w:type="dxa"/>
            <w:shd w:val="clear" w:color="auto" w:fill="auto"/>
            <w:tcMar/>
          </w:tcPr>
          <w:p w:rsidRPr="001B06DF" w:rsidR="009D0201" w:rsidP="59D3E7B4" w:rsidRDefault="009D0201" w14:paraId="517A887A" w14:textId="36B78166">
            <w:pPr>
              <w:jc w:val="both"/>
              <w:rPr>
                <w:rFonts w:ascii="Arial" w:hAnsi="Arial" w:cs="Arial"/>
                <w:lang w:val="es-ES"/>
              </w:rPr>
            </w:pPr>
            <w:r w:rsidRPr="001B06DF">
              <w:rPr>
                <w:rFonts w:ascii="Arial" w:hAnsi="Arial" w:cs="Arial"/>
                <w:lang w:val="es-ES"/>
              </w:rPr>
              <w:t>Fecha:</w:t>
            </w:r>
          </w:p>
        </w:tc>
      </w:tr>
    </w:tbl>
    <w:p w:rsidRPr="001B06DF" w:rsidR="009D0201" w:rsidP="59D3E7B4" w:rsidRDefault="009D0201" w14:paraId="4F2ED955" w14:textId="738F958D">
      <w:pPr>
        <w:jc w:val="both"/>
        <w:rPr>
          <w:rFonts w:ascii="Arial" w:hAnsi="Arial" w:cs="Arial"/>
          <w:lang w:val="es-ES"/>
        </w:rPr>
      </w:pPr>
    </w:p>
    <w:p w:rsidR="009D0201" w:rsidP="59D3E7B4" w:rsidRDefault="009D0201" w14:paraId="66694558" w14:textId="77777777">
      <w:pPr>
        <w:jc w:val="both"/>
        <w:rPr>
          <w:rFonts w:ascii="Arial" w:hAnsi="Arial" w:cs="Arial"/>
          <w:lang w:val="es-ES"/>
        </w:rPr>
      </w:pPr>
    </w:p>
    <w:p w:rsidRPr="00AB7645" w:rsidR="001C3CC2" w:rsidP="009D0201" w:rsidRDefault="00996E63" w14:paraId="43200CC2" w14:textId="586C89FB">
      <w:pPr>
        <w:pStyle w:val="Ttulo6"/>
        <w:spacing w:before="0" w:after="0"/>
        <w:jc w:val="right"/>
        <w:rPr>
          <w:rFonts w:ascii="Arial" w:hAnsi="Arial" w:cs="Arial"/>
          <w:lang w:val="es-ES"/>
        </w:rPr>
      </w:pPr>
      <w:r>
        <w:tab/>
      </w:r>
      <w:r>
        <w:tab/>
      </w:r>
      <w:r>
        <w:tab/>
      </w:r>
      <w:r w:rsidRPr="59D3E7B4" w:rsidR="001C3CC2">
        <w:rPr>
          <w:rFonts w:ascii="Arial" w:hAnsi="Arial" w:cs="Arial"/>
          <w:lang w:val="es-ES"/>
        </w:rPr>
        <w:t xml:space="preserve"> </w:t>
      </w:r>
      <w:r>
        <w:tab/>
      </w:r>
      <w:r>
        <w:tab/>
      </w:r>
      <w:r w:rsidRPr="59D3E7B4" w:rsidR="001C3CC2">
        <w:rPr>
          <w:rFonts w:ascii="Arial" w:hAnsi="Arial" w:cs="Arial"/>
          <w:lang w:val="es-ES"/>
        </w:rPr>
        <w:t xml:space="preserve">                                                            </w:t>
      </w:r>
      <w:r>
        <w:tab/>
      </w:r>
      <w:r>
        <w:tab/>
      </w:r>
      <w:r>
        <w:tab/>
      </w:r>
      <w:r>
        <w:tab/>
      </w:r>
      <w:r>
        <w:tab/>
      </w:r>
      <w:r>
        <w:tab/>
      </w:r>
    </w:p>
    <w:p w:rsidR="07C0608D" w:rsidP="07C0608D" w:rsidRDefault="07C0608D" w14:paraId="5D8FCBEE" w14:textId="47331D10">
      <w:pPr>
        <w:jc w:val="both"/>
        <w:rPr>
          <w:rFonts w:ascii="Arial" w:hAnsi="Arial" w:cs="Arial"/>
          <w:sz w:val="22"/>
          <w:szCs w:val="22"/>
          <w:lang w:val="es-ES"/>
        </w:rPr>
      </w:pPr>
    </w:p>
    <w:p w:rsidR="07C0608D" w:rsidP="07C0608D" w:rsidRDefault="07C0608D" w14:paraId="65A0AD03" w14:textId="4DB9B1B6">
      <w:pPr>
        <w:jc w:val="both"/>
        <w:rPr>
          <w:rFonts w:ascii="Arial" w:hAnsi="Arial" w:cs="Arial"/>
          <w:sz w:val="22"/>
          <w:szCs w:val="22"/>
          <w:lang w:val="es-ES"/>
        </w:rPr>
      </w:pPr>
    </w:p>
    <w:p w:rsidR="008C2C08" w:rsidP="002632B5" w:rsidRDefault="008C2C08" w14:paraId="01A74ACF" w14:textId="77777777">
      <w:pPr>
        <w:jc w:val="center"/>
        <w:rPr>
          <w:rFonts w:ascii="Arial" w:hAnsi="Arial" w:cs="Arial"/>
          <w:b/>
          <w:bCs/>
          <w:sz w:val="22"/>
          <w:szCs w:val="22"/>
          <w:lang w:val="es-ES"/>
        </w:rPr>
      </w:pPr>
    </w:p>
    <w:p w:rsidR="008C2C08" w:rsidP="002632B5" w:rsidRDefault="008C2C08" w14:paraId="625684A3" w14:textId="77777777">
      <w:pPr>
        <w:jc w:val="center"/>
        <w:rPr>
          <w:rFonts w:ascii="Arial" w:hAnsi="Arial" w:cs="Arial"/>
          <w:b/>
          <w:bCs/>
          <w:sz w:val="22"/>
          <w:szCs w:val="22"/>
          <w:lang w:val="es-ES"/>
        </w:rPr>
      </w:pPr>
    </w:p>
    <w:p w:rsidRPr="00D15019" w:rsidR="07C0608D" w:rsidP="00BA3869" w:rsidRDefault="002632B5" w14:paraId="159C212A" w14:textId="2E42699A">
      <w:pPr>
        <w:jc w:val="center"/>
        <w:rPr>
          <w:rFonts w:ascii="Arial" w:hAnsi="Arial" w:cs="Arial"/>
          <w:b w:val="1"/>
          <w:bCs w:val="1"/>
          <w:caps w:val="1"/>
          <w:sz w:val="22"/>
          <w:szCs w:val="22"/>
          <w:lang w:val="es-US"/>
        </w:rPr>
      </w:pPr>
      <w:r w:rsidRPr="74D489C9" w:rsidR="002632B5">
        <w:rPr>
          <w:rFonts w:ascii="Arial" w:hAnsi="Arial" w:cs="Arial"/>
          <w:b w:val="1"/>
          <w:bCs w:val="1"/>
          <w:caps w:val="1"/>
          <w:sz w:val="22"/>
          <w:szCs w:val="22"/>
          <w:lang w:val="es-US"/>
        </w:rPr>
        <w:t>ANEXO I del Acuerdo</w:t>
      </w:r>
    </w:p>
    <w:p w:rsidRPr="00D15019" w:rsidR="002632B5" w:rsidP="00BA3869" w:rsidRDefault="002632B5" w14:paraId="454825BA" w14:textId="369A23DD">
      <w:pPr>
        <w:jc w:val="center"/>
        <w:rPr>
          <w:rFonts w:ascii="Arial" w:hAnsi="Arial" w:cs="Arial"/>
          <w:b/>
          <w:bCs/>
          <w:caps/>
          <w:sz w:val="22"/>
          <w:szCs w:val="22"/>
          <w:lang w:val="es-US"/>
        </w:rPr>
      </w:pPr>
      <w:r w:rsidRPr="00D15019">
        <w:rPr>
          <w:rFonts w:ascii="Arial" w:hAnsi="Arial" w:cs="Arial"/>
          <w:b/>
          <w:bCs/>
          <w:caps/>
          <w:sz w:val="22"/>
          <w:szCs w:val="22"/>
          <w:lang w:val="es-US"/>
        </w:rPr>
        <w:t>DOCUMENTO DE PROYECTO</w:t>
      </w:r>
    </w:p>
    <w:p w:rsidRPr="00D15019" w:rsidR="00280A3C" w:rsidP="00BA3869" w:rsidRDefault="00280A3C" w14:paraId="7BE48CE6" w14:textId="77777777">
      <w:pPr>
        <w:spacing w:after="160" w:line="259" w:lineRule="auto"/>
        <w:rPr>
          <w:rFonts w:ascii="Calibri" w:hAnsi="Calibri" w:eastAsia="Calibri" w:cs="Calibri"/>
          <w:b/>
          <w:bCs/>
          <w:caps/>
          <w:color w:val="FF0000"/>
          <w:sz w:val="22"/>
          <w:szCs w:val="22"/>
          <w:highlight w:val="yellow"/>
          <w:lang w:val="es-US"/>
        </w:rPr>
      </w:pPr>
    </w:p>
    <w:p w:rsidRPr="00D15019" w:rsidR="00D15019" w:rsidP="00D15019" w:rsidRDefault="00D15019" w14:paraId="1D52B258" w14:textId="61637269">
      <w:pPr>
        <w:shd w:val="clear" w:color="auto" w:fill="BFBFBF" w:themeFill="background1" w:themeFillShade="BF"/>
        <w:spacing w:after="160" w:line="259" w:lineRule="auto"/>
        <w:jc w:val="both"/>
        <w:rPr>
          <w:rFonts w:ascii="Arial" w:hAnsi="Arial" w:eastAsia="Calibri" w:cs="Arial"/>
          <w:b w:val="1"/>
          <w:bCs w:val="1"/>
          <w:caps w:val="1"/>
          <w:color w:val="FF0000"/>
          <w:sz w:val="22"/>
          <w:szCs w:val="22"/>
          <w:lang w:val="es-US"/>
        </w:rPr>
      </w:pPr>
      <w:r w:rsidRPr="74D489C9" w:rsidR="00D15019">
        <w:rPr>
          <w:rFonts w:ascii="Arial" w:hAnsi="Arial" w:cs="Arial"/>
          <w:b w:val="1"/>
          <w:bCs w:val="1"/>
          <w:caps w:val="1"/>
          <w:sz w:val="22"/>
          <w:szCs w:val="22"/>
          <w:lang w:val="es-US" w:eastAsia="es-ES"/>
        </w:rPr>
        <w:t>ESTE</w:t>
      </w:r>
      <w:r w:rsidRPr="74D489C9" w:rsidR="00D15019">
        <w:rPr>
          <w:rFonts w:ascii="Arial" w:hAnsi="Arial" w:cs="Arial"/>
          <w:b w:val="1"/>
          <w:bCs w:val="1"/>
          <w:caps w:val="1"/>
          <w:sz w:val="22"/>
          <w:szCs w:val="22"/>
          <w:lang w:val="es-US" w:eastAsia="es-ES"/>
        </w:rPr>
        <w:t xml:space="preserve"> Anexo I será </w:t>
      </w:r>
      <w:r w:rsidRPr="74D489C9" w:rsidR="00D15019">
        <w:rPr>
          <w:rFonts w:ascii="Arial" w:hAnsi="Arial" w:cs="Arial"/>
          <w:b w:val="1"/>
          <w:bCs w:val="1"/>
          <w:caps w:val="1"/>
          <w:sz w:val="22"/>
          <w:szCs w:val="22"/>
          <w:lang w:val="es-US"/>
        </w:rPr>
        <w:t xml:space="preserve">ELABORADO </w:t>
      </w:r>
      <w:r w:rsidRPr="74D489C9" w:rsidR="00D15019">
        <w:rPr>
          <w:rFonts w:ascii="Arial" w:hAnsi="Arial" w:cs="Arial"/>
          <w:b w:val="1"/>
          <w:bCs w:val="1"/>
          <w:caps w:val="1"/>
          <w:sz w:val="22"/>
          <w:szCs w:val="22"/>
          <w:lang w:val="es-US"/>
        </w:rPr>
        <w:t xml:space="preserve">por la Secretaría Ejecutiva de la CIDH con base a la propuesta ganadora y al </w:t>
      </w:r>
      <w:r w:rsidRPr="74D489C9" w:rsidR="00D15019">
        <w:rPr>
          <w:rFonts w:ascii="Arial" w:hAnsi="Arial" w:cs="Arial"/>
          <w:b w:val="1"/>
          <w:bCs w:val="1"/>
          <w:caps w:val="1"/>
          <w:color w:val="000000" w:themeColor="text1" w:themeTint="FF" w:themeShade="FF"/>
          <w:sz w:val="22"/>
          <w:szCs w:val="22"/>
          <w:lang w:val="es-AR"/>
        </w:rPr>
        <w:t>proceso de diálogo que pudiese existir entre los especialistas de las Relatorías y Secciones de la Secretaría Ejecutiva de la CIDH y la Institución Académica seleccionada.</w:t>
      </w:r>
      <w:r w:rsidRPr="74D489C9" w:rsidR="00F62BBC">
        <w:rPr>
          <w:rFonts w:ascii="Arial" w:hAnsi="Arial" w:cs="Arial"/>
          <w:b w:val="1"/>
          <w:bCs w:val="1"/>
          <w:caps w:val="1"/>
          <w:color w:val="000000" w:themeColor="text1" w:themeTint="FF" w:themeShade="FF"/>
          <w:sz w:val="22"/>
          <w:szCs w:val="22"/>
          <w:lang w:val="es-AR"/>
        </w:rPr>
        <w:t xml:space="preserve"> EN GENERAL EL ANEXO I CONTENDRÁ LA SIGUIENTE INFORMACIÓN:</w:t>
      </w:r>
    </w:p>
    <w:p w:rsidRPr="00D15019" w:rsidR="00D15019" w:rsidP="00D15019" w:rsidRDefault="00D15019" w14:paraId="585C40FE" w14:textId="77777777">
      <w:pPr>
        <w:shd w:val="clear" w:color="auto" w:fill="BFBFBF" w:themeFill="background1" w:themeFillShade="BF"/>
        <w:spacing w:after="160" w:line="259" w:lineRule="auto"/>
        <w:jc w:val="both"/>
        <w:rPr>
          <w:rFonts w:ascii="Arial" w:hAnsi="Arial" w:eastAsia="Calibri" w:cs="Arial"/>
          <w:b/>
          <w:bCs/>
          <w:caps/>
          <w:color w:val="FF0000"/>
          <w:sz w:val="22"/>
          <w:szCs w:val="22"/>
          <w:lang w:val="es-US"/>
        </w:rPr>
      </w:pPr>
    </w:p>
    <w:p w:rsidRPr="00D15019" w:rsidR="00D92594" w:rsidP="00D15019" w:rsidRDefault="00D92594" w14:paraId="53288871" w14:textId="2B7A29BB">
      <w:pPr>
        <w:shd w:val="clear" w:color="auto" w:fill="BFBFBF" w:themeFill="background1" w:themeFillShade="BF"/>
        <w:spacing w:after="160" w:line="259" w:lineRule="auto"/>
        <w:rPr>
          <w:rFonts w:ascii="Arial" w:hAnsi="Arial" w:eastAsia="Calibri" w:cs="Arial"/>
          <w:b/>
          <w:bCs/>
          <w:caps/>
          <w:color w:val="FF0000"/>
          <w:sz w:val="22"/>
          <w:szCs w:val="22"/>
          <w:lang w:val="es-US"/>
        </w:rPr>
      </w:pPr>
      <w:r w:rsidRPr="00D15019">
        <w:rPr>
          <w:rFonts w:ascii="Arial" w:hAnsi="Arial" w:eastAsia="Calibri" w:cs="Arial"/>
          <w:b/>
          <w:bCs/>
          <w:caps/>
          <w:color w:val="FF0000"/>
          <w:sz w:val="22"/>
          <w:szCs w:val="22"/>
          <w:lang w:val="es-US"/>
        </w:rPr>
        <w:t>Nombre</w:t>
      </w:r>
      <w:r w:rsidR="00F62BBC">
        <w:rPr>
          <w:rFonts w:ascii="Arial" w:hAnsi="Arial" w:eastAsia="Calibri" w:cs="Arial"/>
          <w:b/>
          <w:bCs/>
          <w:caps/>
          <w:color w:val="FF0000"/>
          <w:sz w:val="22"/>
          <w:szCs w:val="22"/>
          <w:lang w:val="es-US"/>
        </w:rPr>
        <w:t xml:space="preserve"> DEL PROYECTO</w:t>
      </w:r>
    </w:p>
    <w:p w:rsidRPr="00D15019" w:rsidR="008C2C08" w:rsidP="00D15019" w:rsidRDefault="008C2C08" w14:paraId="053E92F4" w14:textId="50B7EAD7">
      <w:pPr>
        <w:shd w:val="clear" w:color="auto" w:fill="BFBFBF" w:themeFill="background1" w:themeFillShade="BF"/>
        <w:spacing w:after="160" w:line="259" w:lineRule="auto"/>
        <w:rPr>
          <w:rFonts w:ascii="Arial" w:hAnsi="Arial" w:eastAsia="Calibri" w:cs="Arial"/>
          <w:b/>
          <w:bCs/>
          <w:caps/>
          <w:color w:val="FF0000"/>
          <w:sz w:val="22"/>
          <w:szCs w:val="22"/>
          <w:lang w:val="es-US"/>
        </w:rPr>
      </w:pPr>
      <w:r w:rsidRPr="00D15019">
        <w:rPr>
          <w:rFonts w:ascii="Arial" w:hAnsi="Arial" w:eastAsia="Calibri" w:cs="Arial"/>
          <w:b/>
          <w:bCs/>
          <w:caps/>
          <w:color w:val="FF0000"/>
          <w:sz w:val="22"/>
          <w:szCs w:val="22"/>
          <w:lang w:val="es-US"/>
        </w:rPr>
        <w:t xml:space="preserve">Descripción </w:t>
      </w:r>
      <w:r w:rsidR="00F62BBC">
        <w:rPr>
          <w:rFonts w:ascii="Arial" w:hAnsi="Arial" w:eastAsia="Calibri" w:cs="Arial"/>
          <w:b/>
          <w:bCs/>
          <w:caps/>
          <w:color w:val="FF0000"/>
          <w:sz w:val="22"/>
          <w:szCs w:val="22"/>
          <w:lang w:val="es-US"/>
        </w:rPr>
        <w:t>DEL PROYECTO</w:t>
      </w:r>
    </w:p>
    <w:p w:rsidRPr="00D15019" w:rsidR="008C2C08" w:rsidP="00D15019" w:rsidRDefault="008C2C08" w14:paraId="1F21C69F" w14:textId="10E11090">
      <w:pPr>
        <w:shd w:val="clear" w:color="auto" w:fill="BFBFBF" w:themeFill="background1" w:themeFillShade="BF"/>
        <w:spacing w:after="160" w:line="259" w:lineRule="auto"/>
        <w:rPr>
          <w:rFonts w:ascii="Arial" w:hAnsi="Arial" w:eastAsia="Calibri" w:cs="Arial"/>
          <w:b/>
          <w:bCs/>
          <w:caps/>
          <w:color w:val="FF0000"/>
          <w:sz w:val="22"/>
          <w:szCs w:val="22"/>
          <w:lang w:val="es-US"/>
        </w:rPr>
      </w:pPr>
      <w:r w:rsidRPr="00D15019">
        <w:rPr>
          <w:rFonts w:ascii="Arial" w:hAnsi="Arial" w:eastAsia="Calibri" w:cs="Arial"/>
          <w:b/>
          <w:bCs/>
          <w:caps/>
          <w:color w:val="FF0000"/>
          <w:sz w:val="22"/>
          <w:szCs w:val="22"/>
          <w:lang w:val="es-US"/>
        </w:rPr>
        <w:t>Objetivos</w:t>
      </w:r>
      <w:r w:rsidR="00F62BBC">
        <w:rPr>
          <w:rFonts w:ascii="Arial" w:hAnsi="Arial" w:eastAsia="Calibri" w:cs="Arial"/>
          <w:b/>
          <w:bCs/>
          <w:caps/>
          <w:color w:val="FF0000"/>
          <w:sz w:val="22"/>
          <w:szCs w:val="22"/>
          <w:lang w:val="es-US"/>
        </w:rPr>
        <w:t xml:space="preserve"> GENERALES Y ESPECÍFICOS</w:t>
      </w:r>
    </w:p>
    <w:p w:rsidRPr="00D15019" w:rsidR="008C2C08" w:rsidP="00D15019" w:rsidRDefault="008C2C08" w14:paraId="5E79C375" w14:textId="3FF1C876">
      <w:pPr>
        <w:shd w:val="clear" w:color="auto" w:fill="BFBFBF" w:themeFill="background1" w:themeFillShade="BF"/>
        <w:spacing w:after="160" w:line="259" w:lineRule="auto"/>
        <w:rPr>
          <w:rFonts w:ascii="Arial" w:hAnsi="Arial" w:eastAsia="Calibri" w:cs="Arial"/>
          <w:b/>
          <w:bCs/>
          <w:caps/>
          <w:color w:val="FF0000"/>
          <w:sz w:val="22"/>
          <w:szCs w:val="22"/>
          <w:lang w:val="es-US"/>
        </w:rPr>
      </w:pPr>
      <w:r w:rsidRPr="00D15019">
        <w:rPr>
          <w:rFonts w:ascii="Arial" w:hAnsi="Arial" w:eastAsia="Calibri" w:cs="Arial"/>
          <w:b/>
          <w:bCs/>
          <w:caps/>
          <w:color w:val="FF0000"/>
          <w:sz w:val="22"/>
          <w:szCs w:val="22"/>
          <w:lang w:val="es-US"/>
        </w:rPr>
        <w:lastRenderedPageBreak/>
        <w:t>Entregables</w:t>
      </w:r>
    </w:p>
    <w:p w:rsidRPr="00D15019" w:rsidR="008C2C08" w:rsidP="00D15019" w:rsidRDefault="008C2C08" w14:paraId="60B9F63F" w14:textId="424782EC">
      <w:pPr>
        <w:shd w:val="clear" w:color="auto" w:fill="BFBFBF" w:themeFill="background1" w:themeFillShade="BF"/>
        <w:spacing w:after="160" w:line="259" w:lineRule="auto"/>
        <w:rPr>
          <w:rFonts w:ascii="Arial" w:hAnsi="Arial" w:eastAsia="Calibri" w:cs="Arial"/>
          <w:b/>
          <w:bCs/>
          <w:caps/>
          <w:color w:val="FF0000"/>
          <w:sz w:val="22"/>
          <w:szCs w:val="22"/>
          <w:lang w:val="es-US"/>
        </w:rPr>
      </w:pPr>
      <w:r w:rsidRPr="00D15019">
        <w:rPr>
          <w:rFonts w:ascii="Arial" w:hAnsi="Arial" w:eastAsia="Calibri" w:cs="Arial"/>
          <w:b/>
          <w:bCs/>
          <w:caps/>
          <w:color w:val="FF0000"/>
          <w:sz w:val="22"/>
          <w:szCs w:val="22"/>
          <w:lang w:val="es-US"/>
        </w:rPr>
        <w:t>Plazo de Ejecución</w:t>
      </w:r>
      <w:r w:rsidR="00F62BBC">
        <w:rPr>
          <w:rFonts w:ascii="Arial" w:hAnsi="Arial" w:eastAsia="Calibri" w:cs="Arial"/>
          <w:b/>
          <w:bCs/>
          <w:caps/>
          <w:color w:val="FF0000"/>
          <w:sz w:val="22"/>
          <w:szCs w:val="22"/>
          <w:lang w:val="es-US"/>
        </w:rPr>
        <w:t xml:space="preserve"> TOTAL DEL PROYECTO </w:t>
      </w:r>
    </w:p>
    <w:p w:rsidRPr="00D15019" w:rsidR="008C2C08" w:rsidP="00D15019" w:rsidRDefault="008C2C08" w14:paraId="270A376A" w14:textId="5E6537FF">
      <w:pPr>
        <w:shd w:val="clear" w:color="auto" w:fill="BFBFBF" w:themeFill="background1" w:themeFillShade="BF"/>
        <w:spacing w:after="160" w:line="259" w:lineRule="auto"/>
        <w:rPr>
          <w:rFonts w:ascii="Arial" w:hAnsi="Arial" w:eastAsia="Calibri" w:cs="Arial"/>
          <w:b w:val="1"/>
          <w:bCs w:val="1"/>
          <w:caps w:val="1"/>
          <w:color w:val="FF0000"/>
          <w:sz w:val="22"/>
          <w:szCs w:val="22"/>
          <w:lang w:val="es-US"/>
        </w:rPr>
      </w:pPr>
      <w:r w:rsidRPr="74D489C9" w:rsidR="008C2C08">
        <w:rPr>
          <w:rFonts w:ascii="Arial" w:hAnsi="Arial" w:eastAsia="Calibri" w:cs="Arial"/>
          <w:b w:val="1"/>
          <w:bCs w:val="1"/>
          <w:caps w:val="1"/>
          <w:color w:val="FF0000"/>
          <w:sz w:val="22"/>
          <w:szCs w:val="22"/>
          <w:lang w:val="es-US"/>
        </w:rPr>
        <w:t xml:space="preserve">Calendario de </w:t>
      </w:r>
      <w:r w:rsidRPr="74D489C9" w:rsidR="00D92594">
        <w:rPr>
          <w:rFonts w:ascii="Arial" w:hAnsi="Arial" w:eastAsia="Calibri" w:cs="Arial"/>
          <w:b w:val="1"/>
          <w:bCs w:val="1"/>
          <w:caps w:val="1"/>
          <w:color w:val="FF0000"/>
          <w:sz w:val="22"/>
          <w:szCs w:val="22"/>
          <w:lang w:val="es-US"/>
        </w:rPr>
        <w:t>Trabajo/</w:t>
      </w:r>
      <w:r w:rsidRPr="74D489C9" w:rsidR="008C2C08">
        <w:rPr>
          <w:rFonts w:ascii="Arial" w:hAnsi="Arial" w:eastAsia="Calibri" w:cs="Arial"/>
          <w:b w:val="1"/>
          <w:bCs w:val="1"/>
          <w:caps w:val="1"/>
          <w:color w:val="FF0000"/>
          <w:sz w:val="22"/>
          <w:szCs w:val="22"/>
          <w:lang w:val="es-US"/>
        </w:rPr>
        <w:t>Entregas</w:t>
      </w:r>
    </w:p>
    <w:p w:rsidRPr="008C2C08" w:rsidR="008C2C08" w:rsidP="59D3E7B4" w:rsidRDefault="008C2C08" w14:paraId="3E21177F" w14:textId="77777777">
      <w:pPr>
        <w:spacing w:after="160" w:line="259" w:lineRule="auto"/>
        <w:rPr>
          <w:rFonts w:ascii="Calibri" w:hAnsi="Calibri" w:eastAsia="Calibri" w:cs="Calibri"/>
          <w:color w:val="000000" w:themeColor="text1"/>
          <w:sz w:val="22"/>
          <w:szCs w:val="22"/>
          <w:highlight w:val="yellow"/>
          <w:lang w:val="es-US"/>
        </w:rPr>
      </w:pPr>
    </w:p>
    <w:p w:rsidRPr="00280A3C" w:rsidR="07C0608D" w:rsidP="07C0608D" w:rsidRDefault="07C0608D" w14:paraId="5C5ADC57" w14:textId="5A193254">
      <w:pPr>
        <w:jc w:val="both"/>
        <w:rPr>
          <w:rFonts w:ascii="Arial" w:hAnsi="Arial" w:cs="Arial"/>
          <w:sz w:val="22"/>
          <w:szCs w:val="22"/>
          <w:lang w:val="es-US"/>
        </w:rPr>
      </w:pPr>
    </w:p>
    <w:p w:rsidRPr="00280A3C" w:rsidR="07C0608D" w:rsidP="07C0608D" w:rsidRDefault="07C0608D" w14:paraId="255AB172" w14:textId="4659F13F">
      <w:pPr>
        <w:jc w:val="both"/>
        <w:rPr>
          <w:rFonts w:ascii="Arial" w:hAnsi="Arial" w:cs="Arial"/>
          <w:sz w:val="22"/>
          <w:szCs w:val="22"/>
          <w:lang w:val="es-US"/>
        </w:rPr>
      </w:pPr>
    </w:p>
    <w:p w:rsidRPr="00280A3C" w:rsidR="07C0608D" w:rsidP="07C0608D" w:rsidRDefault="07C0608D" w14:paraId="19C51B5A" w14:textId="645BA0EA">
      <w:pPr>
        <w:jc w:val="both"/>
        <w:rPr>
          <w:rFonts w:ascii="Arial" w:hAnsi="Arial" w:cs="Arial"/>
          <w:sz w:val="22"/>
          <w:szCs w:val="22"/>
          <w:lang w:val="es-US"/>
        </w:rPr>
      </w:pPr>
    </w:p>
    <w:sectPr w:rsidRPr="00280A3C" w:rsidR="07C0608D">
      <w:headerReference w:type="default" r:id="rId15"/>
      <w:footerReference w:type="even" r:id="rId16"/>
      <w:footerReference w:type="default" r:id="rId17"/>
      <w:pgSz w:w="12240" w:h="15840" w:orient="portrait"/>
      <w:pgMar w:top="1710" w:right="1701" w:bottom="1350" w:left="1701" w:header="720" w:footer="945" w:gutter="0"/>
      <w:pgNumType w:fmt="numberInDash"/>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6CF1" w:rsidRDefault="00E76CF1" w14:paraId="70D403DD" w14:textId="77777777">
      <w:r>
        <w:separator/>
      </w:r>
    </w:p>
  </w:endnote>
  <w:endnote w:type="continuationSeparator" w:id="0">
    <w:p w:rsidR="00E76CF1" w:rsidRDefault="00E76CF1" w14:paraId="28C8FEC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067C" w:rsidRDefault="00F0067C" w14:paraId="53928121" w14:textId="77777777">
    <w:pPr>
      <w:pStyle w:val="Piedepgina"/>
      <w:framePr w:wrap="around" w:hAnchor="margin" w:vAnchor="text"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067C" w:rsidRDefault="00F0067C" w14:paraId="0F3CABC7"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067C" w:rsidRDefault="00F0067C" w14:paraId="1E0A1DFA" w14:textId="77777777">
    <w:pPr>
      <w:pStyle w:val="Piedepgina"/>
      <w:framePr w:wrap="around" w:hAnchor="margin" w:vAnchor="text" w:xAlign="center" w:y="1"/>
      <w:tabs>
        <w:tab w:val="clear" w:pos="4320"/>
      </w:tabs>
      <w:rPr>
        <w:rStyle w:val="Nmerodepgina"/>
        <w:rFonts w:ascii="Arial" w:hAnsi="Arial" w:cs="Arial"/>
        <w:sz w:val="22"/>
        <w:szCs w:val="22"/>
      </w:rPr>
    </w:pPr>
    <w:r>
      <w:rPr>
        <w:rStyle w:val="Nmerodepgina"/>
        <w:rFonts w:ascii="Arial" w:hAnsi="Arial" w:cs="Arial"/>
        <w:sz w:val="22"/>
        <w:szCs w:val="22"/>
      </w:rPr>
      <w:fldChar w:fldCharType="begin"/>
    </w:r>
    <w:r>
      <w:rPr>
        <w:rStyle w:val="Nmerodepgina"/>
        <w:rFonts w:ascii="Arial" w:hAnsi="Arial" w:cs="Arial"/>
        <w:sz w:val="22"/>
        <w:szCs w:val="22"/>
      </w:rPr>
      <w:instrText xml:space="preserve">PAGE  </w:instrText>
    </w:r>
    <w:r>
      <w:rPr>
        <w:rStyle w:val="Nmerodepgina"/>
        <w:rFonts w:ascii="Arial" w:hAnsi="Arial" w:cs="Arial"/>
        <w:sz w:val="22"/>
        <w:szCs w:val="22"/>
      </w:rPr>
      <w:fldChar w:fldCharType="separate"/>
    </w:r>
    <w:r w:rsidR="00535310">
      <w:rPr>
        <w:rStyle w:val="Nmerodepgina"/>
        <w:rFonts w:ascii="Arial" w:hAnsi="Arial" w:cs="Arial"/>
        <w:noProof/>
        <w:sz w:val="22"/>
        <w:szCs w:val="22"/>
      </w:rPr>
      <w:t>- 1 -</w:t>
    </w:r>
    <w:r>
      <w:rPr>
        <w:rStyle w:val="Nmerodepgina"/>
        <w:rFonts w:ascii="Arial" w:hAnsi="Arial" w:cs="Arial"/>
        <w:sz w:val="22"/>
        <w:szCs w:val="22"/>
      </w:rPr>
      <w:fldChar w:fldCharType="end"/>
    </w:r>
  </w:p>
  <w:p w:rsidR="00F0067C" w:rsidRDefault="00F0067C" w14:paraId="238601FE" w14:textId="77777777">
    <w:pPr>
      <w:pStyle w:val="Piedepgina"/>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6CF1" w:rsidRDefault="00E76CF1" w14:paraId="27648B71" w14:textId="77777777">
      <w:r>
        <w:separator/>
      </w:r>
    </w:p>
  </w:footnote>
  <w:footnote w:type="continuationSeparator" w:id="0">
    <w:p w:rsidR="00E76CF1" w:rsidRDefault="00E76CF1" w14:paraId="3E4C46F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067C" w:rsidRDefault="00F0067C" w14:paraId="5B08B5D1" w14:textId="77777777">
    <w:pPr>
      <w:pStyle w:val="Encabezado"/>
      <w:tabs>
        <w:tab w:val="clear" w:pos="4320"/>
        <w:tab w:val="clear" w:pos="8640"/>
      </w:tabs>
      <w:spacing w:line="360" w:lineRule="auto"/>
      <w:jc w:val="center"/>
      <w:rPr>
        <w:rFonts w:ascii="Arial" w:hAnsi="Arial" w:cs="Arial"/>
        <w:b/>
        <w:smallCaps/>
        <w:sz w:val="16"/>
        <w:szCs w:val="16"/>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75A9FC6"/>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31B5CEC"/>
    <w:multiLevelType w:val="hybridMultilevel"/>
    <w:tmpl w:val="03E8160C"/>
    <w:lvl w:ilvl="0" w:tplc="2DC8A84A">
      <w:start w:val="1"/>
      <w:numFmt w:val="bullet"/>
      <w:lvlText w:val=""/>
      <w:lvlJc w:val="left"/>
      <w:pPr>
        <w:ind w:left="720" w:hanging="360"/>
      </w:pPr>
      <w:rPr>
        <w:rFonts w:hint="default" w:ascii="Symbol" w:hAnsi="Symbol"/>
      </w:rPr>
    </w:lvl>
    <w:lvl w:ilvl="1" w:tplc="BC50F2F6">
      <w:start w:val="1"/>
      <w:numFmt w:val="bullet"/>
      <w:lvlText w:val="o"/>
      <w:lvlJc w:val="left"/>
      <w:pPr>
        <w:ind w:left="1440" w:hanging="360"/>
      </w:pPr>
      <w:rPr>
        <w:rFonts w:hint="default" w:ascii="Courier New" w:hAnsi="Courier New"/>
      </w:rPr>
    </w:lvl>
    <w:lvl w:ilvl="2" w:tplc="7E701BCA">
      <w:start w:val="1"/>
      <w:numFmt w:val="bullet"/>
      <w:lvlText w:val=""/>
      <w:lvlJc w:val="left"/>
      <w:pPr>
        <w:ind w:left="2160" w:hanging="360"/>
      </w:pPr>
      <w:rPr>
        <w:rFonts w:hint="default" w:ascii="Wingdings" w:hAnsi="Wingdings"/>
      </w:rPr>
    </w:lvl>
    <w:lvl w:ilvl="3" w:tplc="57F0E528">
      <w:start w:val="1"/>
      <w:numFmt w:val="bullet"/>
      <w:lvlText w:val=""/>
      <w:lvlJc w:val="left"/>
      <w:pPr>
        <w:ind w:left="2880" w:hanging="360"/>
      </w:pPr>
      <w:rPr>
        <w:rFonts w:hint="default" w:ascii="Symbol" w:hAnsi="Symbol"/>
      </w:rPr>
    </w:lvl>
    <w:lvl w:ilvl="4" w:tplc="BFBAEE4C">
      <w:start w:val="1"/>
      <w:numFmt w:val="bullet"/>
      <w:lvlText w:val="o"/>
      <w:lvlJc w:val="left"/>
      <w:pPr>
        <w:ind w:left="3600" w:hanging="360"/>
      </w:pPr>
      <w:rPr>
        <w:rFonts w:hint="default" w:ascii="Courier New" w:hAnsi="Courier New"/>
      </w:rPr>
    </w:lvl>
    <w:lvl w:ilvl="5" w:tplc="A29228A8">
      <w:start w:val="1"/>
      <w:numFmt w:val="bullet"/>
      <w:lvlText w:val=""/>
      <w:lvlJc w:val="left"/>
      <w:pPr>
        <w:ind w:left="4320" w:hanging="360"/>
      </w:pPr>
      <w:rPr>
        <w:rFonts w:hint="default" w:ascii="Wingdings" w:hAnsi="Wingdings"/>
      </w:rPr>
    </w:lvl>
    <w:lvl w:ilvl="6" w:tplc="231A19F8">
      <w:start w:val="1"/>
      <w:numFmt w:val="bullet"/>
      <w:lvlText w:val=""/>
      <w:lvlJc w:val="left"/>
      <w:pPr>
        <w:ind w:left="5040" w:hanging="360"/>
      </w:pPr>
      <w:rPr>
        <w:rFonts w:hint="default" w:ascii="Symbol" w:hAnsi="Symbol"/>
      </w:rPr>
    </w:lvl>
    <w:lvl w:ilvl="7" w:tplc="C9A2C814">
      <w:start w:val="1"/>
      <w:numFmt w:val="bullet"/>
      <w:lvlText w:val="o"/>
      <w:lvlJc w:val="left"/>
      <w:pPr>
        <w:ind w:left="5760" w:hanging="360"/>
      </w:pPr>
      <w:rPr>
        <w:rFonts w:hint="default" w:ascii="Courier New" w:hAnsi="Courier New"/>
      </w:rPr>
    </w:lvl>
    <w:lvl w:ilvl="8" w:tplc="45287EB6">
      <w:start w:val="1"/>
      <w:numFmt w:val="bullet"/>
      <w:lvlText w:val=""/>
      <w:lvlJc w:val="left"/>
      <w:pPr>
        <w:ind w:left="6480" w:hanging="360"/>
      </w:pPr>
      <w:rPr>
        <w:rFonts w:hint="default" w:ascii="Wingdings" w:hAnsi="Wingdings"/>
      </w:rPr>
    </w:lvl>
  </w:abstractNum>
  <w:abstractNum w:abstractNumId="2" w15:restartNumberingAfterBreak="0">
    <w:nsid w:val="06EE0F2F"/>
    <w:multiLevelType w:val="hybridMultilevel"/>
    <w:tmpl w:val="30104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E55E8"/>
    <w:multiLevelType w:val="hybridMultilevel"/>
    <w:tmpl w:val="DA28C33A"/>
    <w:lvl w:ilvl="0" w:tplc="3184E97A">
      <w:start w:val="6"/>
      <w:numFmt w:val="lowerLetter"/>
      <w:lvlText w:val="%1."/>
      <w:lvlJc w:val="left"/>
      <w:pPr>
        <w:ind w:left="720" w:hanging="360"/>
      </w:pPr>
    </w:lvl>
    <w:lvl w:ilvl="1" w:tplc="89BA2088">
      <w:start w:val="1"/>
      <w:numFmt w:val="lowerLetter"/>
      <w:lvlText w:val="%2."/>
      <w:lvlJc w:val="left"/>
      <w:pPr>
        <w:ind w:left="1440" w:hanging="360"/>
      </w:pPr>
    </w:lvl>
    <w:lvl w:ilvl="2" w:tplc="7B3E5522">
      <w:start w:val="1"/>
      <w:numFmt w:val="lowerRoman"/>
      <w:lvlText w:val="%3."/>
      <w:lvlJc w:val="right"/>
      <w:pPr>
        <w:ind w:left="2160" w:hanging="180"/>
      </w:pPr>
    </w:lvl>
    <w:lvl w:ilvl="3" w:tplc="9078C8CC">
      <w:start w:val="1"/>
      <w:numFmt w:val="decimal"/>
      <w:lvlText w:val="%4."/>
      <w:lvlJc w:val="left"/>
      <w:pPr>
        <w:ind w:left="2880" w:hanging="360"/>
      </w:pPr>
    </w:lvl>
    <w:lvl w:ilvl="4" w:tplc="CE74B7D6">
      <w:start w:val="1"/>
      <w:numFmt w:val="lowerLetter"/>
      <w:lvlText w:val="%5."/>
      <w:lvlJc w:val="left"/>
      <w:pPr>
        <w:ind w:left="3600" w:hanging="360"/>
      </w:pPr>
    </w:lvl>
    <w:lvl w:ilvl="5" w:tplc="417C85EC">
      <w:start w:val="1"/>
      <w:numFmt w:val="lowerRoman"/>
      <w:lvlText w:val="%6."/>
      <w:lvlJc w:val="right"/>
      <w:pPr>
        <w:ind w:left="4320" w:hanging="180"/>
      </w:pPr>
    </w:lvl>
    <w:lvl w:ilvl="6" w:tplc="194E4194">
      <w:start w:val="1"/>
      <w:numFmt w:val="decimal"/>
      <w:lvlText w:val="%7."/>
      <w:lvlJc w:val="left"/>
      <w:pPr>
        <w:ind w:left="5040" w:hanging="360"/>
      </w:pPr>
    </w:lvl>
    <w:lvl w:ilvl="7" w:tplc="5734D084">
      <w:start w:val="1"/>
      <w:numFmt w:val="lowerLetter"/>
      <w:lvlText w:val="%8."/>
      <w:lvlJc w:val="left"/>
      <w:pPr>
        <w:ind w:left="5760" w:hanging="360"/>
      </w:pPr>
    </w:lvl>
    <w:lvl w:ilvl="8" w:tplc="E10E892A">
      <w:start w:val="1"/>
      <w:numFmt w:val="lowerRoman"/>
      <w:lvlText w:val="%9."/>
      <w:lvlJc w:val="right"/>
      <w:pPr>
        <w:ind w:left="6480" w:hanging="180"/>
      </w:pPr>
    </w:lvl>
  </w:abstractNum>
  <w:abstractNum w:abstractNumId="4" w15:restartNumberingAfterBreak="0">
    <w:nsid w:val="0CA537B1"/>
    <w:multiLevelType w:val="hybridMultilevel"/>
    <w:tmpl w:val="97BA5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60F55"/>
    <w:multiLevelType w:val="hybridMultilevel"/>
    <w:tmpl w:val="E738DCEC"/>
    <w:lvl w:ilvl="0" w:tplc="CCEAA8E4">
      <w:start w:val="8"/>
      <w:numFmt w:val="lowerLetter"/>
      <w:lvlText w:val="%1."/>
      <w:lvlJc w:val="left"/>
      <w:pPr>
        <w:ind w:left="720" w:hanging="360"/>
      </w:pPr>
    </w:lvl>
    <w:lvl w:ilvl="1" w:tplc="ABF0C088">
      <w:start w:val="1"/>
      <w:numFmt w:val="lowerLetter"/>
      <w:lvlText w:val="%2."/>
      <w:lvlJc w:val="left"/>
      <w:pPr>
        <w:ind w:left="1440" w:hanging="360"/>
      </w:pPr>
    </w:lvl>
    <w:lvl w:ilvl="2" w:tplc="91E457F8">
      <w:start w:val="1"/>
      <w:numFmt w:val="lowerRoman"/>
      <w:lvlText w:val="%3."/>
      <w:lvlJc w:val="right"/>
      <w:pPr>
        <w:ind w:left="2160" w:hanging="180"/>
      </w:pPr>
    </w:lvl>
    <w:lvl w:ilvl="3" w:tplc="44C83ECE">
      <w:start w:val="1"/>
      <w:numFmt w:val="decimal"/>
      <w:lvlText w:val="%4."/>
      <w:lvlJc w:val="left"/>
      <w:pPr>
        <w:ind w:left="2880" w:hanging="360"/>
      </w:pPr>
    </w:lvl>
    <w:lvl w:ilvl="4" w:tplc="C29EC0B8">
      <w:start w:val="1"/>
      <w:numFmt w:val="lowerLetter"/>
      <w:lvlText w:val="%5."/>
      <w:lvlJc w:val="left"/>
      <w:pPr>
        <w:ind w:left="3600" w:hanging="360"/>
      </w:pPr>
    </w:lvl>
    <w:lvl w:ilvl="5" w:tplc="CFF43CDC">
      <w:start w:val="1"/>
      <w:numFmt w:val="lowerRoman"/>
      <w:lvlText w:val="%6."/>
      <w:lvlJc w:val="right"/>
      <w:pPr>
        <w:ind w:left="4320" w:hanging="180"/>
      </w:pPr>
    </w:lvl>
    <w:lvl w:ilvl="6" w:tplc="52C0E004">
      <w:start w:val="1"/>
      <w:numFmt w:val="decimal"/>
      <w:lvlText w:val="%7."/>
      <w:lvlJc w:val="left"/>
      <w:pPr>
        <w:ind w:left="5040" w:hanging="360"/>
      </w:pPr>
    </w:lvl>
    <w:lvl w:ilvl="7" w:tplc="9102A7AC">
      <w:start w:val="1"/>
      <w:numFmt w:val="lowerLetter"/>
      <w:lvlText w:val="%8."/>
      <w:lvlJc w:val="left"/>
      <w:pPr>
        <w:ind w:left="5760" w:hanging="360"/>
      </w:pPr>
    </w:lvl>
    <w:lvl w:ilvl="8" w:tplc="F2868DAE">
      <w:start w:val="1"/>
      <w:numFmt w:val="lowerRoman"/>
      <w:lvlText w:val="%9."/>
      <w:lvlJc w:val="right"/>
      <w:pPr>
        <w:ind w:left="6480" w:hanging="180"/>
      </w:pPr>
    </w:lvl>
  </w:abstractNum>
  <w:abstractNum w:abstractNumId="6" w15:restartNumberingAfterBreak="0">
    <w:nsid w:val="1FED0974"/>
    <w:multiLevelType w:val="hybridMultilevel"/>
    <w:tmpl w:val="8F88FF46"/>
    <w:lvl w:ilvl="0" w:tplc="B5B6B98C">
      <w:start w:val="5"/>
      <w:numFmt w:val="decimal"/>
      <w:lvlText w:val="%1."/>
      <w:lvlJc w:val="left"/>
      <w:pPr>
        <w:ind w:left="720" w:hanging="360"/>
      </w:pPr>
    </w:lvl>
    <w:lvl w:ilvl="1" w:tplc="B3DA2B20">
      <w:start w:val="1"/>
      <w:numFmt w:val="lowerLetter"/>
      <w:lvlText w:val="%2."/>
      <w:lvlJc w:val="left"/>
      <w:pPr>
        <w:ind w:left="1440" w:hanging="360"/>
      </w:pPr>
    </w:lvl>
    <w:lvl w:ilvl="2" w:tplc="F2207B02">
      <w:start w:val="1"/>
      <w:numFmt w:val="lowerRoman"/>
      <w:lvlText w:val="%3."/>
      <w:lvlJc w:val="right"/>
      <w:pPr>
        <w:ind w:left="2160" w:hanging="180"/>
      </w:pPr>
    </w:lvl>
    <w:lvl w:ilvl="3" w:tplc="87B4819E">
      <w:start w:val="1"/>
      <w:numFmt w:val="decimal"/>
      <w:lvlText w:val="%4."/>
      <w:lvlJc w:val="left"/>
      <w:pPr>
        <w:ind w:left="2880" w:hanging="360"/>
      </w:pPr>
    </w:lvl>
    <w:lvl w:ilvl="4" w:tplc="29C60CB6">
      <w:start w:val="1"/>
      <w:numFmt w:val="lowerLetter"/>
      <w:lvlText w:val="%5."/>
      <w:lvlJc w:val="left"/>
      <w:pPr>
        <w:ind w:left="3600" w:hanging="360"/>
      </w:pPr>
    </w:lvl>
    <w:lvl w:ilvl="5" w:tplc="FF38AD50">
      <w:start w:val="1"/>
      <w:numFmt w:val="lowerRoman"/>
      <w:lvlText w:val="%6."/>
      <w:lvlJc w:val="right"/>
      <w:pPr>
        <w:ind w:left="4320" w:hanging="180"/>
      </w:pPr>
    </w:lvl>
    <w:lvl w:ilvl="6" w:tplc="535448D0">
      <w:start w:val="1"/>
      <w:numFmt w:val="decimal"/>
      <w:lvlText w:val="%7."/>
      <w:lvlJc w:val="left"/>
      <w:pPr>
        <w:ind w:left="5040" w:hanging="360"/>
      </w:pPr>
    </w:lvl>
    <w:lvl w:ilvl="7" w:tplc="DE6C996C">
      <w:start w:val="1"/>
      <w:numFmt w:val="lowerLetter"/>
      <w:lvlText w:val="%8."/>
      <w:lvlJc w:val="left"/>
      <w:pPr>
        <w:ind w:left="5760" w:hanging="360"/>
      </w:pPr>
    </w:lvl>
    <w:lvl w:ilvl="8" w:tplc="6164953A">
      <w:start w:val="1"/>
      <w:numFmt w:val="lowerRoman"/>
      <w:lvlText w:val="%9."/>
      <w:lvlJc w:val="right"/>
      <w:pPr>
        <w:ind w:left="6480" w:hanging="180"/>
      </w:pPr>
    </w:lvl>
  </w:abstractNum>
  <w:abstractNum w:abstractNumId="7" w15:restartNumberingAfterBreak="0">
    <w:nsid w:val="22D04DCA"/>
    <w:multiLevelType w:val="hybridMultilevel"/>
    <w:tmpl w:val="B3BE180C"/>
    <w:lvl w:ilvl="0" w:tplc="BCAC883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2D6D5940"/>
    <w:multiLevelType w:val="hybridMultilevel"/>
    <w:tmpl w:val="81309D84"/>
    <w:lvl w:ilvl="0" w:tplc="456C911E">
      <w:start w:val="10"/>
      <w:numFmt w:val="lowerLetter"/>
      <w:lvlText w:val="%1."/>
      <w:lvlJc w:val="left"/>
      <w:pPr>
        <w:ind w:left="720" w:hanging="360"/>
      </w:pPr>
    </w:lvl>
    <w:lvl w:ilvl="1" w:tplc="D632E82C">
      <w:start w:val="1"/>
      <w:numFmt w:val="lowerLetter"/>
      <w:lvlText w:val="%2."/>
      <w:lvlJc w:val="left"/>
      <w:pPr>
        <w:ind w:left="1440" w:hanging="360"/>
      </w:pPr>
    </w:lvl>
    <w:lvl w:ilvl="2" w:tplc="6B04F9D4">
      <w:start w:val="1"/>
      <w:numFmt w:val="lowerRoman"/>
      <w:lvlText w:val="%3."/>
      <w:lvlJc w:val="right"/>
      <w:pPr>
        <w:ind w:left="2160" w:hanging="180"/>
      </w:pPr>
    </w:lvl>
    <w:lvl w:ilvl="3" w:tplc="C664A364">
      <w:start w:val="1"/>
      <w:numFmt w:val="decimal"/>
      <w:lvlText w:val="%4."/>
      <w:lvlJc w:val="left"/>
      <w:pPr>
        <w:ind w:left="2880" w:hanging="360"/>
      </w:pPr>
    </w:lvl>
    <w:lvl w:ilvl="4" w:tplc="BFD0292A">
      <w:start w:val="1"/>
      <w:numFmt w:val="lowerLetter"/>
      <w:lvlText w:val="%5."/>
      <w:lvlJc w:val="left"/>
      <w:pPr>
        <w:ind w:left="3600" w:hanging="360"/>
      </w:pPr>
    </w:lvl>
    <w:lvl w:ilvl="5" w:tplc="BE545382">
      <w:start w:val="1"/>
      <w:numFmt w:val="lowerRoman"/>
      <w:lvlText w:val="%6."/>
      <w:lvlJc w:val="right"/>
      <w:pPr>
        <w:ind w:left="4320" w:hanging="180"/>
      </w:pPr>
    </w:lvl>
    <w:lvl w:ilvl="6" w:tplc="1BEC9284">
      <w:start w:val="1"/>
      <w:numFmt w:val="decimal"/>
      <w:lvlText w:val="%7."/>
      <w:lvlJc w:val="left"/>
      <w:pPr>
        <w:ind w:left="5040" w:hanging="360"/>
      </w:pPr>
    </w:lvl>
    <w:lvl w:ilvl="7" w:tplc="498C0D6C">
      <w:start w:val="1"/>
      <w:numFmt w:val="lowerLetter"/>
      <w:lvlText w:val="%8."/>
      <w:lvlJc w:val="left"/>
      <w:pPr>
        <w:ind w:left="5760" w:hanging="360"/>
      </w:pPr>
    </w:lvl>
    <w:lvl w:ilvl="8" w:tplc="6B2CEF94">
      <w:start w:val="1"/>
      <w:numFmt w:val="lowerRoman"/>
      <w:lvlText w:val="%9."/>
      <w:lvlJc w:val="right"/>
      <w:pPr>
        <w:ind w:left="6480" w:hanging="180"/>
      </w:pPr>
    </w:lvl>
  </w:abstractNum>
  <w:abstractNum w:abstractNumId="9" w15:restartNumberingAfterBreak="0">
    <w:nsid w:val="30847482"/>
    <w:multiLevelType w:val="hybridMultilevel"/>
    <w:tmpl w:val="DEC60D40"/>
    <w:lvl w:ilvl="0" w:tplc="AB7AF240">
      <w:start w:val="1"/>
      <w:numFmt w:val="bullet"/>
      <w:lvlText w:val=""/>
      <w:lvlJc w:val="left"/>
      <w:pPr>
        <w:ind w:left="720" w:hanging="360"/>
      </w:pPr>
      <w:rPr>
        <w:rFonts w:hint="default" w:ascii="Symbol" w:hAnsi="Symbol"/>
      </w:rPr>
    </w:lvl>
    <w:lvl w:ilvl="1" w:tplc="19263120">
      <w:start w:val="1"/>
      <w:numFmt w:val="bullet"/>
      <w:lvlText w:val="o"/>
      <w:lvlJc w:val="left"/>
      <w:pPr>
        <w:ind w:left="1440" w:hanging="360"/>
      </w:pPr>
      <w:rPr>
        <w:rFonts w:hint="default" w:ascii="Courier New" w:hAnsi="Courier New"/>
      </w:rPr>
    </w:lvl>
    <w:lvl w:ilvl="2" w:tplc="02D2995A">
      <w:start w:val="1"/>
      <w:numFmt w:val="bullet"/>
      <w:lvlText w:val=""/>
      <w:lvlJc w:val="left"/>
      <w:pPr>
        <w:ind w:left="2160" w:hanging="360"/>
      </w:pPr>
      <w:rPr>
        <w:rFonts w:hint="default" w:ascii="Wingdings" w:hAnsi="Wingdings"/>
      </w:rPr>
    </w:lvl>
    <w:lvl w:ilvl="3" w:tplc="90A69924">
      <w:start w:val="1"/>
      <w:numFmt w:val="bullet"/>
      <w:lvlText w:val=""/>
      <w:lvlJc w:val="left"/>
      <w:pPr>
        <w:ind w:left="2880" w:hanging="360"/>
      </w:pPr>
      <w:rPr>
        <w:rFonts w:hint="default" w:ascii="Symbol" w:hAnsi="Symbol"/>
      </w:rPr>
    </w:lvl>
    <w:lvl w:ilvl="4" w:tplc="6890D412">
      <w:start w:val="1"/>
      <w:numFmt w:val="bullet"/>
      <w:lvlText w:val="o"/>
      <w:lvlJc w:val="left"/>
      <w:pPr>
        <w:ind w:left="3600" w:hanging="360"/>
      </w:pPr>
      <w:rPr>
        <w:rFonts w:hint="default" w:ascii="Courier New" w:hAnsi="Courier New"/>
      </w:rPr>
    </w:lvl>
    <w:lvl w:ilvl="5" w:tplc="2FF8A98E">
      <w:start w:val="1"/>
      <w:numFmt w:val="bullet"/>
      <w:lvlText w:val=""/>
      <w:lvlJc w:val="left"/>
      <w:pPr>
        <w:ind w:left="4320" w:hanging="360"/>
      </w:pPr>
      <w:rPr>
        <w:rFonts w:hint="default" w:ascii="Wingdings" w:hAnsi="Wingdings"/>
      </w:rPr>
    </w:lvl>
    <w:lvl w:ilvl="6" w:tplc="1D2C795C">
      <w:start w:val="1"/>
      <w:numFmt w:val="bullet"/>
      <w:lvlText w:val=""/>
      <w:lvlJc w:val="left"/>
      <w:pPr>
        <w:ind w:left="5040" w:hanging="360"/>
      </w:pPr>
      <w:rPr>
        <w:rFonts w:hint="default" w:ascii="Symbol" w:hAnsi="Symbol"/>
      </w:rPr>
    </w:lvl>
    <w:lvl w:ilvl="7" w:tplc="3132B58C">
      <w:start w:val="1"/>
      <w:numFmt w:val="bullet"/>
      <w:lvlText w:val="o"/>
      <w:lvlJc w:val="left"/>
      <w:pPr>
        <w:ind w:left="5760" w:hanging="360"/>
      </w:pPr>
      <w:rPr>
        <w:rFonts w:hint="default" w:ascii="Courier New" w:hAnsi="Courier New"/>
      </w:rPr>
    </w:lvl>
    <w:lvl w:ilvl="8" w:tplc="33B6481E">
      <w:start w:val="1"/>
      <w:numFmt w:val="bullet"/>
      <w:lvlText w:val=""/>
      <w:lvlJc w:val="left"/>
      <w:pPr>
        <w:ind w:left="6480" w:hanging="360"/>
      </w:pPr>
      <w:rPr>
        <w:rFonts w:hint="default" w:ascii="Wingdings" w:hAnsi="Wingdings"/>
      </w:rPr>
    </w:lvl>
  </w:abstractNum>
  <w:abstractNum w:abstractNumId="10" w15:restartNumberingAfterBreak="0">
    <w:nsid w:val="31541FBB"/>
    <w:multiLevelType w:val="hybridMultilevel"/>
    <w:tmpl w:val="2B44403A"/>
    <w:lvl w:ilvl="0" w:tplc="ECB20F74">
      <w:start w:val="2"/>
      <w:numFmt w:val="lowerLetter"/>
      <w:lvlText w:val="%1."/>
      <w:lvlJc w:val="left"/>
      <w:pPr>
        <w:tabs>
          <w:tab w:val="num" w:pos="1770"/>
        </w:tabs>
        <w:ind w:left="1770" w:hanging="360"/>
      </w:pPr>
      <w:rPr>
        <w:rFonts w:hint="default"/>
      </w:rPr>
    </w:lvl>
    <w:lvl w:ilvl="1" w:tplc="04090019">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11" w15:restartNumberingAfterBreak="0">
    <w:nsid w:val="32E4115A"/>
    <w:multiLevelType w:val="multilevel"/>
    <w:tmpl w:val="BD52809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A70EAA"/>
    <w:multiLevelType w:val="hybridMultilevel"/>
    <w:tmpl w:val="71C4E7E6"/>
    <w:lvl w:ilvl="0" w:tplc="21AE6BD6">
      <w:start w:val="1"/>
      <w:numFmt w:val="bullet"/>
      <w:lvlText w:val=""/>
      <w:lvlJc w:val="left"/>
      <w:pPr>
        <w:ind w:left="720" w:hanging="360"/>
      </w:pPr>
      <w:rPr>
        <w:rFonts w:hint="default" w:ascii="Symbol" w:hAnsi="Symbol"/>
      </w:rPr>
    </w:lvl>
    <w:lvl w:ilvl="1" w:tplc="633A2EA4">
      <w:start w:val="1"/>
      <w:numFmt w:val="bullet"/>
      <w:lvlText w:val="o"/>
      <w:lvlJc w:val="left"/>
      <w:pPr>
        <w:ind w:left="1440" w:hanging="360"/>
      </w:pPr>
      <w:rPr>
        <w:rFonts w:hint="default" w:ascii="Courier New" w:hAnsi="Courier New"/>
      </w:rPr>
    </w:lvl>
    <w:lvl w:ilvl="2" w:tplc="C94E6E38">
      <w:start w:val="1"/>
      <w:numFmt w:val="bullet"/>
      <w:lvlText w:val=""/>
      <w:lvlJc w:val="left"/>
      <w:pPr>
        <w:ind w:left="2160" w:hanging="360"/>
      </w:pPr>
      <w:rPr>
        <w:rFonts w:hint="default" w:ascii="Wingdings" w:hAnsi="Wingdings"/>
      </w:rPr>
    </w:lvl>
    <w:lvl w:ilvl="3" w:tplc="DE62D46C">
      <w:start w:val="1"/>
      <w:numFmt w:val="bullet"/>
      <w:lvlText w:val=""/>
      <w:lvlJc w:val="left"/>
      <w:pPr>
        <w:ind w:left="2880" w:hanging="360"/>
      </w:pPr>
      <w:rPr>
        <w:rFonts w:hint="default" w:ascii="Symbol" w:hAnsi="Symbol"/>
      </w:rPr>
    </w:lvl>
    <w:lvl w:ilvl="4" w:tplc="CECC25B6">
      <w:start w:val="1"/>
      <w:numFmt w:val="bullet"/>
      <w:lvlText w:val="o"/>
      <w:lvlJc w:val="left"/>
      <w:pPr>
        <w:ind w:left="3600" w:hanging="360"/>
      </w:pPr>
      <w:rPr>
        <w:rFonts w:hint="default" w:ascii="Courier New" w:hAnsi="Courier New"/>
      </w:rPr>
    </w:lvl>
    <w:lvl w:ilvl="5" w:tplc="1874581A">
      <w:start w:val="1"/>
      <w:numFmt w:val="bullet"/>
      <w:lvlText w:val=""/>
      <w:lvlJc w:val="left"/>
      <w:pPr>
        <w:ind w:left="4320" w:hanging="360"/>
      </w:pPr>
      <w:rPr>
        <w:rFonts w:hint="default" w:ascii="Wingdings" w:hAnsi="Wingdings"/>
      </w:rPr>
    </w:lvl>
    <w:lvl w:ilvl="6" w:tplc="626681B2">
      <w:start w:val="1"/>
      <w:numFmt w:val="bullet"/>
      <w:lvlText w:val=""/>
      <w:lvlJc w:val="left"/>
      <w:pPr>
        <w:ind w:left="5040" w:hanging="360"/>
      </w:pPr>
      <w:rPr>
        <w:rFonts w:hint="default" w:ascii="Symbol" w:hAnsi="Symbol"/>
      </w:rPr>
    </w:lvl>
    <w:lvl w:ilvl="7" w:tplc="FC66713A">
      <w:start w:val="1"/>
      <w:numFmt w:val="bullet"/>
      <w:lvlText w:val="o"/>
      <w:lvlJc w:val="left"/>
      <w:pPr>
        <w:ind w:left="5760" w:hanging="360"/>
      </w:pPr>
      <w:rPr>
        <w:rFonts w:hint="default" w:ascii="Courier New" w:hAnsi="Courier New"/>
      </w:rPr>
    </w:lvl>
    <w:lvl w:ilvl="8" w:tplc="2382A540">
      <w:start w:val="1"/>
      <w:numFmt w:val="bullet"/>
      <w:lvlText w:val=""/>
      <w:lvlJc w:val="left"/>
      <w:pPr>
        <w:ind w:left="6480" w:hanging="360"/>
      </w:pPr>
      <w:rPr>
        <w:rFonts w:hint="default" w:ascii="Wingdings" w:hAnsi="Wingdings"/>
      </w:rPr>
    </w:lvl>
  </w:abstractNum>
  <w:abstractNum w:abstractNumId="13" w15:restartNumberingAfterBreak="0">
    <w:nsid w:val="40A4264B"/>
    <w:multiLevelType w:val="hybridMultilevel"/>
    <w:tmpl w:val="944A7E96"/>
    <w:lvl w:ilvl="0" w:tplc="0E7E5694">
      <w:start w:val="1"/>
      <w:numFmt w:val="lowerLetter"/>
      <w:pStyle w:val="Listaconvietas"/>
      <w:lvlText w:val="%1."/>
      <w:lvlJc w:val="left"/>
      <w:pPr>
        <w:tabs>
          <w:tab w:val="num" w:pos="1410"/>
        </w:tabs>
        <w:ind w:left="1410" w:hanging="705"/>
      </w:pPr>
      <w:rPr>
        <w:rFonts w:hint="default"/>
      </w:rPr>
    </w:lvl>
    <w:lvl w:ilvl="1" w:tplc="7258331C">
      <w:start w:val="1"/>
      <w:numFmt w:val="lowerLetter"/>
      <w:lvlText w:val="%2."/>
      <w:lvlJc w:val="left"/>
      <w:pPr>
        <w:tabs>
          <w:tab w:val="num" w:pos="1785"/>
        </w:tabs>
        <w:ind w:left="1785" w:hanging="360"/>
      </w:pPr>
      <w:rPr>
        <w:rFonts w:hint="default" w:ascii="Times New Roman" w:hAnsi="Times New Roman" w:eastAsia="Times New Roman" w:cs="Times New Roman"/>
      </w:r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4" w15:restartNumberingAfterBreak="0">
    <w:nsid w:val="44C91696"/>
    <w:multiLevelType w:val="hybridMultilevel"/>
    <w:tmpl w:val="3C74B94C"/>
    <w:lvl w:ilvl="0" w:tplc="0682EE68">
      <w:start w:val="9"/>
      <w:numFmt w:val="lowerLetter"/>
      <w:lvlText w:val="%1."/>
      <w:lvlJc w:val="left"/>
      <w:pPr>
        <w:ind w:left="720" w:hanging="360"/>
      </w:pPr>
    </w:lvl>
    <w:lvl w:ilvl="1" w:tplc="BBDC78EC">
      <w:start w:val="1"/>
      <w:numFmt w:val="lowerLetter"/>
      <w:lvlText w:val="%2."/>
      <w:lvlJc w:val="left"/>
      <w:pPr>
        <w:ind w:left="1440" w:hanging="360"/>
      </w:pPr>
    </w:lvl>
    <w:lvl w:ilvl="2" w:tplc="68E23118">
      <w:start w:val="1"/>
      <w:numFmt w:val="lowerRoman"/>
      <w:lvlText w:val="%3."/>
      <w:lvlJc w:val="right"/>
      <w:pPr>
        <w:ind w:left="2160" w:hanging="180"/>
      </w:pPr>
    </w:lvl>
    <w:lvl w:ilvl="3" w:tplc="F418E2F8">
      <w:start w:val="1"/>
      <w:numFmt w:val="decimal"/>
      <w:lvlText w:val="%4."/>
      <w:lvlJc w:val="left"/>
      <w:pPr>
        <w:ind w:left="2880" w:hanging="360"/>
      </w:pPr>
    </w:lvl>
    <w:lvl w:ilvl="4" w:tplc="D5C8E736">
      <w:start w:val="1"/>
      <w:numFmt w:val="lowerLetter"/>
      <w:lvlText w:val="%5."/>
      <w:lvlJc w:val="left"/>
      <w:pPr>
        <w:ind w:left="3600" w:hanging="360"/>
      </w:pPr>
    </w:lvl>
    <w:lvl w:ilvl="5" w:tplc="AFD4F8E8">
      <w:start w:val="1"/>
      <w:numFmt w:val="lowerRoman"/>
      <w:lvlText w:val="%6."/>
      <w:lvlJc w:val="right"/>
      <w:pPr>
        <w:ind w:left="4320" w:hanging="180"/>
      </w:pPr>
    </w:lvl>
    <w:lvl w:ilvl="6" w:tplc="80908446">
      <w:start w:val="1"/>
      <w:numFmt w:val="decimal"/>
      <w:lvlText w:val="%7."/>
      <w:lvlJc w:val="left"/>
      <w:pPr>
        <w:ind w:left="5040" w:hanging="360"/>
      </w:pPr>
    </w:lvl>
    <w:lvl w:ilvl="7" w:tplc="18A24F98">
      <w:start w:val="1"/>
      <w:numFmt w:val="lowerLetter"/>
      <w:lvlText w:val="%8."/>
      <w:lvlJc w:val="left"/>
      <w:pPr>
        <w:ind w:left="5760" w:hanging="360"/>
      </w:pPr>
    </w:lvl>
    <w:lvl w:ilvl="8" w:tplc="CF569AAC">
      <w:start w:val="1"/>
      <w:numFmt w:val="lowerRoman"/>
      <w:lvlText w:val="%9."/>
      <w:lvlJc w:val="right"/>
      <w:pPr>
        <w:ind w:left="6480" w:hanging="180"/>
      </w:pPr>
    </w:lvl>
  </w:abstractNum>
  <w:abstractNum w:abstractNumId="15" w15:restartNumberingAfterBreak="0">
    <w:nsid w:val="44D73C07"/>
    <w:multiLevelType w:val="hybridMultilevel"/>
    <w:tmpl w:val="17A098C6"/>
    <w:lvl w:ilvl="0" w:tplc="547EF5C4">
      <w:start w:val="1"/>
      <w:numFmt w:val="decimal"/>
      <w:lvlText w:val="%1."/>
      <w:lvlJc w:val="left"/>
      <w:pPr>
        <w:ind w:left="720" w:hanging="360"/>
      </w:pPr>
    </w:lvl>
    <w:lvl w:ilvl="1" w:tplc="FD4E4206">
      <w:start w:val="1"/>
      <w:numFmt w:val="lowerLetter"/>
      <w:lvlText w:val="%2."/>
      <w:lvlJc w:val="left"/>
      <w:pPr>
        <w:ind w:left="1440" w:hanging="360"/>
      </w:pPr>
    </w:lvl>
    <w:lvl w:ilvl="2" w:tplc="47444BBA">
      <w:start w:val="1"/>
      <w:numFmt w:val="lowerRoman"/>
      <w:lvlText w:val="%3."/>
      <w:lvlJc w:val="right"/>
      <w:pPr>
        <w:ind w:left="2160" w:hanging="180"/>
      </w:pPr>
    </w:lvl>
    <w:lvl w:ilvl="3" w:tplc="7E062B8E">
      <w:start w:val="1"/>
      <w:numFmt w:val="decimal"/>
      <w:lvlText w:val="%4."/>
      <w:lvlJc w:val="left"/>
      <w:pPr>
        <w:ind w:left="2880" w:hanging="360"/>
      </w:pPr>
    </w:lvl>
    <w:lvl w:ilvl="4" w:tplc="44AE21FE">
      <w:start w:val="1"/>
      <w:numFmt w:val="lowerLetter"/>
      <w:lvlText w:val="%5."/>
      <w:lvlJc w:val="left"/>
      <w:pPr>
        <w:ind w:left="3600" w:hanging="360"/>
      </w:pPr>
    </w:lvl>
    <w:lvl w:ilvl="5" w:tplc="636A59F4">
      <w:start w:val="1"/>
      <w:numFmt w:val="lowerRoman"/>
      <w:lvlText w:val="%6."/>
      <w:lvlJc w:val="right"/>
      <w:pPr>
        <w:ind w:left="4320" w:hanging="180"/>
      </w:pPr>
    </w:lvl>
    <w:lvl w:ilvl="6" w:tplc="392CBCF4">
      <w:start w:val="1"/>
      <w:numFmt w:val="decimal"/>
      <w:lvlText w:val="%7."/>
      <w:lvlJc w:val="left"/>
      <w:pPr>
        <w:ind w:left="5040" w:hanging="360"/>
      </w:pPr>
    </w:lvl>
    <w:lvl w:ilvl="7" w:tplc="5E7051E0">
      <w:start w:val="1"/>
      <w:numFmt w:val="lowerLetter"/>
      <w:lvlText w:val="%8."/>
      <w:lvlJc w:val="left"/>
      <w:pPr>
        <w:ind w:left="5760" w:hanging="360"/>
      </w:pPr>
    </w:lvl>
    <w:lvl w:ilvl="8" w:tplc="68A4BF5A">
      <w:start w:val="1"/>
      <w:numFmt w:val="lowerRoman"/>
      <w:lvlText w:val="%9."/>
      <w:lvlJc w:val="right"/>
      <w:pPr>
        <w:ind w:left="6480" w:hanging="180"/>
      </w:pPr>
    </w:lvl>
  </w:abstractNum>
  <w:abstractNum w:abstractNumId="16" w15:restartNumberingAfterBreak="0">
    <w:nsid w:val="4B886E90"/>
    <w:multiLevelType w:val="hybridMultilevel"/>
    <w:tmpl w:val="B48ABE0C"/>
    <w:lvl w:ilvl="0" w:tplc="651AF464">
      <w:start w:val="1"/>
      <w:numFmt w:val="bullet"/>
      <w:lvlText w:val=""/>
      <w:lvlJc w:val="left"/>
      <w:pPr>
        <w:ind w:left="720" w:hanging="360"/>
      </w:pPr>
      <w:rPr>
        <w:rFonts w:hint="default" w:ascii="Symbol" w:hAnsi="Symbol"/>
      </w:rPr>
    </w:lvl>
    <w:lvl w:ilvl="1" w:tplc="48A8E880">
      <w:start w:val="1"/>
      <w:numFmt w:val="bullet"/>
      <w:lvlText w:val="o"/>
      <w:lvlJc w:val="left"/>
      <w:pPr>
        <w:ind w:left="1440" w:hanging="360"/>
      </w:pPr>
      <w:rPr>
        <w:rFonts w:hint="default" w:ascii="Courier New" w:hAnsi="Courier New"/>
      </w:rPr>
    </w:lvl>
    <w:lvl w:ilvl="2" w:tplc="01C09852">
      <w:start w:val="1"/>
      <w:numFmt w:val="bullet"/>
      <w:lvlText w:val=""/>
      <w:lvlJc w:val="left"/>
      <w:pPr>
        <w:ind w:left="2160" w:hanging="360"/>
      </w:pPr>
      <w:rPr>
        <w:rFonts w:hint="default" w:ascii="Wingdings" w:hAnsi="Wingdings"/>
      </w:rPr>
    </w:lvl>
    <w:lvl w:ilvl="3" w:tplc="ECA4F428">
      <w:start w:val="1"/>
      <w:numFmt w:val="bullet"/>
      <w:lvlText w:val=""/>
      <w:lvlJc w:val="left"/>
      <w:pPr>
        <w:ind w:left="2880" w:hanging="360"/>
      </w:pPr>
      <w:rPr>
        <w:rFonts w:hint="default" w:ascii="Symbol" w:hAnsi="Symbol"/>
      </w:rPr>
    </w:lvl>
    <w:lvl w:ilvl="4" w:tplc="68A02DE2">
      <w:start w:val="1"/>
      <w:numFmt w:val="bullet"/>
      <w:lvlText w:val="o"/>
      <w:lvlJc w:val="left"/>
      <w:pPr>
        <w:ind w:left="3600" w:hanging="360"/>
      </w:pPr>
      <w:rPr>
        <w:rFonts w:hint="default" w:ascii="Courier New" w:hAnsi="Courier New"/>
      </w:rPr>
    </w:lvl>
    <w:lvl w:ilvl="5" w:tplc="C08A1F28">
      <w:start w:val="1"/>
      <w:numFmt w:val="bullet"/>
      <w:lvlText w:val=""/>
      <w:lvlJc w:val="left"/>
      <w:pPr>
        <w:ind w:left="4320" w:hanging="360"/>
      </w:pPr>
      <w:rPr>
        <w:rFonts w:hint="default" w:ascii="Wingdings" w:hAnsi="Wingdings"/>
      </w:rPr>
    </w:lvl>
    <w:lvl w:ilvl="6" w:tplc="8D28BF96">
      <w:start w:val="1"/>
      <w:numFmt w:val="bullet"/>
      <w:lvlText w:val=""/>
      <w:lvlJc w:val="left"/>
      <w:pPr>
        <w:ind w:left="5040" w:hanging="360"/>
      </w:pPr>
      <w:rPr>
        <w:rFonts w:hint="default" w:ascii="Symbol" w:hAnsi="Symbol"/>
      </w:rPr>
    </w:lvl>
    <w:lvl w:ilvl="7" w:tplc="6264FE3E">
      <w:start w:val="1"/>
      <w:numFmt w:val="bullet"/>
      <w:lvlText w:val="o"/>
      <w:lvlJc w:val="left"/>
      <w:pPr>
        <w:ind w:left="5760" w:hanging="360"/>
      </w:pPr>
      <w:rPr>
        <w:rFonts w:hint="default" w:ascii="Courier New" w:hAnsi="Courier New"/>
      </w:rPr>
    </w:lvl>
    <w:lvl w:ilvl="8" w:tplc="24DECBDC">
      <w:start w:val="1"/>
      <w:numFmt w:val="bullet"/>
      <w:lvlText w:val=""/>
      <w:lvlJc w:val="left"/>
      <w:pPr>
        <w:ind w:left="6480" w:hanging="360"/>
      </w:pPr>
      <w:rPr>
        <w:rFonts w:hint="default" w:ascii="Wingdings" w:hAnsi="Wingdings"/>
      </w:rPr>
    </w:lvl>
  </w:abstractNum>
  <w:abstractNum w:abstractNumId="17" w15:restartNumberingAfterBreak="0">
    <w:nsid w:val="4D207A8F"/>
    <w:multiLevelType w:val="hybridMultilevel"/>
    <w:tmpl w:val="125CD51C"/>
    <w:lvl w:ilvl="0" w:tplc="41C8EA3A">
      <w:start w:val="1"/>
      <w:numFmt w:val="bullet"/>
      <w:lvlText w:val=""/>
      <w:lvlJc w:val="left"/>
      <w:pPr>
        <w:ind w:left="720" w:hanging="360"/>
      </w:pPr>
      <w:rPr>
        <w:rFonts w:hint="default" w:ascii="Symbol" w:hAnsi="Symbol"/>
      </w:rPr>
    </w:lvl>
    <w:lvl w:ilvl="1" w:tplc="61F8D7C6">
      <w:start w:val="1"/>
      <w:numFmt w:val="bullet"/>
      <w:lvlText w:val="o"/>
      <w:lvlJc w:val="left"/>
      <w:pPr>
        <w:ind w:left="1440" w:hanging="360"/>
      </w:pPr>
      <w:rPr>
        <w:rFonts w:hint="default" w:ascii="Courier New" w:hAnsi="Courier New"/>
      </w:rPr>
    </w:lvl>
    <w:lvl w:ilvl="2" w:tplc="8974A56E">
      <w:start w:val="1"/>
      <w:numFmt w:val="bullet"/>
      <w:lvlText w:val=""/>
      <w:lvlJc w:val="left"/>
      <w:pPr>
        <w:ind w:left="2160" w:hanging="360"/>
      </w:pPr>
      <w:rPr>
        <w:rFonts w:hint="default" w:ascii="Wingdings" w:hAnsi="Wingdings"/>
      </w:rPr>
    </w:lvl>
    <w:lvl w:ilvl="3" w:tplc="1BDE58FA">
      <w:start w:val="1"/>
      <w:numFmt w:val="bullet"/>
      <w:lvlText w:val=""/>
      <w:lvlJc w:val="left"/>
      <w:pPr>
        <w:ind w:left="2880" w:hanging="360"/>
      </w:pPr>
      <w:rPr>
        <w:rFonts w:hint="default" w:ascii="Symbol" w:hAnsi="Symbol"/>
      </w:rPr>
    </w:lvl>
    <w:lvl w:ilvl="4" w:tplc="0AEEB0D6">
      <w:start w:val="1"/>
      <w:numFmt w:val="bullet"/>
      <w:lvlText w:val="o"/>
      <w:lvlJc w:val="left"/>
      <w:pPr>
        <w:ind w:left="3600" w:hanging="360"/>
      </w:pPr>
      <w:rPr>
        <w:rFonts w:hint="default" w:ascii="Courier New" w:hAnsi="Courier New"/>
      </w:rPr>
    </w:lvl>
    <w:lvl w:ilvl="5" w:tplc="8E3AAB26">
      <w:start w:val="1"/>
      <w:numFmt w:val="bullet"/>
      <w:lvlText w:val=""/>
      <w:lvlJc w:val="left"/>
      <w:pPr>
        <w:ind w:left="4320" w:hanging="360"/>
      </w:pPr>
      <w:rPr>
        <w:rFonts w:hint="default" w:ascii="Wingdings" w:hAnsi="Wingdings"/>
      </w:rPr>
    </w:lvl>
    <w:lvl w:ilvl="6" w:tplc="49E89C02">
      <w:start w:val="1"/>
      <w:numFmt w:val="bullet"/>
      <w:lvlText w:val=""/>
      <w:lvlJc w:val="left"/>
      <w:pPr>
        <w:ind w:left="5040" w:hanging="360"/>
      </w:pPr>
      <w:rPr>
        <w:rFonts w:hint="default" w:ascii="Symbol" w:hAnsi="Symbol"/>
      </w:rPr>
    </w:lvl>
    <w:lvl w:ilvl="7" w:tplc="8B802EE2">
      <w:start w:val="1"/>
      <w:numFmt w:val="bullet"/>
      <w:lvlText w:val="o"/>
      <w:lvlJc w:val="left"/>
      <w:pPr>
        <w:ind w:left="5760" w:hanging="360"/>
      </w:pPr>
      <w:rPr>
        <w:rFonts w:hint="default" w:ascii="Courier New" w:hAnsi="Courier New"/>
      </w:rPr>
    </w:lvl>
    <w:lvl w:ilvl="8" w:tplc="E048E0C6">
      <w:start w:val="1"/>
      <w:numFmt w:val="bullet"/>
      <w:lvlText w:val=""/>
      <w:lvlJc w:val="left"/>
      <w:pPr>
        <w:ind w:left="6480" w:hanging="360"/>
      </w:pPr>
      <w:rPr>
        <w:rFonts w:hint="default" w:ascii="Wingdings" w:hAnsi="Wingdings"/>
      </w:rPr>
    </w:lvl>
  </w:abstractNum>
  <w:abstractNum w:abstractNumId="18" w15:restartNumberingAfterBreak="0">
    <w:nsid w:val="4FA378A4"/>
    <w:multiLevelType w:val="multilevel"/>
    <w:tmpl w:val="9DC89EC6"/>
    <w:lvl w:ilvl="0">
      <w:start w:val="1"/>
      <w:numFmt w:val="decimal"/>
      <w:lvlText w:val="%1"/>
      <w:lvlJc w:val="left"/>
      <w:pPr>
        <w:ind w:left="525" w:hanging="525"/>
      </w:pPr>
      <w:rPr>
        <w:rFonts w:hint="default"/>
      </w:rPr>
    </w:lvl>
    <w:lvl w:ilvl="1">
      <w:start w:val="1"/>
      <w:numFmt w:val="decimal"/>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514A5079"/>
    <w:multiLevelType w:val="hybridMultilevel"/>
    <w:tmpl w:val="D26CF418"/>
    <w:lvl w:ilvl="0" w:tplc="C97E9408">
      <w:start w:val="5"/>
      <w:numFmt w:val="lowerLetter"/>
      <w:lvlText w:val="%1."/>
      <w:lvlJc w:val="left"/>
      <w:pPr>
        <w:ind w:left="720" w:hanging="360"/>
      </w:pPr>
    </w:lvl>
    <w:lvl w:ilvl="1" w:tplc="8C2E242E">
      <w:start w:val="1"/>
      <w:numFmt w:val="lowerLetter"/>
      <w:lvlText w:val="%2."/>
      <w:lvlJc w:val="left"/>
      <w:pPr>
        <w:ind w:left="1440" w:hanging="360"/>
      </w:pPr>
    </w:lvl>
    <w:lvl w:ilvl="2" w:tplc="39BC2B86">
      <w:start w:val="1"/>
      <w:numFmt w:val="lowerRoman"/>
      <w:lvlText w:val="%3."/>
      <w:lvlJc w:val="right"/>
      <w:pPr>
        <w:ind w:left="2160" w:hanging="180"/>
      </w:pPr>
    </w:lvl>
    <w:lvl w:ilvl="3" w:tplc="175221D0">
      <w:start w:val="1"/>
      <w:numFmt w:val="decimal"/>
      <w:lvlText w:val="%4."/>
      <w:lvlJc w:val="left"/>
      <w:pPr>
        <w:ind w:left="2880" w:hanging="360"/>
      </w:pPr>
    </w:lvl>
    <w:lvl w:ilvl="4" w:tplc="76E22A66">
      <w:start w:val="1"/>
      <w:numFmt w:val="lowerLetter"/>
      <w:lvlText w:val="%5."/>
      <w:lvlJc w:val="left"/>
      <w:pPr>
        <w:ind w:left="3600" w:hanging="360"/>
      </w:pPr>
    </w:lvl>
    <w:lvl w:ilvl="5" w:tplc="F21CBFC2">
      <w:start w:val="1"/>
      <w:numFmt w:val="lowerRoman"/>
      <w:lvlText w:val="%6."/>
      <w:lvlJc w:val="right"/>
      <w:pPr>
        <w:ind w:left="4320" w:hanging="180"/>
      </w:pPr>
    </w:lvl>
    <w:lvl w:ilvl="6" w:tplc="2D1842C4">
      <w:start w:val="1"/>
      <w:numFmt w:val="decimal"/>
      <w:lvlText w:val="%7."/>
      <w:lvlJc w:val="left"/>
      <w:pPr>
        <w:ind w:left="5040" w:hanging="360"/>
      </w:pPr>
    </w:lvl>
    <w:lvl w:ilvl="7" w:tplc="C57CC0BA">
      <w:start w:val="1"/>
      <w:numFmt w:val="lowerLetter"/>
      <w:lvlText w:val="%8."/>
      <w:lvlJc w:val="left"/>
      <w:pPr>
        <w:ind w:left="5760" w:hanging="360"/>
      </w:pPr>
    </w:lvl>
    <w:lvl w:ilvl="8" w:tplc="4E522736">
      <w:start w:val="1"/>
      <w:numFmt w:val="lowerRoman"/>
      <w:lvlText w:val="%9."/>
      <w:lvlJc w:val="right"/>
      <w:pPr>
        <w:ind w:left="6480" w:hanging="180"/>
      </w:pPr>
    </w:lvl>
  </w:abstractNum>
  <w:abstractNum w:abstractNumId="20" w15:restartNumberingAfterBreak="0">
    <w:nsid w:val="55C41529"/>
    <w:multiLevelType w:val="hybridMultilevel"/>
    <w:tmpl w:val="0A3E6BF0"/>
    <w:lvl w:ilvl="0" w:tplc="4770E9CA">
      <w:start w:val="2"/>
      <w:numFmt w:val="lowerLetter"/>
      <w:lvlText w:val="%1."/>
      <w:lvlJc w:val="left"/>
      <w:pPr>
        <w:ind w:left="720" w:hanging="360"/>
      </w:pPr>
    </w:lvl>
    <w:lvl w:ilvl="1" w:tplc="8A8813AE">
      <w:start w:val="1"/>
      <w:numFmt w:val="lowerLetter"/>
      <w:lvlText w:val="%2."/>
      <w:lvlJc w:val="left"/>
      <w:pPr>
        <w:ind w:left="1440" w:hanging="360"/>
      </w:pPr>
    </w:lvl>
    <w:lvl w:ilvl="2" w:tplc="64081DC8">
      <w:start w:val="1"/>
      <w:numFmt w:val="lowerRoman"/>
      <w:lvlText w:val="%3."/>
      <w:lvlJc w:val="right"/>
      <w:pPr>
        <w:ind w:left="2160" w:hanging="180"/>
      </w:pPr>
    </w:lvl>
    <w:lvl w:ilvl="3" w:tplc="C8C6EFC0">
      <w:start w:val="1"/>
      <w:numFmt w:val="decimal"/>
      <w:lvlText w:val="%4."/>
      <w:lvlJc w:val="left"/>
      <w:pPr>
        <w:ind w:left="2880" w:hanging="360"/>
      </w:pPr>
    </w:lvl>
    <w:lvl w:ilvl="4" w:tplc="53B49CB4">
      <w:start w:val="1"/>
      <w:numFmt w:val="lowerLetter"/>
      <w:lvlText w:val="%5."/>
      <w:lvlJc w:val="left"/>
      <w:pPr>
        <w:ind w:left="3600" w:hanging="360"/>
      </w:pPr>
    </w:lvl>
    <w:lvl w:ilvl="5" w:tplc="1D50117E">
      <w:start w:val="1"/>
      <w:numFmt w:val="lowerRoman"/>
      <w:lvlText w:val="%6."/>
      <w:lvlJc w:val="right"/>
      <w:pPr>
        <w:ind w:left="4320" w:hanging="180"/>
      </w:pPr>
    </w:lvl>
    <w:lvl w:ilvl="6" w:tplc="5C7C84B2">
      <w:start w:val="1"/>
      <w:numFmt w:val="decimal"/>
      <w:lvlText w:val="%7."/>
      <w:lvlJc w:val="left"/>
      <w:pPr>
        <w:ind w:left="5040" w:hanging="360"/>
      </w:pPr>
    </w:lvl>
    <w:lvl w:ilvl="7" w:tplc="13065220">
      <w:start w:val="1"/>
      <w:numFmt w:val="lowerLetter"/>
      <w:lvlText w:val="%8."/>
      <w:lvlJc w:val="left"/>
      <w:pPr>
        <w:ind w:left="5760" w:hanging="360"/>
      </w:pPr>
    </w:lvl>
    <w:lvl w:ilvl="8" w:tplc="0DE2D72A">
      <w:start w:val="1"/>
      <w:numFmt w:val="lowerRoman"/>
      <w:lvlText w:val="%9."/>
      <w:lvlJc w:val="right"/>
      <w:pPr>
        <w:ind w:left="6480" w:hanging="180"/>
      </w:pPr>
    </w:lvl>
  </w:abstractNum>
  <w:abstractNum w:abstractNumId="21" w15:restartNumberingAfterBreak="0">
    <w:nsid w:val="5F8E0F0F"/>
    <w:multiLevelType w:val="hybridMultilevel"/>
    <w:tmpl w:val="A8D0DAA4"/>
    <w:lvl w:ilvl="0" w:tplc="5C76AC70">
      <w:start w:val="3"/>
      <w:numFmt w:val="lowerLetter"/>
      <w:lvlText w:val="%1."/>
      <w:lvlJc w:val="left"/>
      <w:pPr>
        <w:ind w:left="720" w:hanging="360"/>
      </w:pPr>
    </w:lvl>
    <w:lvl w:ilvl="1" w:tplc="E8243F38">
      <w:start w:val="1"/>
      <w:numFmt w:val="lowerLetter"/>
      <w:lvlText w:val="%2."/>
      <w:lvlJc w:val="left"/>
      <w:pPr>
        <w:ind w:left="1440" w:hanging="360"/>
      </w:pPr>
    </w:lvl>
    <w:lvl w:ilvl="2" w:tplc="9CF84222">
      <w:start w:val="1"/>
      <w:numFmt w:val="lowerRoman"/>
      <w:lvlText w:val="%3."/>
      <w:lvlJc w:val="right"/>
      <w:pPr>
        <w:ind w:left="2160" w:hanging="180"/>
      </w:pPr>
    </w:lvl>
    <w:lvl w:ilvl="3" w:tplc="A8FC51CA">
      <w:start w:val="1"/>
      <w:numFmt w:val="decimal"/>
      <w:lvlText w:val="%4."/>
      <w:lvlJc w:val="left"/>
      <w:pPr>
        <w:ind w:left="2880" w:hanging="360"/>
      </w:pPr>
    </w:lvl>
    <w:lvl w:ilvl="4" w:tplc="08167E92">
      <w:start w:val="1"/>
      <w:numFmt w:val="lowerLetter"/>
      <w:lvlText w:val="%5."/>
      <w:lvlJc w:val="left"/>
      <w:pPr>
        <w:ind w:left="3600" w:hanging="360"/>
      </w:pPr>
    </w:lvl>
    <w:lvl w:ilvl="5" w:tplc="3D1E2A56">
      <w:start w:val="1"/>
      <w:numFmt w:val="lowerRoman"/>
      <w:lvlText w:val="%6."/>
      <w:lvlJc w:val="right"/>
      <w:pPr>
        <w:ind w:left="4320" w:hanging="180"/>
      </w:pPr>
    </w:lvl>
    <w:lvl w:ilvl="6" w:tplc="8502283E">
      <w:start w:val="1"/>
      <w:numFmt w:val="decimal"/>
      <w:lvlText w:val="%7."/>
      <w:lvlJc w:val="left"/>
      <w:pPr>
        <w:ind w:left="5040" w:hanging="360"/>
      </w:pPr>
    </w:lvl>
    <w:lvl w:ilvl="7" w:tplc="1A56C1CE">
      <w:start w:val="1"/>
      <w:numFmt w:val="lowerLetter"/>
      <w:lvlText w:val="%8."/>
      <w:lvlJc w:val="left"/>
      <w:pPr>
        <w:ind w:left="5760" w:hanging="360"/>
      </w:pPr>
    </w:lvl>
    <w:lvl w:ilvl="8" w:tplc="A952629E">
      <w:start w:val="1"/>
      <w:numFmt w:val="lowerRoman"/>
      <w:lvlText w:val="%9."/>
      <w:lvlJc w:val="right"/>
      <w:pPr>
        <w:ind w:left="6480" w:hanging="180"/>
      </w:pPr>
    </w:lvl>
  </w:abstractNum>
  <w:abstractNum w:abstractNumId="22" w15:restartNumberingAfterBreak="0">
    <w:nsid w:val="623F5B8F"/>
    <w:multiLevelType w:val="hybridMultilevel"/>
    <w:tmpl w:val="9190B532"/>
    <w:lvl w:ilvl="0" w:tplc="D4A8C0F6">
      <w:start w:val="4"/>
      <w:numFmt w:val="lowerLetter"/>
      <w:lvlText w:val="%1."/>
      <w:lvlJc w:val="left"/>
      <w:pPr>
        <w:ind w:left="720" w:hanging="360"/>
      </w:pPr>
    </w:lvl>
    <w:lvl w:ilvl="1" w:tplc="2EB41A86">
      <w:start w:val="1"/>
      <w:numFmt w:val="lowerLetter"/>
      <w:lvlText w:val="%2."/>
      <w:lvlJc w:val="left"/>
      <w:pPr>
        <w:ind w:left="1440" w:hanging="360"/>
      </w:pPr>
    </w:lvl>
    <w:lvl w:ilvl="2" w:tplc="093C8924">
      <w:start w:val="1"/>
      <w:numFmt w:val="lowerRoman"/>
      <w:lvlText w:val="%3."/>
      <w:lvlJc w:val="right"/>
      <w:pPr>
        <w:ind w:left="2160" w:hanging="180"/>
      </w:pPr>
    </w:lvl>
    <w:lvl w:ilvl="3" w:tplc="B8F409E0">
      <w:start w:val="1"/>
      <w:numFmt w:val="decimal"/>
      <w:lvlText w:val="%4."/>
      <w:lvlJc w:val="left"/>
      <w:pPr>
        <w:ind w:left="2880" w:hanging="360"/>
      </w:pPr>
    </w:lvl>
    <w:lvl w:ilvl="4" w:tplc="56BCFFCA">
      <w:start w:val="1"/>
      <w:numFmt w:val="lowerLetter"/>
      <w:lvlText w:val="%5."/>
      <w:lvlJc w:val="left"/>
      <w:pPr>
        <w:ind w:left="3600" w:hanging="360"/>
      </w:pPr>
    </w:lvl>
    <w:lvl w:ilvl="5" w:tplc="AED01182">
      <w:start w:val="1"/>
      <w:numFmt w:val="lowerRoman"/>
      <w:lvlText w:val="%6."/>
      <w:lvlJc w:val="right"/>
      <w:pPr>
        <w:ind w:left="4320" w:hanging="180"/>
      </w:pPr>
    </w:lvl>
    <w:lvl w:ilvl="6" w:tplc="0B30783C">
      <w:start w:val="1"/>
      <w:numFmt w:val="decimal"/>
      <w:lvlText w:val="%7."/>
      <w:lvlJc w:val="left"/>
      <w:pPr>
        <w:ind w:left="5040" w:hanging="360"/>
      </w:pPr>
    </w:lvl>
    <w:lvl w:ilvl="7" w:tplc="393057FC">
      <w:start w:val="1"/>
      <w:numFmt w:val="lowerLetter"/>
      <w:lvlText w:val="%8."/>
      <w:lvlJc w:val="left"/>
      <w:pPr>
        <w:ind w:left="5760" w:hanging="360"/>
      </w:pPr>
    </w:lvl>
    <w:lvl w:ilvl="8" w:tplc="DDAE0EB6">
      <w:start w:val="1"/>
      <w:numFmt w:val="lowerRoman"/>
      <w:lvlText w:val="%9."/>
      <w:lvlJc w:val="right"/>
      <w:pPr>
        <w:ind w:left="6480" w:hanging="180"/>
      </w:pPr>
    </w:lvl>
  </w:abstractNum>
  <w:abstractNum w:abstractNumId="23" w15:restartNumberingAfterBreak="0">
    <w:nsid w:val="76352F5A"/>
    <w:multiLevelType w:val="hybridMultilevel"/>
    <w:tmpl w:val="662AB07C"/>
    <w:lvl w:ilvl="0" w:tplc="7E20225C">
      <w:start w:val="1"/>
      <w:numFmt w:val="lowerLetter"/>
      <w:lvlText w:val="%1."/>
      <w:lvlJc w:val="left"/>
      <w:pPr>
        <w:tabs>
          <w:tab w:val="num" w:pos="1428"/>
        </w:tabs>
        <w:ind w:left="1428" w:hanging="360"/>
      </w:pPr>
      <w:rPr>
        <w:rFonts w:hint="default"/>
      </w:rPr>
    </w:lvl>
    <w:lvl w:ilvl="1" w:tplc="0C0A0019">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4" w15:restartNumberingAfterBreak="0">
    <w:nsid w:val="78B337D6"/>
    <w:multiLevelType w:val="hybridMultilevel"/>
    <w:tmpl w:val="7EE8F660"/>
    <w:lvl w:ilvl="0" w:tplc="53229E6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5" w15:restartNumberingAfterBreak="0">
    <w:nsid w:val="7A573777"/>
    <w:multiLevelType w:val="hybridMultilevel"/>
    <w:tmpl w:val="2B12B58C"/>
    <w:lvl w:ilvl="0" w:tplc="642C5954">
      <w:start w:val="7"/>
      <w:numFmt w:val="lowerLetter"/>
      <w:lvlText w:val="%1."/>
      <w:lvlJc w:val="left"/>
      <w:pPr>
        <w:ind w:left="720" w:hanging="360"/>
      </w:pPr>
    </w:lvl>
    <w:lvl w:ilvl="1" w:tplc="5E9291D0">
      <w:start w:val="1"/>
      <w:numFmt w:val="lowerLetter"/>
      <w:lvlText w:val="%2."/>
      <w:lvlJc w:val="left"/>
      <w:pPr>
        <w:ind w:left="1440" w:hanging="360"/>
      </w:pPr>
    </w:lvl>
    <w:lvl w:ilvl="2" w:tplc="5AD0486A">
      <w:start w:val="1"/>
      <w:numFmt w:val="lowerRoman"/>
      <w:lvlText w:val="%3."/>
      <w:lvlJc w:val="right"/>
      <w:pPr>
        <w:ind w:left="2160" w:hanging="180"/>
      </w:pPr>
    </w:lvl>
    <w:lvl w:ilvl="3" w:tplc="5F48C692">
      <w:start w:val="1"/>
      <w:numFmt w:val="decimal"/>
      <w:lvlText w:val="%4."/>
      <w:lvlJc w:val="left"/>
      <w:pPr>
        <w:ind w:left="2880" w:hanging="360"/>
      </w:pPr>
    </w:lvl>
    <w:lvl w:ilvl="4" w:tplc="45A8A2FE">
      <w:start w:val="1"/>
      <w:numFmt w:val="lowerLetter"/>
      <w:lvlText w:val="%5."/>
      <w:lvlJc w:val="left"/>
      <w:pPr>
        <w:ind w:left="3600" w:hanging="360"/>
      </w:pPr>
    </w:lvl>
    <w:lvl w:ilvl="5" w:tplc="701C4C00">
      <w:start w:val="1"/>
      <w:numFmt w:val="lowerRoman"/>
      <w:lvlText w:val="%6."/>
      <w:lvlJc w:val="right"/>
      <w:pPr>
        <w:ind w:left="4320" w:hanging="180"/>
      </w:pPr>
    </w:lvl>
    <w:lvl w:ilvl="6" w:tplc="F3EE80B0">
      <w:start w:val="1"/>
      <w:numFmt w:val="decimal"/>
      <w:lvlText w:val="%7."/>
      <w:lvlJc w:val="left"/>
      <w:pPr>
        <w:ind w:left="5040" w:hanging="360"/>
      </w:pPr>
    </w:lvl>
    <w:lvl w:ilvl="7" w:tplc="79A07912">
      <w:start w:val="1"/>
      <w:numFmt w:val="lowerLetter"/>
      <w:lvlText w:val="%8."/>
      <w:lvlJc w:val="left"/>
      <w:pPr>
        <w:ind w:left="5760" w:hanging="360"/>
      </w:pPr>
    </w:lvl>
    <w:lvl w:ilvl="8" w:tplc="4DFC0BE0">
      <w:start w:val="1"/>
      <w:numFmt w:val="lowerRoman"/>
      <w:lvlText w:val="%9."/>
      <w:lvlJc w:val="right"/>
      <w:pPr>
        <w:ind w:left="6480" w:hanging="180"/>
      </w:pPr>
    </w:lvl>
  </w:abstractNum>
  <w:abstractNum w:abstractNumId="26" w15:restartNumberingAfterBreak="0">
    <w:nsid w:val="7B664712"/>
    <w:multiLevelType w:val="hybridMultilevel"/>
    <w:tmpl w:val="80D6F090"/>
    <w:lvl w:ilvl="0" w:tplc="432ECEE4">
      <w:start w:val="1"/>
      <w:numFmt w:val="bullet"/>
      <w:lvlText w:val=""/>
      <w:lvlJc w:val="left"/>
      <w:pPr>
        <w:ind w:left="720" w:hanging="360"/>
      </w:pPr>
      <w:rPr>
        <w:rFonts w:hint="default" w:ascii="Symbol" w:hAnsi="Symbol"/>
      </w:rPr>
    </w:lvl>
    <w:lvl w:ilvl="1" w:tplc="780C0514">
      <w:start w:val="1"/>
      <w:numFmt w:val="bullet"/>
      <w:lvlText w:val="o"/>
      <w:lvlJc w:val="left"/>
      <w:pPr>
        <w:ind w:left="1440" w:hanging="360"/>
      </w:pPr>
      <w:rPr>
        <w:rFonts w:hint="default" w:ascii="Courier New" w:hAnsi="Courier New"/>
      </w:rPr>
    </w:lvl>
    <w:lvl w:ilvl="2" w:tplc="267837E6">
      <w:start w:val="1"/>
      <w:numFmt w:val="bullet"/>
      <w:lvlText w:val=""/>
      <w:lvlJc w:val="left"/>
      <w:pPr>
        <w:ind w:left="2160" w:hanging="360"/>
      </w:pPr>
      <w:rPr>
        <w:rFonts w:hint="default" w:ascii="Wingdings" w:hAnsi="Wingdings"/>
      </w:rPr>
    </w:lvl>
    <w:lvl w:ilvl="3" w:tplc="C42C76F4">
      <w:start w:val="1"/>
      <w:numFmt w:val="bullet"/>
      <w:lvlText w:val=""/>
      <w:lvlJc w:val="left"/>
      <w:pPr>
        <w:ind w:left="2880" w:hanging="360"/>
      </w:pPr>
      <w:rPr>
        <w:rFonts w:hint="default" w:ascii="Symbol" w:hAnsi="Symbol"/>
      </w:rPr>
    </w:lvl>
    <w:lvl w:ilvl="4" w:tplc="CD445F52">
      <w:start w:val="1"/>
      <w:numFmt w:val="bullet"/>
      <w:lvlText w:val="o"/>
      <w:lvlJc w:val="left"/>
      <w:pPr>
        <w:ind w:left="3600" w:hanging="360"/>
      </w:pPr>
      <w:rPr>
        <w:rFonts w:hint="default" w:ascii="Courier New" w:hAnsi="Courier New"/>
      </w:rPr>
    </w:lvl>
    <w:lvl w:ilvl="5" w:tplc="634A73D6">
      <w:start w:val="1"/>
      <w:numFmt w:val="bullet"/>
      <w:lvlText w:val=""/>
      <w:lvlJc w:val="left"/>
      <w:pPr>
        <w:ind w:left="4320" w:hanging="360"/>
      </w:pPr>
      <w:rPr>
        <w:rFonts w:hint="default" w:ascii="Wingdings" w:hAnsi="Wingdings"/>
      </w:rPr>
    </w:lvl>
    <w:lvl w:ilvl="6" w:tplc="33AE0516">
      <w:start w:val="1"/>
      <w:numFmt w:val="bullet"/>
      <w:lvlText w:val=""/>
      <w:lvlJc w:val="left"/>
      <w:pPr>
        <w:ind w:left="5040" w:hanging="360"/>
      </w:pPr>
      <w:rPr>
        <w:rFonts w:hint="default" w:ascii="Symbol" w:hAnsi="Symbol"/>
      </w:rPr>
    </w:lvl>
    <w:lvl w:ilvl="7" w:tplc="5B5C447E">
      <w:start w:val="1"/>
      <w:numFmt w:val="bullet"/>
      <w:lvlText w:val="o"/>
      <w:lvlJc w:val="left"/>
      <w:pPr>
        <w:ind w:left="5760" w:hanging="360"/>
      </w:pPr>
      <w:rPr>
        <w:rFonts w:hint="default" w:ascii="Courier New" w:hAnsi="Courier New"/>
      </w:rPr>
    </w:lvl>
    <w:lvl w:ilvl="8" w:tplc="08EC9138">
      <w:start w:val="1"/>
      <w:numFmt w:val="bullet"/>
      <w:lvlText w:val=""/>
      <w:lvlJc w:val="left"/>
      <w:pPr>
        <w:ind w:left="6480" w:hanging="360"/>
      </w:pPr>
      <w:rPr>
        <w:rFonts w:hint="default" w:ascii="Wingdings" w:hAnsi="Wingdings"/>
      </w:rPr>
    </w:lvl>
  </w:abstractNum>
  <w:num w:numId="1">
    <w:abstractNumId w:val="6"/>
  </w:num>
  <w:num w:numId="2">
    <w:abstractNumId w:val="9"/>
  </w:num>
  <w:num w:numId="3">
    <w:abstractNumId w:val="26"/>
  </w:num>
  <w:num w:numId="4">
    <w:abstractNumId w:val="17"/>
  </w:num>
  <w:num w:numId="5">
    <w:abstractNumId w:val="15"/>
  </w:num>
  <w:num w:numId="6">
    <w:abstractNumId w:val="12"/>
  </w:num>
  <w:num w:numId="7">
    <w:abstractNumId w:val="1"/>
  </w:num>
  <w:num w:numId="8">
    <w:abstractNumId w:val="16"/>
  </w:num>
  <w:num w:numId="9">
    <w:abstractNumId w:val="8"/>
  </w:num>
  <w:num w:numId="10">
    <w:abstractNumId w:val="14"/>
  </w:num>
  <w:num w:numId="11">
    <w:abstractNumId w:val="5"/>
  </w:num>
  <w:num w:numId="12">
    <w:abstractNumId w:val="25"/>
  </w:num>
  <w:num w:numId="13">
    <w:abstractNumId w:val="3"/>
  </w:num>
  <w:num w:numId="14">
    <w:abstractNumId w:val="19"/>
  </w:num>
  <w:num w:numId="15">
    <w:abstractNumId w:val="22"/>
  </w:num>
  <w:num w:numId="16">
    <w:abstractNumId w:val="21"/>
  </w:num>
  <w:num w:numId="17">
    <w:abstractNumId w:val="20"/>
  </w:num>
  <w:num w:numId="18">
    <w:abstractNumId w:val="13"/>
  </w:num>
  <w:num w:numId="19">
    <w:abstractNumId w:val="23"/>
  </w:num>
  <w:num w:numId="20">
    <w:abstractNumId w:val="24"/>
  </w:num>
  <w:num w:numId="21">
    <w:abstractNumId w:val="10"/>
  </w:num>
  <w:num w:numId="22">
    <w:abstractNumId w:val="0"/>
  </w:num>
  <w:num w:numId="23">
    <w:abstractNumId w:val="11"/>
  </w:num>
  <w:num w:numId="24">
    <w:abstractNumId w:val="18"/>
  </w:num>
  <w:num w:numId="25">
    <w:abstractNumId w:val="2"/>
  </w:num>
  <w:num w:numId="26">
    <w:abstractNumId w:val="7"/>
  </w:num>
  <w:num w:numId="27">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A43"/>
    <w:rsid w:val="0001032C"/>
    <w:rsid w:val="00020795"/>
    <w:rsid w:val="00021198"/>
    <w:rsid w:val="0002607F"/>
    <w:rsid w:val="00030472"/>
    <w:rsid w:val="00030E2C"/>
    <w:rsid w:val="00033759"/>
    <w:rsid w:val="00040326"/>
    <w:rsid w:val="0004312D"/>
    <w:rsid w:val="00043FF6"/>
    <w:rsid w:val="0004542D"/>
    <w:rsid w:val="00046FFC"/>
    <w:rsid w:val="00047001"/>
    <w:rsid w:val="00055AF5"/>
    <w:rsid w:val="000565D8"/>
    <w:rsid w:val="00065262"/>
    <w:rsid w:val="000759DB"/>
    <w:rsid w:val="00080C71"/>
    <w:rsid w:val="00084841"/>
    <w:rsid w:val="000853A2"/>
    <w:rsid w:val="00087FAB"/>
    <w:rsid w:val="00091E88"/>
    <w:rsid w:val="00095CD8"/>
    <w:rsid w:val="00096CD7"/>
    <w:rsid w:val="000B071E"/>
    <w:rsid w:val="000C429B"/>
    <w:rsid w:val="000C7E50"/>
    <w:rsid w:val="000D3BA4"/>
    <w:rsid w:val="000D439A"/>
    <w:rsid w:val="000D58CD"/>
    <w:rsid w:val="000E0E05"/>
    <w:rsid w:val="000E3B27"/>
    <w:rsid w:val="000F015F"/>
    <w:rsid w:val="000F0A27"/>
    <w:rsid w:val="000F107D"/>
    <w:rsid w:val="0011733F"/>
    <w:rsid w:val="0012002C"/>
    <w:rsid w:val="001206FC"/>
    <w:rsid w:val="00123B8C"/>
    <w:rsid w:val="00132C21"/>
    <w:rsid w:val="00132FD0"/>
    <w:rsid w:val="00134A94"/>
    <w:rsid w:val="00140885"/>
    <w:rsid w:val="00172EEF"/>
    <w:rsid w:val="00191031"/>
    <w:rsid w:val="00195259"/>
    <w:rsid w:val="001955FF"/>
    <w:rsid w:val="00195767"/>
    <w:rsid w:val="001A4099"/>
    <w:rsid w:val="001B06DF"/>
    <w:rsid w:val="001C0320"/>
    <w:rsid w:val="001C3BCC"/>
    <w:rsid w:val="001C3CC2"/>
    <w:rsid w:val="001D3973"/>
    <w:rsid w:val="001D3E45"/>
    <w:rsid w:val="001D6B10"/>
    <w:rsid w:val="001E3E2D"/>
    <w:rsid w:val="001E68F3"/>
    <w:rsid w:val="001F7B77"/>
    <w:rsid w:val="002027E8"/>
    <w:rsid w:val="002111D5"/>
    <w:rsid w:val="00215027"/>
    <w:rsid w:val="00216CCE"/>
    <w:rsid w:val="00231938"/>
    <w:rsid w:val="002453F7"/>
    <w:rsid w:val="002615CA"/>
    <w:rsid w:val="00262712"/>
    <w:rsid w:val="002632B5"/>
    <w:rsid w:val="00280A3C"/>
    <w:rsid w:val="00281045"/>
    <w:rsid w:val="002815CB"/>
    <w:rsid w:val="00282EEA"/>
    <w:rsid w:val="0028321F"/>
    <w:rsid w:val="00283C36"/>
    <w:rsid w:val="00292655"/>
    <w:rsid w:val="002942E9"/>
    <w:rsid w:val="002A1312"/>
    <w:rsid w:val="002A5EE1"/>
    <w:rsid w:val="002B3615"/>
    <w:rsid w:val="002C4EB2"/>
    <w:rsid w:val="002D4D27"/>
    <w:rsid w:val="002D7B5C"/>
    <w:rsid w:val="002F3B05"/>
    <w:rsid w:val="002F49FB"/>
    <w:rsid w:val="002F599F"/>
    <w:rsid w:val="00302869"/>
    <w:rsid w:val="00311D90"/>
    <w:rsid w:val="00315120"/>
    <w:rsid w:val="00327F2E"/>
    <w:rsid w:val="00336EBB"/>
    <w:rsid w:val="003400AC"/>
    <w:rsid w:val="00352E78"/>
    <w:rsid w:val="0036250A"/>
    <w:rsid w:val="00364A9C"/>
    <w:rsid w:val="0036510B"/>
    <w:rsid w:val="003703BB"/>
    <w:rsid w:val="003703C0"/>
    <w:rsid w:val="00372811"/>
    <w:rsid w:val="0037396F"/>
    <w:rsid w:val="00374064"/>
    <w:rsid w:val="00374AC2"/>
    <w:rsid w:val="003752BC"/>
    <w:rsid w:val="00375406"/>
    <w:rsid w:val="00376D05"/>
    <w:rsid w:val="00377D29"/>
    <w:rsid w:val="003812B5"/>
    <w:rsid w:val="00391EFB"/>
    <w:rsid w:val="003A2E5F"/>
    <w:rsid w:val="003A434A"/>
    <w:rsid w:val="003B2370"/>
    <w:rsid w:val="003B305A"/>
    <w:rsid w:val="003C78EB"/>
    <w:rsid w:val="003D3847"/>
    <w:rsid w:val="003D3F14"/>
    <w:rsid w:val="003E589F"/>
    <w:rsid w:val="003E6ED9"/>
    <w:rsid w:val="003F0EF1"/>
    <w:rsid w:val="003F42C6"/>
    <w:rsid w:val="0040062B"/>
    <w:rsid w:val="00414B12"/>
    <w:rsid w:val="0041746E"/>
    <w:rsid w:val="0042067E"/>
    <w:rsid w:val="00421CC3"/>
    <w:rsid w:val="0043143D"/>
    <w:rsid w:val="00433136"/>
    <w:rsid w:val="00433FFE"/>
    <w:rsid w:val="00436D12"/>
    <w:rsid w:val="00437D87"/>
    <w:rsid w:val="00444DF5"/>
    <w:rsid w:val="00445D08"/>
    <w:rsid w:val="00446B40"/>
    <w:rsid w:val="00447682"/>
    <w:rsid w:val="00447EC1"/>
    <w:rsid w:val="004512DE"/>
    <w:rsid w:val="0045242D"/>
    <w:rsid w:val="00460792"/>
    <w:rsid w:val="00463225"/>
    <w:rsid w:val="00465C76"/>
    <w:rsid w:val="00480D12"/>
    <w:rsid w:val="0048168F"/>
    <w:rsid w:val="00482481"/>
    <w:rsid w:val="00491899"/>
    <w:rsid w:val="004935C6"/>
    <w:rsid w:val="004A1D9A"/>
    <w:rsid w:val="004A377E"/>
    <w:rsid w:val="004A5D82"/>
    <w:rsid w:val="004B64F4"/>
    <w:rsid w:val="004C426F"/>
    <w:rsid w:val="004C54DC"/>
    <w:rsid w:val="004C6A20"/>
    <w:rsid w:val="004D044C"/>
    <w:rsid w:val="004D5D53"/>
    <w:rsid w:val="004D65FE"/>
    <w:rsid w:val="004E2CB7"/>
    <w:rsid w:val="004F3B35"/>
    <w:rsid w:val="004F6BA5"/>
    <w:rsid w:val="0050285D"/>
    <w:rsid w:val="005076A6"/>
    <w:rsid w:val="0051032E"/>
    <w:rsid w:val="00514801"/>
    <w:rsid w:val="00521A2B"/>
    <w:rsid w:val="00523484"/>
    <w:rsid w:val="00533653"/>
    <w:rsid w:val="00535310"/>
    <w:rsid w:val="00542527"/>
    <w:rsid w:val="00554E0A"/>
    <w:rsid w:val="0055631D"/>
    <w:rsid w:val="005564CC"/>
    <w:rsid w:val="00561F13"/>
    <w:rsid w:val="00564378"/>
    <w:rsid w:val="00571FCA"/>
    <w:rsid w:val="00574BB3"/>
    <w:rsid w:val="0057781A"/>
    <w:rsid w:val="00577980"/>
    <w:rsid w:val="00583AC9"/>
    <w:rsid w:val="005934D3"/>
    <w:rsid w:val="0059494E"/>
    <w:rsid w:val="00596506"/>
    <w:rsid w:val="00596ED7"/>
    <w:rsid w:val="005B2D55"/>
    <w:rsid w:val="005D0072"/>
    <w:rsid w:val="005D5C3E"/>
    <w:rsid w:val="005D75BB"/>
    <w:rsid w:val="005F5B94"/>
    <w:rsid w:val="00602A9E"/>
    <w:rsid w:val="00603A61"/>
    <w:rsid w:val="00604E07"/>
    <w:rsid w:val="006052E1"/>
    <w:rsid w:val="00611B3B"/>
    <w:rsid w:val="006228F0"/>
    <w:rsid w:val="00625ABF"/>
    <w:rsid w:val="0063125E"/>
    <w:rsid w:val="00633DE1"/>
    <w:rsid w:val="00647E72"/>
    <w:rsid w:val="00651AF9"/>
    <w:rsid w:val="00663437"/>
    <w:rsid w:val="0068033B"/>
    <w:rsid w:val="00686B64"/>
    <w:rsid w:val="00686D95"/>
    <w:rsid w:val="0068786C"/>
    <w:rsid w:val="006935D1"/>
    <w:rsid w:val="0069619D"/>
    <w:rsid w:val="0069626D"/>
    <w:rsid w:val="00697349"/>
    <w:rsid w:val="006A08AC"/>
    <w:rsid w:val="006B7844"/>
    <w:rsid w:val="006C47C8"/>
    <w:rsid w:val="006D3344"/>
    <w:rsid w:val="006D3E2B"/>
    <w:rsid w:val="006D5A96"/>
    <w:rsid w:val="006E138F"/>
    <w:rsid w:val="006E1DE5"/>
    <w:rsid w:val="006E23A0"/>
    <w:rsid w:val="006E3819"/>
    <w:rsid w:val="006E3DD8"/>
    <w:rsid w:val="006E7B27"/>
    <w:rsid w:val="006F500A"/>
    <w:rsid w:val="007043DD"/>
    <w:rsid w:val="00704DA6"/>
    <w:rsid w:val="00710213"/>
    <w:rsid w:val="007244EF"/>
    <w:rsid w:val="007304A5"/>
    <w:rsid w:val="00733DFC"/>
    <w:rsid w:val="007365DC"/>
    <w:rsid w:val="007417EF"/>
    <w:rsid w:val="00754113"/>
    <w:rsid w:val="00760D70"/>
    <w:rsid w:val="00777D16"/>
    <w:rsid w:val="0078481E"/>
    <w:rsid w:val="007915E4"/>
    <w:rsid w:val="0079656A"/>
    <w:rsid w:val="007A12C9"/>
    <w:rsid w:val="007A1539"/>
    <w:rsid w:val="007B66E5"/>
    <w:rsid w:val="007C00A6"/>
    <w:rsid w:val="007C23CA"/>
    <w:rsid w:val="007D3210"/>
    <w:rsid w:val="007D58AB"/>
    <w:rsid w:val="007D6B97"/>
    <w:rsid w:val="007E4646"/>
    <w:rsid w:val="007F0CB0"/>
    <w:rsid w:val="00801D8E"/>
    <w:rsid w:val="0081482B"/>
    <w:rsid w:val="0081722F"/>
    <w:rsid w:val="0082048E"/>
    <w:rsid w:val="00825F64"/>
    <w:rsid w:val="008279CA"/>
    <w:rsid w:val="00832682"/>
    <w:rsid w:val="00835211"/>
    <w:rsid w:val="00835783"/>
    <w:rsid w:val="00850C40"/>
    <w:rsid w:val="00866F73"/>
    <w:rsid w:val="00867978"/>
    <w:rsid w:val="008702E0"/>
    <w:rsid w:val="00870763"/>
    <w:rsid w:val="00873C85"/>
    <w:rsid w:val="00877785"/>
    <w:rsid w:val="00882F41"/>
    <w:rsid w:val="0088390E"/>
    <w:rsid w:val="00886B08"/>
    <w:rsid w:val="008A059D"/>
    <w:rsid w:val="008A271A"/>
    <w:rsid w:val="008B1A24"/>
    <w:rsid w:val="008B215C"/>
    <w:rsid w:val="008B6580"/>
    <w:rsid w:val="008C2C08"/>
    <w:rsid w:val="008C3E3D"/>
    <w:rsid w:val="008D49AE"/>
    <w:rsid w:val="008E6F81"/>
    <w:rsid w:val="008F08CF"/>
    <w:rsid w:val="008F2D61"/>
    <w:rsid w:val="00903C21"/>
    <w:rsid w:val="009051D8"/>
    <w:rsid w:val="009154C5"/>
    <w:rsid w:val="00915890"/>
    <w:rsid w:val="00922D33"/>
    <w:rsid w:val="009317CF"/>
    <w:rsid w:val="0093669A"/>
    <w:rsid w:val="009446CE"/>
    <w:rsid w:val="009473D5"/>
    <w:rsid w:val="00952D6D"/>
    <w:rsid w:val="009544FB"/>
    <w:rsid w:val="009635E2"/>
    <w:rsid w:val="00971F49"/>
    <w:rsid w:val="009762EB"/>
    <w:rsid w:val="00990DCC"/>
    <w:rsid w:val="00994C86"/>
    <w:rsid w:val="00996E63"/>
    <w:rsid w:val="009A38BF"/>
    <w:rsid w:val="009A4D77"/>
    <w:rsid w:val="009A751B"/>
    <w:rsid w:val="009B0D33"/>
    <w:rsid w:val="009B1E15"/>
    <w:rsid w:val="009B2E39"/>
    <w:rsid w:val="009C425F"/>
    <w:rsid w:val="009C7CCF"/>
    <w:rsid w:val="009D0201"/>
    <w:rsid w:val="009D0BBD"/>
    <w:rsid w:val="009D36D7"/>
    <w:rsid w:val="009E2644"/>
    <w:rsid w:val="009E5196"/>
    <w:rsid w:val="009E5982"/>
    <w:rsid w:val="009F74DD"/>
    <w:rsid w:val="00A11A0A"/>
    <w:rsid w:val="00A1216A"/>
    <w:rsid w:val="00A2030F"/>
    <w:rsid w:val="00A22FE4"/>
    <w:rsid w:val="00A2457B"/>
    <w:rsid w:val="00A25843"/>
    <w:rsid w:val="00A27AD4"/>
    <w:rsid w:val="00A33936"/>
    <w:rsid w:val="00A40828"/>
    <w:rsid w:val="00A42CA0"/>
    <w:rsid w:val="00A6400A"/>
    <w:rsid w:val="00A67AEE"/>
    <w:rsid w:val="00A70ACF"/>
    <w:rsid w:val="00A71D96"/>
    <w:rsid w:val="00A94779"/>
    <w:rsid w:val="00A960DD"/>
    <w:rsid w:val="00AA0DD4"/>
    <w:rsid w:val="00AA24A1"/>
    <w:rsid w:val="00AB5C0D"/>
    <w:rsid w:val="00AB7645"/>
    <w:rsid w:val="00AC05F9"/>
    <w:rsid w:val="00AC1807"/>
    <w:rsid w:val="00AD5916"/>
    <w:rsid w:val="00AE1BEC"/>
    <w:rsid w:val="00AF7887"/>
    <w:rsid w:val="00B041CD"/>
    <w:rsid w:val="00B04D2C"/>
    <w:rsid w:val="00B05C09"/>
    <w:rsid w:val="00B06CB6"/>
    <w:rsid w:val="00B07AD9"/>
    <w:rsid w:val="00B10C3D"/>
    <w:rsid w:val="00B1264C"/>
    <w:rsid w:val="00B2191F"/>
    <w:rsid w:val="00B24D8C"/>
    <w:rsid w:val="00B25175"/>
    <w:rsid w:val="00B2599C"/>
    <w:rsid w:val="00B33DC2"/>
    <w:rsid w:val="00B33DF3"/>
    <w:rsid w:val="00B37AAF"/>
    <w:rsid w:val="00B43E9A"/>
    <w:rsid w:val="00B45269"/>
    <w:rsid w:val="00B4632B"/>
    <w:rsid w:val="00B47FED"/>
    <w:rsid w:val="00B526D8"/>
    <w:rsid w:val="00B531A6"/>
    <w:rsid w:val="00B617EE"/>
    <w:rsid w:val="00B6550A"/>
    <w:rsid w:val="00B97657"/>
    <w:rsid w:val="00BA3869"/>
    <w:rsid w:val="00BA66F3"/>
    <w:rsid w:val="00BB406B"/>
    <w:rsid w:val="00BB519C"/>
    <w:rsid w:val="00BC0C4C"/>
    <w:rsid w:val="00BC135F"/>
    <w:rsid w:val="00BD0A79"/>
    <w:rsid w:val="00BE7C67"/>
    <w:rsid w:val="00C051D9"/>
    <w:rsid w:val="00C05989"/>
    <w:rsid w:val="00C116A7"/>
    <w:rsid w:val="00C14B83"/>
    <w:rsid w:val="00C44CFA"/>
    <w:rsid w:val="00C47CF0"/>
    <w:rsid w:val="00C53C35"/>
    <w:rsid w:val="00C54530"/>
    <w:rsid w:val="00C55FAF"/>
    <w:rsid w:val="00C622A1"/>
    <w:rsid w:val="00C66BE7"/>
    <w:rsid w:val="00C66CD9"/>
    <w:rsid w:val="00C71EFD"/>
    <w:rsid w:val="00C72D6F"/>
    <w:rsid w:val="00C803DD"/>
    <w:rsid w:val="00C860EF"/>
    <w:rsid w:val="00C86AAA"/>
    <w:rsid w:val="00C86D99"/>
    <w:rsid w:val="00C931BA"/>
    <w:rsid w:val="00C938DE"/>
    <w:rsid w:val="00C93A43"/>
    <w:rsid w:val="00CA2F80"/>
    <w:rsid w:val="00CA5118"/>
    <w:rsid w:val="00CA6F09"/>
    <w:rsid w:val="00CD43AF"/>
    <w:rsid w:val="00CD7750"/>
    <w:rsid w:val="00CF1F6E"/>
    <w:rsid w:val="00CF683E"/>
    <w:rsid w:val="00D14ADF"/>
    <w:rsid w:val="00D15019"/>
    <w:rsid w:val="00D369BE"/>
    <w:rsid w:val="00D4183F"/>
    <w:rsid w:val="00D43546"/>
    <w:rsid w:val="00D457FF"/>
    <w:rsid w:val="00D47B57"/>
    <w:rsid w:val="00D55B52"/>
    <w:rsid w:val="00D62828"/>
    <w:rsid w:val="00D63CBC"/>
    <w:rsid w:val="00D654BC"/>
    <w:rsid w:val="00D6691B"/>
    <w:rsid w:val="00D92594"/>
    <w:rsid w:val="00D93143"/>
    <w:rsid w:val="00DA0B32"/>
    <w:rsid w:val="00DA2D5D"/>
    <w:rsid w:val="00DA4403"/>
    <w:rsid w:val="00DA468C"/>
    <w:rsid w:val="00DB274A"/>
    <w:rsid w:val="00DB6628"/>
    <w:rsid w:val="00DB7442"/>
    <w:rsid w:val="00DC7C49"/>
    <w:rsid w:val="00DD280B"/>
    <w:rsid w:val="00DE15A5"/>
    <w:rsid w:val="00DF56B5"/>
    <w:rsid w:val="00E00CC6"/>
    <w:rsid w:val="00E1450F"/>
    <w:rsid w:val="00E15E69"/>
    <w:rsid w:val="00E20164"/>
    <w:rsid w:val="00E20DEE"/>
    <w:rsid w:val="00E30FF4"/>
    <w:rsid w:val="00E33C36"/>
    <w:rsid w:val="00E37FCC"/>
    <w:rsid w:val="00E4173D"/>
    <w:rsid w:val="00E4647E"/>
    <w:rsid w:val="00E6043F"/>
    <w:rsid w:val="00E67093"/>
    <w:rsid w:val="00E72434"/>
    <w:rsid w:val="00E74D51"/>
    <w:rsid w:val="00E75CC0"/>
    <w:rsid w:val="00E7601F"/>
    <w:rsid w:val="00E76CF1"/>
    <w:rsid w:val="00E76DCB"/>
    <w:rsid w:val="00E82732"/>
    <w:rsid w:val="00E8540C"/>
    <w:rsid w:val="00E90030"/>
    <w:rsid w:val="00EA52F2"/>
    <w:rsid w:val="00EA5D6D"/>
    <w:rsid w:val="00EB0CA1"/>
    <w:rsid w:val="00EB3AD9"/>
    <w:rsid w:val="00EC371A"/>
    <w:rsid w:val="00ED7B3E"/>
    <w:rsid w:val="00EE7703"/>
    <w:rsid w:val="00EF2647"/>
    <w:rsid w:val="00EF5B69"/>
    <w:rsid w:val="00EF6726"/>
    <w:rsid w:val="00F0067C"/>
    <w:rsid w:val="00F02D4C"/>
    <w:rsid w:val="00F06EA1"/>
    <w:rsid w:val="00F10A16"/>
    <w:rsid w:val="00F11429"/>
    <w:rsid w:val="00F26A64"/>
    <w:rsid w:val="00F31DFD"/>
    <w:rsid w:val="00F37308"/>
    <w:rsid w:val="00F42604"/>
    <w:rsid w:val="00F55578"/>
    <w:rsid w:val="00F62BBC"/>
    <w:rsid w:val="00F6744C"/>
    <w:rsid w:val="00F707A9"/>
    <w:rsid w:val="00F7347D"/>
    <w:rsid w:val="00F853B1"/>
    <w:rsid w:val="00F932FA"/>
    <w:rsid w:val="00F94CA4"/>
    <w:rsid w:val="00FA2D4A"/>
    <w:rsid w:val="00FA3101"/>
    <w:rsid w:val="00FB1229"/>
    <w:rsid w:val="00FB2EB8"/>
    <w:rsid w:val="00FB49C9"/>
    <w:rsid w:val="00FC3147"/>
    <w:rsid w:val="00FD256B"/>
    <w:rsid w:val="00FD347A"/>
    <w:rsid w:val="00FD5D9B"/>
    <w:rsid w:val="00FE5DAA"/>
    <w:rsid w:val="00FF3F75"/>
    <w:rsid w:val="010037CC"/>
    <w:rsid w:val="01D2E4DC"/>
    <w:rsid w:val="020B206B"/>
    <w:rsid w:val="0299261C"/>
    <w:rsid w:val="02F0DA4D"/>
    <w:rsid w:val="031E206F"/>
    <w:rsid w:val="036AC5B4"/>
    <w:rsid w:val="048CAAAE"/>
    <w:rsid w:val="050B83D8"/>
    <w:rsid w:val="0515CE43"/>
    <w:rsid w:val="06A655FF"/>
    <w:rsid w:val="06D9E161"/>
    <w:rsid w:val="07BC697D"/>
    <w:rsid w:val="07C0608D"/>
    <w:rsid w:val="08705B81"/>
    <w:rsid w:val="090B49B1"/>
    <w:rsid w:val="09AE2E3B"/>
    <w:rsid w:val="09EF77B0"/>
    <w:rsid w:val="0A00474C"/>
    <w:rsid w:val="0A14186D"/>
    <w:rsid w:val="0A238DD7"/>
    <w:rsid w:val="0A3784A1"/>
    <w:rsid w:val="0B09798F"/>
    <w:rsid w:val="0B2B4794"/>
    <w:rsid w:val="0BA7FC43"/>
    <w:rsid w:val="0BBA2CA5"/>
    <w:rsid w:val="0BC9EAAF"/>
    <w:rsid w:val="0C98EB83"/>
    <w:rsid w:val="0D6D1023"/>
    <w:rsid w:val="0DD5F44D"/>
    <w:rsid w:val="0E9FB499"/>
    <w:rsid w:val="0ECB8E7B"/>
    <w:rsid w:val="0EE15ABE"/>
    <w:rsid w:val="0F06B0D2"/>
    <w:rsid w:val="1005A21F"/>
    <w:rsid w:val="121AA25E"/>
    <w:rsid w:val="126D157E"/>
    <w:rsid w:val="12D8DC10"/>
    <w:rsid w:val="13731F3E"/>
    <w:rsid w:val="13731F3E"/>
    <w:rsid w:val="13C53E8A"/>
    <w:rsid w:val="13DC51A7"/>
    <w:rsid w:val="149C9148"/>
    <w:rsid w:val="160173CB"/>
    <w:rsid w:val="16C56589"/>
    <w:rsid w:val="17A0001F"/>
    <w:rsid w:val="17A8954E"/>
    <w:rsid w:val="17E50F0E"/>
    <w:rsid w:val="1899A177"/>
    <w:rsid w:val="18B11EED"/>
    <w:rsid w:val="194465AF"/>
    <w:rsid w:val="1A166B16"/>
    <w:rsid w:val="1A1F8D25"/>
    <w:rsid w:val="1A34800E"/>
    <w:rsid w:val="1AD5CF9E"/>
    <w:rsid w:val="1B11EE57"/>
    <w:rsid w:val="1B284301"/>
    <w:rsid w:val="1C7C0671"/>
    <w:rsid w:val="1D2F2893"/>
    <w:rsid w:val="1D4B4FE5"/>
    <w:rsid w:val="1D8CECD5"/>
    <w:rsid w:val="1EB1A400"/>
    <w:rsid w:val="1ED0776E"/>
    <w:rsid w:val="1FA994D8"/>
    <w:rsid w:val="1FB3A733"/>
    <w:rsid w:val="2032DB67"/>
    <w:rsid w:val="204D7461"/>
    <w:rsid w:val="211D3CC7"/>
    <w:rsid w:val="240AA7A4"/>
    <w:rsid w:val="25327FC3"/>
    <w:rsid w:val="253EBAB8"/>
    <w:rsid w:val="263CDA62"/>
    <w:rsid w:val="263F9CE9"/>
    <w:rsid w:val="265EE1F3"/>
    <w:rsid w:val="26DA8B19"/>
    <w:rsid w:val="26FCDBA4"/>
    <w:rsid w:val="280C9E4F"/>
    <w:rsid w:val="2873D378"/>
    <w:rsid w:val="2898AC05"/>
    <w:rsid w:val="28EB134F"/>
    <w:rsid w:val="296276FF"/>
    <w:rsid w:val="29AA83F0"/>
    <w:rsid w:val="2A0FA3D9"/>
    <w:rsid w:val="2A3DC9B7"/>
    <w:rsid w:val="2AFE4760"/>
    <w:rsid w:val="2B0F16FC"/>
    <w:rsid w:val="2B1650A4"/>
    <w:rsid w:val="2B64523C"/>
    <w:rsid w:val="2BA9AECD"/>
    <w:rsid w:val="2CAAE75D"/>
    <w:rsid w:val="2CAD1805"/>
    <w:rsid w:val="2CE224B2"/>
    <w:rsid w:val="2D30BCC6"/>
    <w:rsid w:val="2D457F2E"/>
    <w:rsid w:val="2D4ED812"/>
    <w:rsid w:val="2D59A0CA"/>
    <w:rsid w:val="2E7BDFD3"/>
    <w:rsid w:val="2EE14F8F"/>
    <w:rsid w:val="2EEAA873"/>
    <w:rsid w:val="2FD1B883"/>
    <w:rsid w:val="307D1FF0"/>
    <w:rsid w:val="30E29EE7"/>
    <w:rsid w:val="30EC51DA"/>
    <w:rsid w:val="31B38095"/>
    <w:rsid w:val="31B595D5"/>
    <w:rsid w:val="3219F708"/>
    <w:rsid w:val="32224935"/>
    <w:rsid w:val="3237A0C5"/>
    <w:rsid w:val="323F8E4B"/>
    <w:rsid w:val="326AEB83"/>
    <w:rsid w:val="33DB5EAC"/>
    <w:rsid w:val="351015EB"/>
    <w:rsid w:val="35459BE9"/>
    <w:rsid w:val="3574731A"/>
    <w:rsid w:val="35807C5E"/>
    <w:rsid w:val="35C74FDD"/>
    <w:rsid w:val="35D03E25"/>
    <w:rsid w:val="35FFB092"/>
    <w:rsid w:val="36233E23"/>
    <w:rsid w:val="36659AC4"/>
    <w:rsid w:val="3686F1B8"/>
    <w:rsid w:val="3792DB4B"/>
    <w:rsid w:val="3817FD38"/>
    <w:rsid w:val="388BC842"/>
    <w:rsid w:val="39789AC9"/>
    <w:rsid w:val="39BE927A"/>
    <w:rsid w:val="39C0A7BA"/>
    <w:rsid w:val="3AF6AF46"/>
    <w:rsid w:val="3B2D9C2B"/>
    <w:rsid w:val="3BC36904"/>
    <w:rsid w:val="3CE380D5"/>
    <w:rsid w:val="3ED91687"/>
    <w:rsid w:val="3F26A682"/>
    <w:rsid w:val="4016C0E1"/>
    <w:rsid w:val="403E18AB"/>
    <w:rsid w:val="411EF071"/>
    <w:rsid w:val="41D9E90C"/>
    <w:rsid w:val="42638812"/>
    <w:rsid w:val="42DC1EB3"/>
    <w:rsid w:val="43F18276"/>
    <w:rsid w:val="4477EF14"/>
    <w:rsid w:val="44AED7F6"/>
    <w:rsid w:val="46D50BEF"/>
    <w:rsid w:val="48B4606B"/>
    <w:rsid w:val="48C4F399"/>
    <w:rsid w:val="499CD23C"/>
    <w:rsid w:val="4A130B5C"/>
    <w:rsid w:val="4B09CB6C"/>
    <w:rsid w:val="4B13E521"/>
    <w:rsid w:val="4B44809F"/>
    <w:rsid w:val="4BE0B00B"/>
    <w:rsid w:val="4C340E1E"/>
    <w:rsid w:val="4C4B213B"/>
    <w:rsid w:val="4C69D89C"/>
    <w:rsid w:val="4C88B6B8"/>
    <w:rsid w:val="4CA59BCD"/>
    <w:rsid w:val="4CB090F7"/>
    <w:rsid w:val="4D160FEE"/>
    <w:rsid w:val="4D8B8973"/>
    <w:rsid w:val="4E4C6158"/>
    <w:rsid w:val="50301671"/>
    <w:rsid w:val="50B4212E"/>
    <w:rsid w:val="51825D57"/>
    <w:rsid w:val="5184021A"/>
    <w:rsid w:val="51A7E421"/>
    <w:rsid w:val="51BAEEFF"/>
    <w:rsid w:val="51CBE6D2"/>
    <w:rsid w:val="5262EA1F"/>
    <w:rsid w:val="526302A5"/>
    <w:rsid w:val="530B8189"/>
    <w:rsid w:val="532A9E33"/>
    <w:rsid w:val="5394FD55"/>
    <w:rsid w:val="54584860"/>
    <w:rsid w:val="54BBA2DC"/>
    <w:rsid w:val="54E4D720"/>
    <w:rsid w:val="551DDEE1"/>
    <w:rsid w:val="55B99E13"/>
    <w:rsid w:val="55C3876B"/>
    <w:rsid w:val="5657733D"/>
    <w:rsid w:val="567E1137"/>
    <w:rsid w:val="57685868"/>
    <w:rsid w:val="577EAE4B"/>
    <w:rsid w:val="57E37425"/>
    <w:rsid w:val="57FDFD48"/>
    <w:rsid w:val="59D3E7B4"/>
    <w:rsid w:val="5A6B63D1"/>
    <w:rsid w:val="5C95E76D"/>
    <w:rsid w:val="5DA30493"/>
    <w:rsid w:val="5DD20B7F"/>
    <w:rsid w:val="5E4FA588"/>
    <w:rsid w:val="5E6D3ECC"/>
    <w:rsid w:val="5ED7AFFC"/>
    <w:rsid w:val="5EF87C44"/>
    <w:rsid w:val="5F3ED4F4"/>
    <w:rsid w:val="60944CA5"/>
    <w:rsid w:val="61F1F5D9"/>
    <w:rsid w:val="62173E44"/>
    <w:rsid w:val="628FD866"/>
    <w:rsid w:val="6340AFEF"/>
    <w:rsid w:val="64DD4A99"/>
    <w:rsid w:val="64F04BD8"/>
    <w:rsid w:val="6500F9CF"/>
    <w:rsid w:val="667850B1"/>
    <w:rsid w:val="678CE48F"/>
    <w:rsid w:val="681C0E98"/>
    <w:rsid w:val="69C3BCFB"/>
    <w:rsid w:val="69F11F24"/>
    <w:rsid w:val="6A391A04"/>
    <w:rsid w:val="6A644BA1"/>
    <w:rsid w:val="6A72E4F7"/>
    <w:rsid w:val="6A7752FF"/>
    <w:rsid w:val="6B4BC1D4"/>
    <w:rsid w:val="6BF0DF88"/>
    <w:rsid w:val="6C684338"/>
    <w:rsid w:val="6D3AD49A"/>
    <w:rsid w:val="6E904D89"/>
    <w:rsid w:val="6EAFC99B"/>
    <w:rsid w:val="6EDC98EF"/>
    <w:rsid w:val="6F46561A"/>
    <w:rsid w:val="6F6264B6"/>
    <w:rsid w:val="6F772589"/>
    <w:rsid w:val="6FCE9616"/>
    <w:rsid w:val="7027207D"/>
    <w:rsid w:val="70DDA63B"/>
    <w:rsid w:val="70E2267B"/>
    <w:rsid w:val="710D9915"/>
    <w:rsid w:val="719419AD"/>
    <w:rsid w:val="72A04767"/>
    <w:rsid w:val="72A96976"/>
    <w:rsid w:val="743C17C8"/>
    <w:rsid w:val="7449BA17"/>
    <w:rsid w:val="74CBBA6F"/>
    <w:rsid w:val="74D489C9"/>
    <w:rsid w:val="74FA91A0"/>
    <w:rsid w:val="750A181D"/>
    <w:rsid w:val="75E73156"/>
    <w:rsid w:val="7601B008"/>
    <w:rsid w:val="765E2F08"/>
    <w:rsid w:val="76E7AAD4"/>
    <w:rsid w:val="7700D331"/>
    <w:rsid w:val="77B9254C"/>
    <w:rsid w:val="78837B35"/>
    <w:rsid w:val="7B7DC9EE"/>
    <w:rsid w:val="7BB60DFA"/>
    <w:rsid w:val="7C2CC6A8"/>
    <w:rsid w:val="7C4729AD"/>
    <w:rsid w:val="7C8198C8"/>
    <w:rsid w:val="7D0071F2"/>
    <w:rsid w:val="7D56EC58"/>
    <w:rsid w:val="7DE2FA0E"/>
    <w:rsid w:val="7E9C4253"/>
    <w:rsid w:val="7F7ECA6F"/>
    <w:rsid w:val="7F87EC7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A2545"/>
  <w15:chartTrackingRefBased/>
  <w15:docId w15:val="{BFCC48CA-4346-416F-ABF7-BB72E269A0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uiPriority="99" w:semiHidden="1"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99"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semiHidden="1" w:unhideWhenUsed="1"/>
    <w:lsdException w:name="TOC Heading" w:uiPriority="67"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atentStyles>
  <w:style w:type="paragraph" w:styleId="Normal" w:default="1">
    <w:name w:val="Normal"/>
    <w:qFormat/>
    <w:rPr>
      <w:lang w:val="es-PY" w:eastAsia="es-ES"/>
    </w:rPr>
  </w:style>
  <w:style w:type="paragraph" w:styleId="Ttulo1">
    <w:name w:val="heading 1"/>
    <w:basedOn w:val="Normal"/>
    <w:next w:val="Normal"/>
    <w:qFormat/>
    <w:pPr>
      <w:keepNext/>
      <w:jc w:val="both"/>
      <w:outlineLvl w:val="0"/>
    </w:pPr>
    <w:rPr>
      <w:sz w:val="28"/>
      <w:lang w:val="es-MX"/>
    </w:rPr>
  </w:style>
  <w:style w:type="paragraph" w:styleId="Ttulo2">
    <w:name w:val="heading 2"/>
    <w:basedOn w:val="Normal"/>
    <w:next w:val="Normal"/>
    <w:qFormat/>
    <w:pPr>
      <w:keepNext/>
      <w:jc w:val="both"/>
      <w:outlineLvl w:val="1"/>
    </w:pPr>
    <w:rPr>
      <w:b/>
      <w:sz w:val="24"/>
    </w:rPr>
  </w:style>
  <w:style w:type="paragraph" w:styleId="Ttulo3">
    <w:name w:val="heading 3"/>
    <w:basedOn w:val="Normal"/>
    <w:next w:val="Normal"/>
    <w:qFormat/>
    <w:pPr>
      <w:keepNext/>
      <w:jc w:val="center"/>
      <w:outlineLvl w:val="2"/>
    </w:pPr>
    <w:rPr>
      <w:sz w:val="24"/>
      <w:lang w:val="es-MX"/>
    </w:rPr>
  </w:style>
  <w:style w:type="paragraph" w:styleId="Ttulo4">
    <w:name w:val="heading 4"/>
    <w:basedOn w:val="Normal"/>
    <w:next w:val="Normal"/>
    <w:qFormat/>
    <w:pPr>
      <w:keepNext/>
      <w:jc w:val="center"/>
      <w:outlineLvl w:val="3"/>
    </w:pPr>
    <w:rPr>
      <w:b/>
      <w:sz w:val="24"/>
      <w:lang w:val="es-MX"/>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
    <w:name w:val="Body Text"/>
    <w:basedOn w:val="Normal"/>
    <w:link w:val="TextoindependienteCar"/>
    <w:pPr>
      <w:jc w:val="both"/>
    </w:pPr>
    <w:rPr>
      <w:sz w:val="24"/>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jc w:val="center"/>
    </w:pPr>
    <w:rPr>
      <w:sz w:val="28"/>
      <w:lang w:val="es-MX"/>
    </w:rPr>
  </w:style>
  <w:style w:type="paragraph" w:styleId="Textoindependiente2">
    <w:name w:val="Body Text 2"/>
    <w:basedOn w:val="Normal"/>
    <w:pPr>
      <w:jc w:val="center"/>
    </w:pPr>
    <w:rPr>
      <w:sz w:val="26"/>
      <w:lang w:val="es-MX"/>
    </w:r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styleId="Encabezado">
    <w:name w:val="header"/>
    <w:basedOn w:val="Normal"/>
    <w:pPr>
      <w:tabs>
        <w:tab w:val="center" w:pos="4320"/>
        <w:tab w:val="right" w:pos="8640"/>
      </w:tabs>
    </w:pPr>
  </w:style>
  <w:style w:type="paragraph" w:styleId="Textonotaalfinal">
    <w:name w:val="endnote text"/>
    <w:basedOn w:val="Normal"/>
    <w:semiHidden/>
    <w:pPr>
      <w:widowControl w:val="0"/>
    </w:pPr>
    <w:rPr>
      <w:rFonts w:ascii="CG Times" w:hAnsi="CG Times"/>
      <w:snapToGrid w:val="0"/>
      <w:sz w:val="24"/>
      <w:lang w:val="en-US" w:eastAsia="en-US"/>
    </w:rPr>
  </w:style>
  <w:style w:type="paragraph" w:styleId="Sangradetextonormal">
    <w:name w:val="Body Text Indent"/>
    <w:basedOn w:val="Normal"/>
    <w:pPr>
      <w:spacing w:after="120"/>
      <w:ind w:left="360"/>
    </w:pPr>
  </w:style>
  <w:style w:type="paragraph" w:styleId="Listaconvietas">
    <w:name w:val="List Bullet"/>
    <w:basedOn w:val="Normal"/>
    <w:autoRedefine/>
    <w:pPr>
      <w:numPr>
        <w:numId w:val="18"/>
      </w:numPr>
    </w:pPr>
    <w:rPr>
      <w:sz w:val="24"/>
      <w:szCs w:val="24"/>
      <w:lang w:val="en-US" w:eastAsia="en-US"/>
    </w:rPr>
  </w:style>
  <w:style w:type="character" w:styleId="Hipervnculo">
    <w:name w:val="Hyperlink"/>
    <w:rsid w:val="000F107D"/>
    <w:rPr>
      <w:color w:val="0000FF"/>
      <w:u w:val="single"/>
    </w:rPr>
  </w:style>
  <w:style w:type="character" w:styleId="Hipervnculovisitado">
    <w:name w:val="FollowedHyperlink"/>
    <w:rsid w:val="0093669A"/>
    <w:rPr>
      <w:color w:val="800080"/>
      <w:u w:val="single"/>
    </w:rPr>
  </w:style>
  <w:style w:type="paragraph" w:styleId="LightGrid-Accent31" w:customStyle="1">
    <w:name w:val="Light Grid - Accent 31"/>
    <w:basedOn w:val="Normal"/>
    <w:uiPriority w:val="99"/>
    <w:qFormat/>
    <w:rsid w:val="00215027"/>
    <w:pPr>
      <w:ind w:left="720"/>
      <w:contextualSpacing/>
    </w:pPr>
    <w:rPr>
      <w:rFonts w:eastAsia="MS Mincho"/>
      <w:sz w:val="24"/>
      <w:szCs w:val="24"/>
      <w:lang w:val="en-US" w:eastAsia="en-US"/>
    </w:rPr>
  </w:style>
  <w:style w:type="character" w:styleId="Refdecomentario">
    <w:name w:val="annotation reference"/>
    <w:rsid w:val="00602A9E"/>
    <w:rPr>
      <w:sz w:val="16"/>
      <w:szCs w:val="16"/>
    </w:rPr>
  </w:style>
  <w:style w:type="paragraph" w:styleId="Textocomentario">
    <w:name w:val="annotation text"/>
    <w:basedOn w:val="Normal"/>
    <w:link w:val="TextocomentarioCar"/>
    <w:rsid w:val="00602A9E"/>
  </w:style>
  <w:style w:type="character" w:styleId="TextocomentarioCar" w:customStyle="1">
    <w:name w:val="Texto comentario Car"/>
    <w:link w:val="Textocomentario"/>
    <w:rsid w:val="00602A9E"/>
    <w:rPr>
      <w:lang w:val="es-PY" w:eastAsia="es-ES"/>
    </w:rPr>
  </w:style>
  <w:style w:type="paragraph" w:styleId="Asuntodelcomentario">
    <w:name w:val="annotation subject"/>
    <w:basedOn w:val="Textocomentario"/>
    <w:next w:val="Textocomentario"/>
    <w:link w:val="AsuntodelcomentarioCar"/>
    <w:rsid w:val="00602A9E"/>
    <w:rPr>
      <w:b/>
      <w:bCs/>
    </w:rPr>
  </w:style>
  <w:style w:type="character" w:styleId="AsuntodelcomentarioCar" w:customStyle="1">
    <w:name w:val="Asunto del comentario Car"/>
    <w:link w:val="Asuntodelcomentario"/>
    <w:rsid w:val="00602A9E"/>
    <w:rPr>
      <w:b/>
      <w:bCs/>
      <w:lang w:val="es-PY" w:eastAsia="es-ES"/>
    </w:rPr>
  </w:style>
  <w:style w:type="paragraph" w:styleId="Textodeglobo">
    <w:name w:val="Balloon Text"/>
    <w:basedOn w:val="Normal"/>
    <w:link w:val="TextodegloboCar"/>
    <w:rsid w:val="00602A9E"/>
    <w:rPr>
      <w:rFonts w:ascii="Segoe UI" w:hAnsi="Segoe UI" w:cs="Segoe UI"/>
      <w:sz w:val="18"/>
      <w:szCs w:val="18"/>
    </w:rPr>
  </w:style>
  <w:style w:type="character" w:styleId="TextodegloboCar" w:customStyle="1">
    <w:name w:val="Texto de globo Car"/>
    <w:link w:val="Textodeglobo"/>
    <w:rsid w:val="00602A9E"/>
    <w:rPr>
      <w:rFonts w:ascii="Segoe UI" w:hAnsi="Segoe UI" w:cs="Segoe UI"/>
      <w:sz w:val="18"/>
      <w:szCs w:val="18"/>
      <w:lang w:val="es-PY" w:eastAsia="es-ES"/>
    </w:rPr>
  </w:style>
  <w:style w:type="paragraph" w:styleId="MediumGrid1-Accent21" w:customStyle="1">
    <w:name w:val="Medium Grid 1 - Accent 21"/>
    <w:basedOn w:val="Normal"/>
    <w:uiPriority w:val="72"/>
    <w:qFormat/>
    <w:rsid w:val="00602A9E"/>
    <w:pPr>
      <w:ind w:left="720"/>
    </w:pPr>
  </w:style>
  <w:style w:type="paragraph" w:styleId="Puesto" w:customStyle="1">
    <w:name w:val="Puesto"/>
    <w:basedOn w:val="Normal"/>
    <w:link w:val="PuestoCar"/>
    <w:qFormat/>
    <w:rsid w:val="005F5B94"/>
    <w:pPr>
      <w:jc w:val="center"/>
    </w:pPr>
    <w:rPr>
      <w:sz w:val="28"/>
      <w:lang w:val="es-MX"/>
    </w:rPr>
  </w:style>
  <w:style w:type="character" w:styleId="PuestoCar" w:customStyle="1">
    <w:name w:val="Puesto Car"/>
    <w:link w:val="Puesto"/>
    <w:rsid w:val="005F5B94"/>
    <w:rPr>
      <w:sz w:val="28"/>
      <w:lang w:val="es-MX" w:eastAsia="es-ES"/>
    </w:rPr>
  </w:style>
  <w:style w:type="paragraph" w:styleId="ColorfulList-Accent11" w:customStyle="1">
    <w:name w:val="Colorful List - Accent 11"/>
    <w:basedOn w:val="Normal"/>
    <w:uiPriority w:val="63"/>
    <w:qFormat/>
    <w:rsid w:val="000C7E50"/>
    <w:pPr>
      <w:ind w:left="720"/>
    </w:pPr>
  </w:style>
  <w:style w:type="paragraph" w:styleId="ColorfulShading-Accent11" w:customStyle="1">
    <w:name w:val="Colorful Shading - Accent 11"/>
    <w:hidden/>
    <w:uiPriority w:val="62"/>
    <w:unhideWhenUsed/>
    <w:rsid w:val="00CA5118"/>
    <w:rPr>
      <w:lang w:val="es-PY" w:eastAsia="es-ES"/>
    </w:rPr>
  </w:style>
  <w:style w:type="character" w:styleId="TextoindependienteCar" w:customStyle="1">
    <w:name w:val="Texto independiente Car"/>
    <w:link w:val="Textoindependiente"/>
    <w:rsid w:val="00CA5118"/>
    <w:rPr>
      <w:sz w:val="24"/>
      <w:lang w:val="es-PY" w:eastAsia="es-ES"/>
    </w:rPr>
  </w:style>
  <w:style w:type="character" w:styleId="Textoennegrita">
    <w:name w:val="Strong"/>
    <w:uiPriority w:val="22"/>
    <w:qFormat/>
    <w:rsid w:val="002A5EE1"/>
    <w:rPr>
      <w:b/>
      <w:bCs/>
    </w:rPr>
  </w:style>
  <w:style w:type="paragraph" w:styleId="NormalWeb">
    <w:name w:val="Normal (Web)"/>
    <w:basedOn w:val="Normal"/>
    <w:uiPriority w:val="99"/>
    <w:rsid w:val="00021198"/>
    <w:pPr>
      <w:spacing w:before="100" w:beforeAutospacing="1" w:after="100" w:afterAutospacing="1"/>
    </w:pPr>
    <w:rPr>
      <w:sz w:val="24"/>
      <w:szCs w:val="24"/>
      <w:lang w:val="en-US" w:eastAsia="en-US"/>
    </w:rPr>
  </w:style>
  <w:style w:type="character" w:styleId="UnresolvedMention1" w:customStyle="1">
    <w:name w:val="Unresolved Mention1"/>
    <w:uiPriority w:val="99"/>
    <w:semiHidden/>
    <w:unhideWhenUsed/>
    <w:rsid w:val="007E4646"/>
    <w:rPr>
      <w:color w:val="605E5C"/>
      <w:shd w:val="clear" w:color="auto" w:fill="E1DFDD"/>
    </w:rPr>
  </w:style>
  <w:style w:type="paragraph" w:styleId="Prrafodelista">
    <w:name w:val="List Paragraph"/>
    <w:basedOn w:val="Normal"/>
    <w:uiPriority w:val="34"/>
    <w:qFormat/>
    <w:pPr>
      <w:ind w:left="720"/>
      <w:contextualSpacing/>
    </w:pPr>
  </w:style>
  <w:style w:type="paragraph" w:styleId="Revisin">
    <w:name w:val="Revision"/>
    <w:hidden/>
    <w:uiPriority w:val="99"/>
    <w:unhideWhenUsed/>
    <w:rsid w:val="00603A61"/>
    <w:rPr>
      <w:lang w:val="es-PY" w:eastAsia="es-ES"/>
    </w:rPr>
  </w:style>
  <w:style w:type="table" w:styleId="Tablaconcuadrcula">
    <w:name w:val="Table Grid"/>
    <w:basedOn w:val="Tablanormal"/>
    <w:rsid w:val="009D020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6117">
      <w:bodyDiv w:val="1"/>
      <w:marLeft w:val="0"/>
      <w:marRight w:val="0"/>
      <w:marTop w:val="0"/>
      <w:marBottom w:val="0"/>
      <w:divBdr>
        <w:top w:val="none" w:sz="0" w:space="0" w:color="auto"/>
        <w:left w:val="none" w:sz="0" w:space="0" w:color="auto"/>
        <w:bottom w:val="none" w:sz="0" w:space="0" w:color="auto"/>
        <w:right w:val="none" w:sz="0" w:space="0" w:color="auto"/>
      </w:divBdr>
    </w:div>
    <w:div w:id="117607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3" ma:contentTypeDescription="Create a new document." ma:contentTypeScope="" ma:versionID="fb6206e3de12a8810a8c3d10f65186cc">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640e92202a7695e2fc1002baf7bebe11"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E3ED76-3FBC-49CC-A0AE-6806B0F8D4C6}"/>
</file>

<file path=customXml/itemProps2.xml><?xml version="1.0" encoding="utf-8"?>
<ds:datastoreItem xmlns:ds="http://schemas.openxmlformats.org/officeDocument/2006/customXml" ds:itemID="{9A852DD4-BDDB-6A46-A703-EA1D24A2A5AF}">
  <ds:schemaRefs>
    <ds:schemaRef ds:uri="http://schemas.openxmlformats.org/officeDocument/2006/bibliography"/>
  </ds:schemaRefs>
</ds:datastoreItem>
</file>

<file path=customXml/itemProps3.xml><?xml version="1.0" encoding="utf-8"?>
<ds:datastoreItem xmlns:ds="http://schemas.openxmlformats.org/officeDocument/2006/customXml" ds:itemID="{5E044360-02CA-43C0-802F-0CA2D155F9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67A863-F329-4B80-8A73-B50E64B3A4E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mre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VICEMINESTRO</dc:creator>
  <cp:keywords/>
  <cp:lastModifiedBy>Nazar, Maria</cp:lastModifiedBy>
  <cp:revision>11</cp:revision>
  <cp:lastPrinted>2006-04-22T02:49:00Z</cp:lastPrinted>
  <dcterms:created xsi:type="dcterms:W3CDTF">2022-03-01T16:59:00Z</dcterms:created>
  <dcterms:modified xsi:type="dcterms:W3CDTF">2022-04-07T22:48:56Z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ies>
</file>